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87013ac95a6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00"/>
      </w:tblPr>
      <w:tblGrid>
        <w:gridCol w:w="4219"/>
        <w:gridCol w:w="5670"/>
      </w:tblGrid>
      <w:tr w:rsidR="00CF3BDA" w:rsidRPr="006D691E">
        <w:tc>
          <w:tcPr>
            <w:tcW w:w="9889" w:type="dxa"/>
            <w:gridSpan w:val="2"/>
          </w:tcPr>
          <w:p w:rsidR="00CF3BDA" w:rsidRPr="00730A83" w:rsidRDefault="00CF3BDA" w:rsidP="00CF3BDA">
            <w:pPr>
              <w:pStyle w:val="Heading8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30A83">
              <w:rPr>
                <w:rFonts w:ascii="Times New Roman" w:hAnsi="Times New Roman"/>
                <w:sz w:val="24"/>
              </w:rPr>
              <w:t>Phụ lục số III</w:t>
            </w:r>
          </w:p>
          <w:p w:rsidR="00CF3BDA" w:rsidRPr="00730A83" w:rsidRDefault="009F3F22" w:rsidP="00D47072">
            <w:pPr>
              <w:pStyle w:val="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(Ban hành kèm theo Thông tư số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52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/2012/TT-BTC ngày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05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tháng </w:t>
            </w:r>
            <w:r w:rsidR="003F0607">
              <w:rPr>
                <w:rFonts w:ascii="Times New Roman" w:hAnsi="Times New Roman"/>
                <w:b w:val="0"/>
                <w:szCs w:val="24"/>
                <w:lang w:val="nl-NL"/>
              </w:rPr>
              <w:t>04</w:t>
            </w:r>
            <w:r w:rsidR="00CF3BDA" w:rsidRPr="00730A8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năm 2012 của</w:t>
            </w:r>
          </w:p>
          <w:p w:rsidR="00CF3BDA" w:rsidRPr="00730A83" w:rsidRDefault="00CF3BDA" w:rsidP="00D47072">
            <w:pPr>
              <w:pStyle w:val="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730A83">
              <w:rPr>
                <w:rFonts w:ascii="Times New Roman" w:hAnsi="Times New Roman"/>
                <w:b w:val="0"/>
                <w:szCs w:val="24"/>
                <w:lang w:val="nl-NL"/>
              </w:rPr>
              <w:t>Bộ Tài chính hướng dẫn về việc Công bố thông tin trên thị trường chứng khoán)</w:t>
            </w:r>
          </w:p>
          <w:p w:rsidR="00CF3BDA" w:rsidRPr="006D691E" w:rsidRDefault="00CF3BDA" w:rsidP="00D47072">
            <w:pPr>
              <w:jc w:val="both"/>
              <w:rPr>
                <w:sz w:val="2"/>
                <w:lang w:val="nl-NL"/>
              </w:rPr>
            </w:pPr>
          </w:p>
        </w:tc>
      </w:tr>
      <w:tr w:rsidR="00CF3BDA" w:rsidRPr="00EC67E1">
        <w:trPr>
          <w:trHeight w:val="369"/>
        </w:trPr>
        <w:tc>
          <w:tcPr>
            <w:tcW w:w="4219" w:type="dxa"/>
            <w:vAlign w:val="center"/>
          </w:tcPr>
          <w:p w:rsidR="009F3F22" w:rsidRPr="00BB5B2B" w:rsidRDefault="009F3F22" w:rsidP="006D691E">
            <w:pPr>
              <w:spacing w:before="100" w:beforeAutospacing="1" w:line="340" w:lineRule="exact"/>
              <w:rPr>
                <w:bCs/>
                <w:color w:val="000000"/>
                <w:sz w:val="22"/>
                <w:szCs w:val="22"/>
              </w:rPr>
            </w:pPr>
            <w:r w:rsidRPr="00BB5B2B">
              <w:rPr>
                <w:bCs/>
                <w:color w:val="000000"/>
                <w:sz w:val="22"/>
                <w:szCs w:val="22"/>
              </w:rPr>
              <w:t>CÔNG TY CỔ PHẦN ĐẦU TƯ</w:t>
            </w:r>
          </w:p>
          <w:p w:rsidR="00CF3BDA" w:rsidRPr="00247B06" w:rsidRDefault="009F3F22" w:rsidP="006D691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BB5B2B">
              <w:rPr>
                <w:bCs/>
                <w:color w:val="000000"/>
                <w:sz w:val="22"/>
                <w:szCs w:val="22"/>
              </w:rPr>
              <w:t>VÀ THƯƠNG MẠI DẦU KHÍ SÔNG ĐÀ</w:t>
            </w:r>
          </w:p>
        </w:tc>
        <w:tc>
          <w:tcPr>
            <w:tcW w:w="5670" w:type="dxa"/>
          </w:tcPr>
          <w:p w:rsidR="00CF3BDA" w:rsidRPr="00730A83" w:rsidRDefault="00CF3BDA" w:rsidP="006D691E">
            <w:pPr>
              <w:pStyle w:val="Heading8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CF3BDA" w:rsidRPr="00EC67E1" w:rsidRDefault="00CF3BDA" w:rsidP="006D691E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Độc lậ</w:t>
            </w:r>
            <w:r w:rsidR="006D691E">
              <w:rPr>
                <w:b w:val="0"/>
                <w:color w:val="000000"/>
                <w:sz w:val="24"/>
                <w:szCs w:val="24"/>
              </w:rPr>
              <w:t>p -</w:t>
            </w:r>
            <w:r w:rsidRPr="00EC67E1">
              <w:rPr>
                <w:b w:val="0"/>
                <w:color w:val="000000"/>
                <w:sz w:val="24"/>
                <w:szCs w:val="24"/>
              </w:rPr>
              <w:t xml:space="preserve"> Tự</w:t>
            </w:r>
            <w:r w:rsidR="006D691E">
              <w:rPr>
                <w:b w:val="0"/>
                <w:color w:val="000000"/>
                <w:sz w:val="24"/>
                <w:szCs w:val="24"/>
              </w:rPr>
              <w:t xml:space="preserve"> do -</w:t>
            </w:r>
            <w:r w:rsidRPr="00EC67E1">
              <w:rPr>
                <w:b w:val="0"/>
                <w:color w:val="000000"/>
                <w:sz w:val="24"/>
                <w:szCs w:val="24"/>
              </w:rPr>
              <w:t xml:space="preserve"> Hạnh phúc</w:t>
            </w:r>
          </w:p>
        </w:tc>
      </w:tr>
      <w:tr w:rsidR="00CF3BDA" w:rsidRPr="00EC67E1">
        <w:trPr>
          <w:trHeight w:val="250"/>
        </w:trPr>
        <w:tc>
          <w:tcPr>
            <w:tcW w:w="4219" w:type="dxa"/>
          </w:tcPr>
          <w:p w:rsidR="00CF3BDA" w:rsidRPr="00247B06" w:rsidRDefault="00CF3BDA" w:rsidP="00D4707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247B06">
              <w:rPr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5670" w:type="dxa"/>
          </w:tcPr>
          <w:p w:rsidR="00CF3BDA" w:rsidRPr="00EC67E1" w:rsidRDefault="00CF3BDA" w:rsidP="00D47072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C67E1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CF3BDA" w:rsidRPr="00EC67E1">
        <w:tc>
          <w:tcPr>
            <w:tcW w:w="4219" w:type="dxa"/>
          </w:tcPr>
          <w:p w:rsidR="00CF3BDA" w:rsidRPr="00BB5B2B" w:rsidRDefault="009F3F22" w:rsidP="00BB5B2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B5B2B">
              <w:rPr>
                <w:b w:val="0"/>
                <w:color w:val="000000"/>
                <w:sz w:val="24"/>
                <w:szCs w:val="24"/>
              </w:rPr>
              <w:t>Số :          /CT-TCKT</w:t>
            </w:r>
          </w:p>
        </w:tc>
        <w:tc>
          <w:tcPr>
            <w:tcW w:w="5670" w:type="dxa"/>
          </w:tcPr>
          <w:p w:rsidR="00CF3BDA" w:rsidRPr="00730A83" w:rsidRDefault="00EE56A7" w:rsidP="006053BA">
            <w:pPr>
              <w:pStyle w:val="Heading7"/>
              <w:ind w:left="0" w:firstLine="0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Hà Nội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, ngày </w:t>
            </w:r>
            <w:r w:rsidR="006053B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20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tháng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6053B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  <w:r w:rsidR="00CF3BDA"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năm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201</w:t>
            </w:r>
            <w:r w:rsidR="006053B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4</w:t>
            </w:r>
          </w:p>
        </w:tc>
      </w:tr>
    </w:tbl>
    <w:p w:rsidR="00CF3BDA" w:rsidRPr="00730A83" w:rsidRDefault="00BB5B2B" w:rsidP="00BB5B2B">
      <w:pPr>
        <w:pStyle w:val="Title"/>
        <w:tabs>
          <w:tab w:val="left" w:pos="4200"/>
        </w:tabs>
        <w:rPr>
          <w:rFonts w:ascii="Times New Roman" w:hAnsi="Times New Roman"/>
          <w:color w:val="000000"/>
          <w:sz w:val="22"/>
          <w:szCs w:val="26"/>
        </w:rPr>
      </w:pPr>
      <w:r>
        <w:rPr>
          <w:rFonts w:ascii="Times New Roman" w:hAnsi="Times New Roman"/>
          <w:color w:val="000000"/>
          <w:sz w:val="22"/>
          <w:szCs w:val="26"/>
        </w:rPr>
        <w:tab/>
      </w:r>
    </w:p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CF3BDA" w:rsidRPr="00730A83" w:rsidRDefault="00CF3BDA" w:rsidP="00CF3BDA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730A83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="006053BA">
        <w:rPr>
          <w:rFonts w:ascii="Times New Roman" w:hAnsi="Times New Roman"/>
          <w:b w:val="0"/>
          <w:color w:val="000000"/>
          <w:sz w:val="28"/>
          <w:szCs w:val="28"/>
        </w:rPr>
        <w:t>N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ăm</w:t>
      </w:r>
      <w:r w:rsidR="00624D7B">
        <w:rPr>
          <w:rFonts w:ascii="Times New Roman" w:hAnsi="Times New Roman"/>
          <w:b w:val="0"/>
          <w:color w:val="000000"/>
          <w:sz w:val="28"/>
          <w:szCs w:val="28"/>
        </w:rPr>
        <w:t xml:space="preserve"> 201</w:t>
      </w:r>
      <w:r w:rsidR="009C53C8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901" w:type="dxa"/>
        <w:tblInd w:w="1384" w:type="dxa"/>
        <w:tblLayout w:type="fixed"/>
        <w:tblLook w:val="04A0"/>
      </w:tblPr>
      <w:tblGrid>
        <w:gridCol w:w="1701"/>
        <w:gridCol w:w="7200"/>
      </w:tblGrid>
      <w:tr w:rsidR="00CF3BDA" w:rsidRPr="00EC67E1">
        <w:trPr>
          <w:trHeight w:val="293"/>
        </w:trPr>
        <w:tc>
          <w:tcPr>
            <w:tcW w:w="1701" w:type="dxa"/>
          </w:tcPr>
          <w:p w:rsidR="00CF3BDA" w:rsidRPr="005E2681" w:rsidRDefault="00CF3BDA" w:rsidP="00D47072">
            <w:pPr>
              <w:rPr>
                <w:color w:val="000000"/>
              </w:rPr>
            </w:pPr>
            <w:r w:rsidRPr="005E2681">
              <w:rPr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CF3BDA" w:rsidRPr="005E2681" w:rsidRDefault="00CF3BDA" w:rsidP="00CF3BD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</w:rPr>
            </w:pPr>
            <w:r w:rsidRPr="005E2681">
              <w:rPr>
                <w:color w:val="000000"/>
              </w:rPr>
              <w:t xml:space="preserve"> Ủy ban Chứng khoán Nhà nước</w:t>
            </w:r>
          </w:p>
          <w:p w:rsidR="00CF3BDA" w:rsidRPr="005E2681" w:rsidRDefault="00CF3BDA" w:rsidP="00CF3BDA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color w:val="000000"/>
              </w:rPr>
            </w:pPr>
            <w:r w:rsidRPr="005E2681">
              <w:rPr>
                <w:bCs/>
                <w:color w:val="000000"/>
              </w:rPr>
              <w:t xml:space="preserve"> Sở Giao dịch Chứng khoán</w:t>
            </w:r>
          </w:p>
        </w:tc>
      </w:tr>
    </w:tbl>
    <w:p w:rsidR="00CF3BDA" w:rsidRPr="00730A83" w:rsidRDefault="00CF3BDA" w:rsidP="00CF3BDA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CF3BDA" w:rsidRPr="00730A83" w:rsidRDefault="00624D7B" w:rsidP="00624D7B">
      <w:pPr>
        <w:spacing w:line="24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CF3BDA" w:rsidRPr="00730A83">
        <w:rPr>
          <w:b w:val="0"/>
          <w:color w:val="000000"/>
        </w:rPr>
        <w:t xml:space="preserve">- Tên </w:t>
      </w:r>
      <w:r w:rsidR="009C53C8">
        <w:rPr>
          <w:b w:val="0"/>
          <w:color w:val="000000"/>
        </w:rPr>
        <w:t>C</w:t>
      </w:r>
      <w:r w:rsidR="00CF3BDA" w:rsidRPr="00730A83">
        <w:rPr>
          <w:b w:val="0"/>
          <w:color w:val="000000"/>
        </w:rPr>
        <w:t xml:space="preserve">ông ty đại chúng: </w:t>
      </w:r>
      <w:r>
        <w:rPr>
          <w:b w:val="0"/>
          <w:color w:val="000000"/>
        </w:rPr>
        <w:t xml:space="preserve">Công ty CP Đầu Tư </w:t>
      </w:r>
      <w:r w:rsidR="009C53C8">
        <w:rPr>
          <w:b w:val="0"/>
          <w:color w:val="000000"/>
        </w:rPr>
        <w:t>v</w:t>
      </w:r>
      <w:r w:rsidR="009C53C8" w:rsidRPr="009C53C8">
        <w:rPr>
          <w:b w:val="0"/>
          <w:color w:val="000000"/>
        </w:rPr>
        <w:t>à</w:t>
      </w:r>
      <w:r>
        <w:rPr>
          <w:b w:val="0"/>
          <w:color w:val="000000"/>
        </w:rPr>
        <w:t xml:space="preserve"> Thương Mại Dầu Khí Sông Đà</w:t>
      </w:r>
      <w:r w:rsidR="009C53C8">
        <w:rPr>
          <w:b w:val="0"/>
          <w:color w:val="000000"/>
        </w:rPr>
        <w:t>.</w:t>
      </w:r>
      <w:r w:rsidR="00CF3BDA" w:rsidRPr="00730A83">
        <w:rPr>
          <w:b w:val="0"/>
          <w:color w:val="000000"/>
        </w:rPr>
        <w:t xml:space="preserve">     </w:t>
      </w:r>
    </w:p>
    <w:p w:rsidR="00624D7B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 xml:space="preserve">- Địa chỉ </w:t>
      </w:r>
      <w:r w:rsidR="009C53C8">
        <w:rPr>
          <w:b w:val="0"/>
          <w:color w:val="000000"/>
        </w:rPr>
        <w:t>T</w:t>
      </w:r>
      <w:r w:rsidRPr="00730A83">
        <w:rPr>
          <w:b w:val="0"/>
          <w:color w:val="000000"/>
        </w:rPr>
        <w:t xml:space="preserve">rụ sở chính: </w:t>
      </w:r>
      <w:r w:rsidR="00624D7B">
        <w:rPr>
          <w:b w:val="0"/>
          <w:color w:val="000000"/>
        </w:rPr>
        <w:t xml:space="preserve">Tầng 4 </w:t>
      </w:r>
      <w:r w:rsidR="009C53C8">
        <w:rPr>
          <w:b w:val="0"/>
          <w:color w:val="000000"/>
        </w:rPr>
        <w:t xml:space="preserve">- </w:t>
      </w:r>
      <w:r w:rsidR="00624D7B">
        <w:rPr>
          <w:b w:val="0"/>
          <w:color w:val="000000"/>
        </w:rPr>
        <w:t xml:space="preserve">CT3 </w:t>
      </w:r>
      <w:r w:rsidR="009C53C8">
        <w:rPr>
          <w:b w:val="0"/>
          <w:color w:val="000000"/>
        </w:rPr>
        <w:t>- T</w:t>
      </w:r>
      <w:r w:rsidR="00624D7B">
        <w:rPr>
          <w:b w:val="0"/>
          <w:color w:val="000000"/>
        </w:rPr>
        <w:t>oà nhà Fodacon - M</w:t>
      </w:r>
      <w:r w:rsidR="009C53C8" w:rsidRPr="009C53C8">
        <w:rPr>
          <w:b w:val="0"/>
          <w:color w:val="000000"/>
        </w:rPr>
        <w:t>ộ</w:t>
      </w:r>
      <w:r w:rsidR="00624D7B">
        <w:rPr>
          <w:b w:val="0"/>
          <w:color w:val="000000"/>
        </w:rPr>
        <w:t xml:space="preserve"> Lao </w:t>
      </w:r>
      <w:r w:rsidR="009C53C8">
        <w:rPr>
          <w:b w:val="0"/>
          <w:color w:val="000000"/>
        </w:rPr>
        <w:t>-</w:t>
      </w:r>
      <w:r w:rsidR="00624D7B">
        <w:rPr>
          <w:b w:val="0"/>
          <w:color w:val="000000"/>
        </w:rPr>
        <w:t xml:space="preserve"> Hà Đông </w:t>
      </w:r>
      <w:r w:rsidR="009C53C8">
        <w:rPr>
          <w:b w:val="0"/>
          <w:color w:val="000000"/>
        </w:rPr>
        <w:t>-</w:t>
      </w:r>
      <w:r w:rsidR="00624D7B">
        <w:rPr>
          <w:b w:val="0"/>
          <w:color w:val="000000"/>
        </w:rPr>
        <w:t xml:space="preserve"> Hà Nội</w:t>
      </w:r>
      <w:r w:rsidR="009C53C8">
        <w:rPr>
          <w:b w:val="0"/>
          <w:color w:val="000000"/>
        </w:rPr>
        <w:t>.</w:t>
      </w:r>
    </w:p>
    <w:p w:rsidR="00CF3BDA" w:rsidRPr="00730A83" w:rsidRDefault="00624D7B" w:rsidP="00624D7B">
      <w:pPr>
        <w:spacing w:line="24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CF3BDA" w:rsidRPr="00730A83">
        <w:rPr>
          <w:b w:val="0"/>
          <w:color w:val="000000"/>
        </w:rPr>
        <w:t xml:space="preserve">Điện thoại:   </w:t>
      </w:r>
      <w:r>
        <w:rPr>
          <w:b w:val="0"/>
          <w:color w:val="000000"/>
        </w:rPr>
        <w:t>04.62700399</w:t>
      </w:r>
      <w:r w:rsidR="00CF3BDA" w:rsidRPr="00730A83">
        <w:rPr>
          <w:b w:val="0"/>
          <w:color w:val="000000"/>
        </w:rPr>
        <w:t xml:space="preserve">         Fax: </w:t>
      </w:r>
      <w:r>
        <w:rPr>
          <w:b w:val="0"/>
          <w:color w:val="000000"/>
        </w:rPr>
        <w:t>04.62700398</w:t>
      </w:r>
      <w:r w:rsidR="00CF3BDA" w:rsidRPr="00730A83">
        <w:rPr>
          <w:b w:val="0"/>
          <w:color w:val="000000"/>
        </w:rPr>
        <w:t xml:space="preserve">         Email: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Vốn điều lệ:</w:t>
      </w:r>
      <w:r w:rsidR="00624D7B">
        <w:rPr>
          <w:b w:val="0"/>
          <w:color w:val="000000"/>
        </w:rPr>
        <w:t xml:space="preserve"> 111.144.472.000, đồng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Mã chứng khoán (nếu có):</w:t>
      </w:r>
      <w:r w:rsidR="00624D7B">
        <w:rPr>
          <w:b w:val="0"/>
          <w:color w:val="000000"/>
        </w:rPr>
        <w:t xml:space="preserve"> SDP</w:t>
      </w:r>
    </w:p>
    <w:p w:rsidR="00CF3BDA" w:rsidRPr="00730A83" w:rsidRDefault="00CF3BDA" w:rsidP="00624D7B">
      <w:pPr>
        <w:spacing w:line="240" w:lineRule="auto"/>
        <w:jc w:val="both"/>
        <w:rPr>
          <w:b w:val="0"/>
          <w:color w:val="000000"/>
          <w:sz w:val="22"/>
        </w:rPr>
      </w:pPr>
    </w:p>
    <w:p w:rsidR="00CF3BDA" w:rsidRPr="00730A83" w:rsidRDefault="00CF3BDA" w:rsidP="00CF3BDA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(Báo cáo </w:t>
      </w:r>
      <w:r w:rsidR="009C53C8">
        <w:rPr>
          <w:rFonts w:ascii="Times New Roman" w:hAnsi="Times New Roman"/>
          <w:color w:val="000000"/>
          <w:sz w:val="26"/>
          <w:szCs w:val="26"/>
        </w:rPr>
        <w:t>n</w:t>
      </w:r>
      <w:r w:rsidR="009C53C8" w:rsidRPr="009C53C8">
        <w:rPr>
          <w:rFonts w:ascii="Times New Roman" w:hAnsi="Times New Roman"/>
          <w:color w:val="000000"/>
          <w:sz w:val="26"/>
          <w:szCs w:val="26"/>
        </w:rPr>
        <w:t>ă</w:t>
      </w:r>
      <w:r w:rsidR="009C53C8">
        <w:rPr>
          <w:rFonts w:ascii="Times New Roman" w:hAnsi="Times New Roman"/>
          <w:color w:val="000000"/>
          <w:sz w:val="26"/>
          <w:szCs w:val="26"/>
        </w:rPr>
        <w:t>m 2013)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276"/>
        <w:gridCol w:w="1559"/>
        <w:gridCol w:w="851"/>
        <w:gridCol w:w="2092"/>
      </w:tblGrid>
      <w:tr w:rsidR="00CF3BDA" w:rsidRPr="00EC67E1">
        <w:tc>
          <w:tcPr>
            <w:tcW w:w="567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276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559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51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092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Ông: Đinh Mạnh Thắng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Chủ tịch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 Hoàng Văn Toản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24D7B" w:rsidRPr="009C53C8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Nguyễn 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Duy</w:t>
            </w:r>
            <w:r w:rsidR="009C53C8" w:rsidRPr="009C53C8">
              <w:rPr>
                <w:rFonts w:ascii="Times New Roman" w:hAnsi="Times New Roman"/>
                <w:color w:val="000000"/>
                <w:sz w:val="24"/>
                <w:szCs w:val="24"/>
              </w:rPr>
              <w:t>ê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n H</w:t>
            </w:r>
            <w:r w:rsidR="009C53C8" w:rsidRPr="009C53C8">
              <w:rPr>
                <w:rFonts w:ascii="Times New Roman" w:hAnsi="Times New Roman"/>
                <w:color w:val="000000"/>
                <w:sz w:val="24"/>
                <w:szCs w:val="24"/>
              </w:rPr>
              <w:t>ải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Bà Phùng Minh Bằng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D7B" w:rsidRPr="00EC67E1">
        <w:tc>
          <w:tcPr>
            <w:tcW w:w="567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Ông Đinh Mạnh Hưng</w:t>
            </w:r>
          </w:p>
        </w:tc>
        <w:tc>
          <w:tcPr>
            <w:tcW w:w="1276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Ủy viên</w:t>
            </w:r>
          </w:p>
        </w:tc>
        <w:tc>
          <w:tcPr>
            <w:tcW w:w="1559" w:type="dxa"/>
          </w:tcPr>
          <w:p w:rsidR="00624D7B" w:rsidRPr="00624D7B" w:rsidRDefault="00E204AC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4D7B" w:rsidRPr="00624D7B" w:rsidRDefault="00624D7B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D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92" w:type="dxa"/>
          </w:tcPr>
          <w:p w:rsidR="00624D7B" w:rsidRPr="00624D7B" w:rsidRDefault="00624D7B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3BDA" w:rsidRPr="00730A83" w:rsidRDefault="00CF3BDA" w:rsidP="00CF3BDA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2.  Hoạt động giám sát của HĐQT đối với Tổng Giám đốc:</w:t>
      </w:r>
      <w:r w:rsidR="00BA286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F3BDA" w:rsidRPr="00730A83" w:rsidRDefault="00CF3BDA" w:rsidP="00CF3BDA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</w:p>
    <w:p w:rsidR="00CF3BDA" w:rsidRPr="00730A83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6"/>
          <w:vertAlign w:val="subscript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(Báo cáo năm</w:t>
      </w:r>
      <w:r w:rsidR="009C53C8">
        <w:rPr>
          <w:rFonts w:ascii="Times New Roman" w:hAnsi="Times New Roman"/>
          <w:color w:val="000000"/>
          <w:sz w:val="26"/>
          <w:szCs w:val="26"/>
        </w:rPr>
        <w:t xml:space="preserve"> 2013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)</w:t>
      </w:r>
      <w:r w:rsidR="003F0607"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  <w:r w:rsidRPr="00730A83">
        <w:rPr>
          <w:rFonts w:ascii="Times New Roman" w:hAnsi="Times New Roman"/>
          <w:b/>
          <w:color w:val="000000"/>
          <w:sz w:val="26"/>
          <w:szCs w:val="26"/>
        </w:rPr>
        <w:softHyphen/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160"/>
        <w:gridCol w:w="1440"/>
        <w:gridCol w:w="5528"/>
      </w:tblGrid>
      <w:tr w:rsidR="00CF3BDA" w:rsidRPr="00EC67E1">
        <w:tc>
          <w:tcPr>
            <w:tcW w:w="63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160" w:type="dxa"/>
          </w:tcPr>
          <w:p w:rsidR="00CF3BDA" w:rsidRPr="00730A83" w:rsidRDefault="00F52975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</w:t>
            </w:r>
          </w:p>
        </w:tc>
        <w:tc>
          <w:tcPr>
            <w:tcW w:w="144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528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3F0607" w:rsidRPr="003F0607">
        <w:tc>
          <w:tcPr>
            <w:tcW w:w="630" w:type="dxa"/>
          </w:tcPr>
          <w:p w:rsidR="00BA286B" w:rsidRPr="003F0607" w:rsidRDefault="00BA286B" w:rsidP="00D4707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A286B" w:rsidRPr="003F0607" w:rsidRDefault="00F52975" w:rsidP="00D4707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sz w:val="24"/>
                <w:szCs w:val="24"/>
              </w:rPr>
              <w:t>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A286B" w:rsidRPr="003F0607" w:rsidRDefault="009C53C8" w:rsidP="00D47072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286B" w:rsidRPr="003F0607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86B" w:rsidRPr="009C53C8" w:rsidRDefault="009C53C8" w:rsidP="00514E1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b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sung th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sz w:val="24"/>
                <w:szCs w:val="24"/>
              </w:rPr>
              <w:t>ng th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v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ồi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ưỡng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CBCNV C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 nh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</w:rPr>
              <w:t>n d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ịp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 Nguy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đán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sz w:val="24"/>
                <w:szCs w:val="24"/>
              </w:rPr>
              <w:t>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BA286B" w:rsidRPr="00EC67E1">
        <w:tc>
          <w:tcPr>
            <w:tcW w:w="630" w:type="dxa"/>
          </w:tcPr>
          <w:p w:rsidR="00BA286B" w:rsidRPr="00BA286B" w:rsidRDefault="00F52975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BA286B" w:rsidRPr="00BA286B" w:rsidRDefault="00F52975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A286B" w:rsidRPr="00BA286B" w:rsidRDefault="009C53C8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5297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975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A286B" w:rsidRPr="009C53C8" w:rsidRDefault="009C53C8" w:rsidP="00514E1A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2012, tri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nhi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v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Phi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C53C8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42</w:t>
            </w:r>
          </w:p>
        </w:tc>
      </w:tr>
      <w:tr w:rsidR="00314AD1" w:rsidRPr="00EC67E1">
        <w:tc>
          <w:tcPr>
            <w:tcW w:w="630" w:type="dxa"/>
          </w:tcPr>
          <w:p w:rsidR="00314AD1" w:rsidRDefault="00314AD1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314AD1" w:rsidRDefault="00314AD1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314AD1" w:rsidRDefault="00314AD1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9C53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Default="009E267F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Thanh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xe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33M - 5403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B947BA" w:rsidRDefault="009E267F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CT-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NQ-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9E267F">
              <w:rPr>
                <w:rFonts w:ascii="Times New Roman" w:hAnsi="Times New Roman"/>
                <w:color w:val="000000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:rsidR="00B947BA" w:rsidRDefault="009E267F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Pr="009E267F" w:rsidRDefault="009E267F" w:rsidP="00314AD1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tham gia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x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y d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ở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1A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Km1195 – Km1265,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ỉnh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Định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theo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BOT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B947BA" w:rsidRDefault="00B947BA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/CT-HĐQT</w:t>
            </w:r>
          </w:p>
        </w:tc>
        <w:tc>
          <w:tcPr>
            <w:tcW w:w="1440" w:type="dxa"/>
          </w:tcPr>
          <w:p w:rsidR="00B947BA" w:rsidRDefault="009E267F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E61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47BA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B947BA" w:rsidRDefault="009E267F" w:rsidP="00314AD1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43: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2012;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2013;</w:t>
            </w:r>
          </w:p>
          <w:p w:rsid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trong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9E267F" w:rsidRPr="009E267F" w:rsidRDefault="009E267F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ẩn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ường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2013.</w:t>
            </w:r>
          </w:p>
        </w:tc>
      </w:tr>
      <w:tr w:rsidR="00B947BA" w:rsidRPr="00EC67E1">
        <w:tc>
          <w:tcPr>
            <w:tcW w:w="630" w:type="dxa"/>
          </w:tcPr>
          <w:p w:rsidR="00B947BA" w:rsidRDefault="00B947B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B947BA" w:rsidRDefault="00B00CF5" w:rsidP="00D47072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/CT-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NQ-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</w:tc>
        <w:tc>
          <w:tcPr>
            <w:tcW w:w="1440" w:type="dxa"/>
          </w:tcPr>
          <w:p w:rsidR="00B947BA" w:rsidRDefault="00E61E41" w:rsidP="00B947BA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9E26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14E1A" w:rsidRDefault="009E267F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đối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x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huy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Oai,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do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TNHH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Kho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SOTRACO 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ang qu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ộc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PVSD 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25/3/2013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X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ồn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đọng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ính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ty TNHH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Kho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SOTRACO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ước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khi ti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29/3/2013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dung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cho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ng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5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cung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ấp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Tro bay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thi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Lai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u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03/4/2013</w:t>
            </w:r>
          </w:p>
        </w:tc>
        <w:tc>
          <w:tcPr>
            <w:tcW w:w="5528" w:type="dxa"/>
          </w:tcPr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x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M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huy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Oai,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PVSD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10/CT-HĐQT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06/4/2013</w:t>
            </w:r>
          </w:p>
        </w:tc>
        <w:tc>
          <w:tcPr>
            <w:tcW w:w="5528" w:type="dxa"/>
          </w:tcPr>
          <w:p w:rsid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1,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 -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2013 -:- 2018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</w:t>
            </w:r>
          </w:p>
          <w:p w:rsidR="00204639" w:rsidRPr="00204639" w:rsidRDefault="00204639" w:rsidP="009E267F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b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danh Ch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III,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2013 -:- 2018</w:t>
            </w:r>
          </w:p>
        </w:tc>
      </w:tr>
      <w:tr w:rsidR="00204639" w:rsidRPr="00EC67E1">
        <w:tc>
          <w:tcPr>
            <w:tcW w:w="630" w:type="dxa"/>
          </w:tcPr>
          <w:p w:rsidR="00204639" w:rsidRDefault="0020463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04639" w:rsidRDefault="00204639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11/CT-NQ-HĐQT</w:t>
            </w:r>
          </w:p>
        </w:tc>
        <w:tc>
          <w:tcPr>
            <w:tcW w:w="1440" w:type="dxa"/>
          </w:tcPr>
          <w:p w:rsidR="00204639" w:rsidRDefault="00204639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15/4/2013</w:t>
            </w:r>
          </w:p>
        </w:tc>
        <w:tc>
          <w:tcPr>
            <w:tcW w:w="5528" w:type="dxa"/>
          </w:tcPr>
          <w:p w:rsidR="00204639" w:rsidRDefault="00204639" w:rsidP="00204639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III: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cho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d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ảo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ợp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đồng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thu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ều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n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2013;</w:t>
            </w:r>
          </w:p>
          <w:p w:rsidR="00204639" w:rsidRDefault="00204639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nhi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Ban Ki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ểm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so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át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ỳ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III;</w:t>
            </w:r>
          </w:p>
          <w:p w:rsidR="00CA29B6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Quy ch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204639" w:rsidRDefault="00CA29B6" w:rsidP="009E267F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</w:p>
        </w:tc>
      </w:tr>
      <w:tr w:rsidR="00CA29B6" w:rsidRPr="00EC67E1">
        <w:tc>
          <w:tcPr>
            <w:tcW w:w="630" w:type="dxa"/>
          </w:tcPr>
          <w:p w:rsidR="00CA29B6" w:rsidRDefault="00CA29B6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12/CT-NQ-HĐQT</w:t>
            </w:r>
          </w:p>
        </w:tc>
        <w:tc>
          <w:tcPr>
            <w:tcW w:w="1440" w:type="dxa"/>
          </w:tcPr>
          <w:p w:rsidR="00CA29B6" w:rsidRDefault="00CA29B6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17/5/2013</w:t>
            </w:r>
          </w:p>
        </w:tc>
        <w:tc>
          <w:tcPr>
            <w:tcW w:w="5528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Phi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 C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 L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9E267F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3, Kh</w:t>
            </w:r>
            <w:r w:rsidRPr="00204639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III: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ản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I/2013;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 Qu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II/2013;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a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ty;</w:t>
            </w:r>
          </w:p>
          <w:p w:rsidR="00CA29B6" w:rsidRDefault="00CA29B6" w:rsidP="00204639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CA29B6" w:rsidRPr="00EC67E1">
        <w:tc>
          <w:tcPr>
            <w:tcW w:w="630" w:type="dxa"/>
          </w:tcPr>
          <w:p w:rsidR="00CA29B6" w:rsidRDefault="00CA29B6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13/CT-NQ-HĐQT</w:t>
            </w:r>
          </w:p>
        </w:tc>
        <w:tc>
          <w:tcPr>
            <w:tcW w:w="1440" w:type="dxa"/>
          </w:tcPr>
          <w:p w:rsidR="00CA29B6" w:rsidRDefault="00CA29B6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10/7/2013</w:t>
            </w:r>
          </w:p>
        </w:tc>
        <w:tc>
          <w:tcPr>
            <w:tcW w:w="5528" w:type="dxa"/>
          </w:tcPr>
          <w:p w:rsidR="00CA29B6" w:rsidRDefault="00CA29B6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ngh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ơ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SXKD,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đầu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2013. Tri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khai k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ho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ạch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nhi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ệm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v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6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cu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ối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n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m 2013 v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Phi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 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ọp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L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ần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4,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óa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III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QT: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SXKD;</w:t>
            </w:r>
          </w:p>
          <w:p w:rsid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qua m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ột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tr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ình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Gi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ám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đốc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:rsidR="00CA29B6" w:rsidRPr="00CA29B6" w:rsidRDefault="00CA29B6" w:rsidP="00CA29B6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c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ng t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kh</w:t>
            </w:r>
            <w:r w:rsidRPr="00CA29B6">
              <w:rPr>
                <w:rFonts w:ascii="Times New Roman" w:hAnsi="Times New Roman"/>
                <w:color w:val="333333"/>
                <w:sz w:val="24"/>
                <w:szCs w:val="24"/>
              </w:rPr>
              <w:t>ác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6053BA" w:rsidRPr="00EC67E1">
        <w:tc>
          <w:tcPr>
            <w:tcW w:w="630" w:type="dxa"/>
          </w:tcPr>
          <w:p w:rsidR="006053BA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6053BA" w:rsidRDefault="003B58F2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14/CT-NQ-HĐQT</w:t>
            </w:r>
          </w:p>
        </w:tc>
        <w:tc>
          <w:tcPr>
            <w:tcW w:w="1440" w:type="dxa"/>
          </w:tcPr>
          <w:p w:rsidR="006053BA" w:rsidRDefault="003B58F2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25/10/2013</w:t>
            </w:r>
          </w:p>
        </w:tc>
        <w:tc>
          <w:tcPr>
            <w:tcW w:w="5528" w:type="dxa"/>
          </w:tcPr>
          <w:p w:rsidR="003B58F2" w:rsidRDefault="003B58F2" w:rsidP="003B58F2">
            <w:pPr>
              <w:spacing w:line="4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B58F2">
              <w:rPr>
                <w:b w:val="0"/>
                <w:bCs/>
                <w:sz w:val="24"/>
                <w:szCs w:val="24"/>
              </w:rPr>
              <w:t>Tại Hội nghị sơ kết công tác SXKD, công tác đoàn thể 9 tháng đầ</w:t>
            </w:r>
            <w:r>
              <w:rPr>
                <w:b w:val="0"/>
                <w:bCs/>
                <w:sz w:val="24"/>
                <w:szCs w:val="24"/>
              </w:rPr>
              <w:t xml:space="preserve">u năm 2013. </w:t>
            </w:r>
            <w:r w:rsidRPr="003B58F2">
              <w:rPr>
                <w:b w:val="0"/>
                <w:bCs/>
                <w:sz w:val="24"/>
                <w:szCs w:val="24"/>
              </w:rPr>
              <w:t>Triển khai kế hoạch, nhiệm vụ quý IV năm 2013 và Phiên họp Hội đồng quản trị Công ty Lần thứ 5, Khóa III</w:t>
            </w:r>
            <w:r w:rsidR="006E399F">
              <w:rPr>
                <w:b w:val="0"/>
                <w:bCs/>
                <w:sz w:val="24"/>
                <w:szCs w:val="24"/>
              </w:rPr>
              <w:t xml:space="preserve">: </w:t>
            </w:r>
          </w:p>
          <w:p w:rsidR="006E399F" w:rsidRDefault="006E399F" w:rsidP="006E399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Công tác SXKD.</w:t>
            </w:r>
          </w:p>
          <w:p w:rsidR="006E399F" w:rsidRDefault="006E399F" w:rsidP="006E399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Thông qua tờ trình của Tổng giám đốc.</w:t>
            </w:r>
          </w:p>
          <w:p w:rsidR="006E399F" w:rsidRDefault="006E399F" w:rsidP="006E399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Miễn nhiệm và bổ nhiệm thư ký Công ty.</w:t>
            </w:r>
          </w:p>
          <w:p w:rsidR="006053BA" w:rsidRDefault="006E399F" w:rsidP="006E399F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color w:val="333333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Công tác khác.</w:t>
            </w:r>
          </w:p>
        </w:tc>
      </w:tr>
      <w:tr w:rsidR="006053BA" w:rsidRPr="00EC67E1">
        <w:tc>
          <w:tcPr>
            <w:tcW w:w="630" w:type="dxa"/>
          </w:tcPr>
          <w:p w:rsidR="006053BA" w:rsidRPr="00C138EC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</w:tcPr>
          <w:p w:rsidR="006053BA" w:rsidRPr="00BB5B2B" w:rsidRDefault="00C138EC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15/CT-NQ-HĐQT</w:t>
            </w:r>
          </w:p>
        </w:tc>
        <w:tc>
          <w:tcPr>
            <w:tcW w:w="1440" w:type="dxa"/>
          </w:tcPr>
          <w:p w:rsidR="006053BA" w:rsidRPr="00BB5B2B" w:rsidRDefault="00C138EC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11/11/2013</w:t>
            </w:r>
          </w:p>
        </w:tc>
        <w:tc>
          <w:tcPr>
            <w:tcW w:w="5528" w:type="dxa"/>
          </w:tcPr>
          <w:p w:rsidR="006053BA" w:rsidRPr="00C138EC" w:rsidRDefault="00C138EC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138EC">
              <w:rPr>
                <w:rFonts w:ascii="Times New Roman" w:hAnsi="Times New Roman"/>
                <w:sz w:val="24"/>
                <w:szCs w:val="26"/>
              </w:rPr>
              <w:t>Góp vốn thực hiện đầu tư ban đầu Dự án Nhà máy lọc hoá dầu Nghi Sơn - Thanh Hoá</w:t>
            </w:r>
          </w:p>
        </w:tc>
      </w:tr>
      <w:tr w:rsidR="006053BA" w:rsidRPr="00EC67E1">
        <w:tc>
          <w:tcPr>
            <w:tcW w:w="630" w:type="dxa"/>
          </w:tcPr>
          <w:p w:rsidR="006053BA" w:rsidRPr="004411C7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6053BA" w:rsidRPr="00BB5B2B" w:rsidRDefault="00C138EC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16/CT-NQ-HĐQT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40" w:type="dxa"/>
          </w:tcPr>
          <w:p w:rsidR="006053BA" w:rsidRPr="00BB5B2B" w:rsidRDefault="00C138EC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22/11/2013</w:t>
            </w:r>
          </w:p>
        </w:tc>
        <w:tc>
          <w:tcPr>
            <w:tcW w:w="5528" w:type="dxa"/>
          </w:tcPr>
          <w:p w:rsidR="006053BA" w:rsidRPr="004411C7" w:rsidRDefault="00C138EC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iCs/>
                <w:sz w:val="24"/>
                <w:szCs w:val="24"/>
              </w:rPr>
              <w:t>Đồng ý cho ông Quách Bá Vương thuyên chuyển công tác</w:t>
            </w:r>
          </w:p>
        </w:tc>
      </w:tr>
      <w:tr w:rsidR="008D4949" w:rsidRPr="00EC67E1">
        <w:tc>
          <w:tcPr>
            <w:tcW w:w="630" w:type="dxa"/>
          </w:tcPr>
          <w:p w:rsidR="008D4949" w:rsidRPr="004411C7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8D4949" w:rsidRPr="00BB5B2B" w:rsidRDefault="00104B05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17/CT-NQ-HĐQT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40" w:type="dxa"/>
          </w:tcPr>
          <w:p w:rsidR="008D4949" w:rsidRPr="00BB5B2B" w:rsidRDefault="00104B05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12/12/2013</w:t>
            </w:r>
          </w:p>
        </w:tc>
        <w:tc>
          <w:tcPr>
            <w:tcW w:w="5528" w:type="dxa"/>
          </w:tcPr>
          <w:p w:rsidR="008D4949" w:rsidRPr="004411C7" w:rsidRDefault="00104B05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iCs/>
                <w:sz w:val="24"/>
                <w:szCs w:val="24"/>
              </w:rPr>
              <w:t>Bổ nhiệm chức danh Trưởng phòng Thương Mại</w:t>
            </w:r>
          </w:p>
        </w:tc>
      </w:tr>
      <w:tr w:rsidR="006053BA" w:rsidRPr="00EC67E1">
        <w:tc>
          <w:tcPr>
            <w:tcW w:w="630" w:type="dxa"/>
          </w:tcPr>
          <w:p w:rsidR="006053BA" w:rsidRPr="004411C7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6053BA" w:rsidRPr="00BB5B2B" w:rsidRDefault="00104B05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18/CT-NQ-HĐQT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40" w:type="dxa"/>
          </w:tcPr>
          <w:p w:rsidR="006053BA" w:rsidRPr="00BB5B2B" w:rsidRDefault="00104B05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12/12/2013</w:t>
            </w:r>
          </w:p>
        </w:tc>
        <w:tc>
          <w:tcPr>
            <w:tcW w:w="5528" w:type="dxa"/>
          </w:tcPr>
          <w:p w:rsidR="006053BA" w:rsidRPr="004411C7" w:rsidRDefault="00104B05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iCs/>
                <w:sz w:val="24"/>
                <w:szCs w:val="24"/>
              </w:rPr>
              <w:t>Bổ nhiệm chức danh Phó Tổng giám đốc công ty</w:t>
            </w:r>
          </w:p>
        </w:tc>
      </w:tr>
      <w:tr w:rsidR="006053BA" w:rsidRPr="00EC67E1">
        <w:tc>
          <w:tcPr>
            <w:tcW w:w="630" w:type="dxa"/>
          </w:tcPr>
          <w:p w:rsidR="006053BA" w:rsidRPr="004411C7" w:rsidRDefault="008D4949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6053BA" w:rsidRPr="00BB5B2B" w:rsidRDefault="004411C7" w:rsidP="00CA29B6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19/CT-NQ-HĐQT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40" w:type="dxa"/>
          </w:tcPr>
          <w:p w:rsidR="006053BA" w:rsidRPr="00BB5B2B" w:rsidRDefault="004411C7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12/12/2013</w:t>
            </w:r>
          </w:p>
        </w:tc>
        <w:tc>
          <w:tcPr>
            <w:tcW w:w="5528" w:type="dxa"/>
          </w:tcPr>
          <w:p w:rsidR="006053BA" w:rsidRPr="004411C7" w:rsidRDefault="004411C7" w:rsidP="00CA29B6">
            <w:pPr>
              <w:pStyle w:val="BodyTex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sz w:val="24"/>
                <w:szCs w:val="24"/>
              </w:rPr>
              <w:t>Phê duyệt chi phí tháo dỡ, di chuyển lắp đặt Trạm nghiền đá KOBELCO tại Mường La – Sơn La để sản xuất đá thi công đường tránh Nhà máy thuỷ điện Sơn La</w:t>
            </w:r>
          </w:p>
        </w:tc>
      </w:tr>
      <w:tr w:rsidR="004411C7" w:rsidRPr="00EC67E1">
        <w:tc>
          <w:tcPr>
            <w:tcW w:w="630" w:type="dxa"/>
          </w:tcPr>
          <w:p w:rsidR="004411C7" w:rsidRPr="004411C7" w:rsidRDefault="004411C7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4411C7" w:rsidRPr="00BB5B2B" w:rsidRDefault="004411C7" w:rsidP="00CA29B6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20/CT-NQ-HĐQT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440" w:type="dxa"/>
          </w:tcPr>
          <w:p w:rsidR="004411C7" w:rsidRPr="00BB5B2B" w:rsidRDefault="004411C7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16/12/2013</w:t>
            </w:r>
          </w:p>
        </w:tc>
        <w:tc>
          <w:tcPr>
            <w:tcW w:w="5528" w:type="dxa"/>
          </w:tcPr>
          <w:p w:rsidR="004411C7" w:rsidRPr="004411C7" w:rsidRDefault="004411C7" w:rsidP="00CA29B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sz w:val="24"/>
                <w:szCs w:val="24"/>
              </w:rPr>
              <w:t>Phê duyệt Dự án đầu tư nâng cao năng lực xe máy thiết bị phục vụ thi công xây lắp</w:t>
            </w:r>
          </w:p>
        </w:tc>
      </w:tr>
      <w:tr w:rsidR="004411C7" w:rsidRPr="00EC67E1">
        <w:tc>
          <w:tcPr>
            <w:tcW w:w="630" w:type="dxa"/>
          </w:tcPr>
          <w:p w:rsidR="004411C7" w:rsidRPr="004411C7" w:rsidRDefault="004411C7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1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4411C7" w:rsidRPr="00BB5B2B" w:rsidRDefault="004411C7" w:rsidP="00CA29B6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2B">
              <w:rPr>
                <w:rFonts w:ascii="Times New Roman" w:hAnsi="Times New Roman"/>
                <w:bCs/>
                <w:sz w:val="24"/>
                <w:szCs w:val="24"/>
              </w:rPr>
              <w:t>21/CT-HĐQT</w:t>
            </w:r>
            <w:r w:rsidRPr="00BB5B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440" w:type="dxa"/>
          </w:tcPr>
          <w:p w:rsidR="004411C7" w:rsidRPr="00BB5B2B" w:rsidRDefault="004411C7" w:rsidP="00CA29B6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B2B">
              <w:rPr>
                <w:rFonts w:ascii="Times New Roman" w:hAnsi="Times New Roman"/>
                <w:color w:val="000000"/>
                <w:sz w:val="24"/>
                <w:szCs w:val="24"/>
              </w:rPr>
              <w:t>26/12/2013</w:t>
            </w:r>
          </w:p>
        </w:tc>
        <w:tc>
          <w:tcPr>
            <w:tcW w:w="5528" w:type="dxa"/>
          </w:tcPr>
          <w:p w:rsidR="004411C7" w:rsidRPr="00874C2B" w:rsidRDefault="004411C7" w:rsidP="00CA29B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874C2B">
              <w:rPr>
                <w:rFonts w:ascii="Times New Roman" w:hAnsi="Times New Roman"/>
                <w:iCs/>
                <w:sz w:val="24"/>
                <w:szCs w:val="24"/>
              </w:rPr>
              <w:t>Thanh lý 5 xe téc đầu kéo CAMC</w:t>
            </w:r>
          </w:p>
        </w:tc>
      </w:tr>
    </w:tbl>
    <w:p w:rsidR="00CF3BDA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633DCB" w:rsidRDefault="00633DCB" w:rsidP="00CF3BDA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  <w:sectPr w:rsidR="00633DCB" w:rsidSect="00B947BA">
          <w:pgSz w:w="12240" w:h="15840"/>
          <w:pgMar w:top="851" w:right="907" w:bottom="567" w:left="1440" w:header="720" w:footer="720" w:gutter="0"/>
          <w:cols w:space="720"/>
          <w:docGrid w:linePitch="360"/>
        </w:sectPr>
      </w:pPr>
    </w:p>
    <w:p w:rsidR="00CF3BDA" w:rsidRPr="00730A83" w:rsidRDefault="00CF3BDA" w:rsidP="00CF3BDA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(Báo cáo 6 tháng</w:t>
      </w:r>
      <w:r w:rsidR="003F0607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3F0607" w:rsidRPr="00730A83">
        <w:rPr>
          <w:rFonts w:ascii="Times New Roman" w:hAnsi="Times New Roman"/>
          <w:color w:val="000000"/>
          <w:sz w:val="26"/>
          <w:szCs w:val="26"/>
        </w:rPr>
        <w:t>năm)</w:t>
      </w:r>
      <w:r w:rsidR="003F0607"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14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520"/>
        <w:gridCol w:w="1260"/>
        <w:gridCol w:w="1218"/>
        <w:gridCol w:w="1206"/>
        <w:gridCol w:w="1356"/>
        <w:gridCol w:w="1260"/>
        <w:gridCol w:w="1260"/>
        <w:gridCol w:w="1620"/>
        <w:gridCol w:w="1316"/>
        <w:gridCol w:w="1024"/>
      </w:tblGrid>
      <w:tr w:rsidR="00DE7DFF" w:rsidRPr="00EC67E1">
        <w:tc>
          <w:tcPr>
            <w:tcW w:w="540" w:type="dxa"/>
          </w:tcPr>
          <w:p w:rsidR="00CF3BDA" w:rsidRPr="00633DCB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DCB">
              <w:rPr>
                <w:rFonts w:ascii="Times New Roman" w:hAnsi="Times New Roman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52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26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218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20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35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126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126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620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1316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1024" w:type="dxa"/>
          </w:tcPr>
          <w:p w:rsidR="00CF3BDA" w:rsidRPr="00730A83" w:rsidRDefault="00CF3BDA" w:rsidP="00633DCB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  <w:tr w:rsidR="00DE7DFF" w:rsidRPr="00935BD2">
        <w:tc>
          <w:tcPr>
            <w:tcW w:w="540" w:type="dxa"/>
            <w:vAlign w:val="center"/>
          </w:tcPr>
          <w:p w:rsidR="00650D7A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650D7A" w:rsidRPr="005B590E" w:rsidRDefault="005B590E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5B590E">
              <w:rPr>
                <w:b w:val="0"/>
                <w:color w:val="000000"/>
                <w:sz w:val="22"/>
                <w:szCs w:val="22"/>
              </w:rPr>
              <w:t>Quách Văn Ngự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50D7A" w:rsidRPr="005B590E" w:rsidRDefault="005B590E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5B590E">
              <w:rPr>
                <w:b w:val="0"/>
                <w:color w:val="000000"/>
                <w:sz w:val="22"/>
                <w:szCs w:val="22"/>
              </w:rPr>
              <w:t>113013858</w:t>
            </w:r>
          </w:p>
        </w:tc>
        <w:tc>
          <w:tcPr>
            <w:tcW w:w="1356" w:type="dxa"/>
            <w:vAlign w:val="center"/>
          </w:tcPr>
          <w:p w:rsidR="00650D7A" w:rsidRPr="005B590E" w:rsidRDefault="005B590E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5B590E">
              <w:rPr>
                <w:b w:val="0"/>
                <w:color w:val="000000"/>
                <w:sz w:val="22"/>
                <w:szCs w:val="22"/>
              </w:rPr>
              <w:t>25/05/1993</w:t>
            </w:r>
          </w:p>
        </w:tc>
        <w:tc>
          <w:tcPr>
            <w:tcW w:w="1260" w:type="dxa"/>
            <w:vAlign w:val="center"/>
          </w:tcPr>
          <w:p w:rsidR="00650D7A" w:rsidRPr="005B590E" w:rsidRDefault="005B590E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5B590E">
              <w:rPr>
                <w:b w:val="0"/>
                <w:color w:val="000000"/>
                <w:sz w:val="22"/>
                <w:szCs w:val="22"/>
              </w:rPr>
              <w:t>Hoà Bình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50D7A" w:rsidRPr="00DE7DFF" w:rsidRDefault="00650D7A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50D7A" w:rsidRPr="005B590E" w:rsidRDefault="005B590E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 w:rsidR="00A740A9"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650D7A" w:rsidRPr="005B590E" w:rsidRDefault="00650D7A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650D7A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650D7A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Thị Khang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50D7A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012175840</w:t>
            </w:r>
          </w:p>
        </w:tc>
        <w:tc>
          <w:tcPr>
            <w:tcW w:w="1356" w:type="dxa"/>
            <w:vAlign w:val="center"/>
          </w:tcPr>
          <w:p w:rsidR="00650D7A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11/03/1999</w:t>
            </w:r>
          </w:p>
        </w:tc>
        <w:tc>
          <w:tcPr>
            <w:tcW w:w="1260" w:type="dxa"/>
            <w:vAlign w:val="center"/>
          </w:tcPr>
          <w:p w:rsidR="00650D7A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60" w:type="dxa"/>
            <w:vAlign w:val="center"/>
          </w:tcPr>
          <w:p w:rsidR="00650D7A" w:rsidRPr="00935BD2" w:rsidRDefault="00650D7A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50D7A" w:rsidRPr="00DE7DFF" w:rsidRDefault="00650D7A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650D7A" w:rsidRPr="005B590E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650D7A" w:rsidRPr="005B590E" w:rsidRDefault="00650D7A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E7DFF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Thị Mai Anh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012207690</w:t>
            </w:r>
          </w:p>
        </w:tc>
        <w:tc>
          <w:tcPr>
            <w:tcW w:w="135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08/05/2008</w:t>
            </w:r>
          </w:p>
        </w:tc>
        <w:tc>
          <w:tcPr>
            <w:tcW w:w="1260" w:type="dxa"/>
            <w:vAlign w:val="center"/>
          </w:tcPr>
          <w:p w:rsidR="00DE7DFF" w:rsidRPr="00A740A9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DE7DFF" w:rsidRPr="005B590E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DE7DFF" w:rsidRPr="005B590E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</w:tcPr>
          <w:p w:rsidR="00DE7DFF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Huy Hồng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111832672</w:t>
            </w:r>
          </w:p>
        </w:tc>
        <w:tc>
          <w:tcPr>
            <w:tcW w:w="135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30/11/2001</w:t>
            </w:r>
          </w:p>
        </w:tc>
        <w:tc>
          <w:tcPr>
            <w:tcW w:w="1260" w:type="dxa"/>
            <w:vAlign w:val="center"/>
          </w:tcPr>
          <w:p w:rsidR="00DE7DFF" w:rsidRPr="00A740A9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Hà Tây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DE7DFF" w:rsidRPr="005B590E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DE7DFF" w:rsidRPr="005B590E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20" w:type="dxa"/>
            <w:vAlign w:val="center"/>
          </w:tcPr>
          <w:p w:rsidR="00DE7DFF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Tấn Công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131067456</w:t>
            </w:r>
          </w:p>
        </w:tc>
        <w:tc>
          <w:tcPr>
            <w:tcW w:w="135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14/03/2003</w:t>
            </w:r>
          </w:p>
        </w:tc>
        <w:tc>
          <w:tcPr>
            <w:tcW w:w="1260" w:type="dxa"/>
            <w:vAlign w:val="center"/>
          </w:tcPr>
          <w:p w:rsidR="00DE7DFF" w:rsidRPr="00A740A9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Phú Thọ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DE7DFF" w:rsidRPr="005B590E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DE7DFF" w:rsidRPr="005B590E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DFF" w:rsidRPr="00935BD2">
        <w:tc>
          <w:tcPr>
            <w:tcW w:w="540" w:type="dxa"/>
            <w:vAlign w:val="center"/>
          </w:tcPr>
          <w:p w:rsidR="00DE7DFF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20" w:type="dxa"/>
            <w:vAlign w:val="center"/>
          </w:tcPr>
          <w:p w:rsidR="00DE7DFF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ThịTố Nga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012175994</w:t>
            </w:r>
          </w:p>
        </w:tc>
        <w:tc>
          <w:tcPr>
            <w:tcW w:w="1356" w:type="dxa"/>
            <w:vAlign w:val="center"/>
          </w:tcPr>
          <w:p w:rsidR="00DE7DFF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12/03/1999</w:t>
            </w:r>
          </w:p>
        </w:tc>
        <w:tc>
          <w:tcPr>
            <w:tcW w:w="1260" w:type="dxa"/>
            <w:vAlign w:val="center"/>
          </w:tcPr>
          <w:p w:rsidR="00DE7DFF" w:rsidRPr="00A740A9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60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E7DFF" w:rsidRPr="00DE7DFF" w:rsidRDefault="00DE7DFF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DE7DFF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DE7DFF" w:rsidRPr="00935BD2" w:rsidRDefault="00DE7DFF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5B590E" w:rsidRPr="00935BD2">
        <w:tc>
          <w:tcPr>
            <w:tcW w:w="540" w:type="dxa"/>
            <w:vAlign w:val="center"/>
          </w:tcPr>
          <w:p w:rsidR="005B590E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20" w:type="dxa"/>
            <w:vAlign w:val="center"/>
          </w:tcPr>
          <w:p w:rsidR="005B590E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Nguyễn Thị Thu Hiền</w:t>
            </w:r>
          </w:p>
        </w:tc>
        <w:tc>
          <w:tcPr>
            <w:tcW w:w="1260" w:type="dxa"/>
            <w:vAlign w:val="center"/>
          </w:tcPr>
          <w:p w:rsidR="005B590E" w:rsidRPr="00935BD2" w:rsidRDefault="005B590E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B590E" w:rsidRPr="00935BD2" w:rsidRDefault="005B590E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5B590E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012816758</w:t>
            </w:r>
          </w:p>
        </w:tc>
        <w:tc>
          <w:tcPr>
            <w:tcW w:w="1356" w:type="dxa"/>
            <w:vAlign w:val="center"/>
          </w:tcPr>
          <w:p w:rsidR="005B590E" w:rsidRPr="00A740A9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09/09/2005</w:t>
            </w:r>
          </w:p>
        </w:tc>
        <w:tc>
          <w:tcPr>
            <w:tcW w:w="1260" w:type="dxa"/>
            <w:vAlign w:val="center"/>
          </w:tcPr>
          <w:p w:rsidR="005B590E" w:rsidRPr="00A740A9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260" w:type="dxa"/>
            <w:vAlign w:val="center"/>
          </w:tcPr>
          <w:p w:rsidR="005B590E" w:rsidRPr="00935BD2" w:rsidRDefault="005B590E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590E" w:rsidRPr="00DE7DFF" w:rsidRDefault="005B590E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5B590E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5B590E" w:rsidRPr="00935BD2" w:rsidRDefault="005B590E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740A9" w:rsidRPr="00935BD2">
        <w:tc>
          <w:tcPr>
            <w:tcW w:w="540" w:type="dxa"/>
            <w:vAlign w:val="center"/>
          </w:tcPr>
          <w:p w:rsidR="00A740A9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20" w:type="dxa"/>
            <w:vAlign w:val="center"/>
          </w:tcPr>
          <w:p w:rsidR="00A740A9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Trọng Phú</w:t>
            </w: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DE7DFF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740A9" w:rsidRPr="00DE7DFF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740A9" w:rsidRPr="00935BD2">
        <w:tc>
          <w:tcPr>
            <w:tcW w:w="540" w:type="dxa"/>
            <w:vAlign w:val="center"/>
          </w:tcPr>
          <w:p w:rsidR="00A740A9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20" w:type="dxa"/>
            <w:vAlign w:val="center"/>
          </w:tcPr>
          <w:p w:rsidR="00A740A9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Nguyên Thảo</w:t>
            </w: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DE7DFF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740A9" w:rsidRPr="00DE7DFF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740A9" w:rsidRPr="00935BD2">
        <w:tc>
          <w:tcPr>
            <w:tcW w:w="540" w:type="dxa"/>
            <w:vAlign w:val="center"/>
          </w:tcPr>
          <w:p w:rsidR="00A740A9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20" w:type="dxa"/>
            <w:vAlign w:val="center"/>
          </w:tcPr>
          <w:p w:rsidR="00A740A9" w:rsidRPr="00A740A9" w:rsidRDefault="00A740A9" w:rsidP="00DE7DFF">
            <w:p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40A9">
              <w:rPr>
                <w:b w:val="0"/>
                <w:color w:val="000000"/>
                <w:sz w:val="22"/>
                <w:szCs w:val="22"/>
              </w:rPr>
              <w:t>Quách Đức Thịnh</w:t>
            </w: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A740A9" w:rsidRPr="00DE7DFF" w:rsidRDefault="00A740A9" w:rsidP="00935BD2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DE7DFF" w:rsidRDefault="00A740A9" w:rsidP="00DE7DFF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740A9" w:rsidRPr="00DE7DFF" w:rsidRDefault="00A740A9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B590E">
              <w:rPr>
                <w:rFonts w:ascii="Times New Roman" w:hAnsi="Times New Roman"/>
                <w:sz w:val="22"/>
                <w:szCs w:val="22"/>
              </w:rPr>
              <w:t>22/11/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5B590E">
              <w:rPr>
                <w:rFonts w:ascii="Times New Roman" w:hAnsi="Times New Roman"/>
                <w:sz w:val="22"/>
                <w:szCs w:val="22"/>
              </w:rPr>
              <w:t>013</w:t>
            </w:r>
          </w:p>
        </w:tc>
        <w:tc>
          <w:tcPr>
            <w:tcW w:w="1024" w:type="dxa"/>
            <w:vAlign w:val="center"/>
          </w:tcPr>
          <w:p w:rsidR="00A740A9" w:rsidRPr="00935BD2" w:rsidRDefault="00A740A9" w:rsidP="00935BD2">
            <w:pPr>
              <w:pStyle w:val="BodyTex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Trần Hữu Nghĩa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161373682</w:t>
            </w: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27/05/2010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Nam Định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250B2C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B2C">
              <w:rPr>
                <w:rFonts w:ascii="Times New Roman" w:hAnsi="Times New Roman"/>
                <w:sz w:val="22"/>
                <w:szCs w:val="22"/>
              </w:rPr>
              <w:t>12/12/2013</w:t>
            </w: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Nguyễn Thị Phượng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160152055</w:t>
            </w: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04/11/2011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Nam Định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B2C">
              <w:rPr>
                <w:rFonts w:ascii="Times New Roman" w:hAnsi="Times New Roman"/>
                <w:sz w:val="22"/>
                <w:szCs w:val="22"/>
              </w:rPr>
              <w:t>12/12/2013</w:t>
            </w: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Bùi Thị Kim Oanh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012974146</w:t>
            </w: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22/05/2007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Hà Nội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B2C">
              <w:rPr>
                <w:rFonts w:ascii="Times New Roman" w:hAnsi="Times New Roman"/>
                <w:sz w:val="22"/>
                <w:szCs w:val="22"/>
              </w:rPr>
              <w:t>12/12/2013</w:t>
            </w: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Trần Nguyễn Thùy Linh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B2C">
              <w:rPr>
                <w:rFonts w:ascii="Times New Roman" w:hAnsi="Times New Roman"/>
                <w:sz w:val="22"/>
                <w:szCs w:val="22"/>
              </w:rPr>
              <w:t>12/12/2013</w:t>
            </w: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B16992" w:rsidRDefault="00B16992" w:rsidP="00B1699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99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  <w:r w:rsidRPr="00250B2C">
              <w:rPr>
                <w:b w:val="0"/>
                <w:sz w:val="22"/>
                <w:szCs w:val="22"/>
              </w:rPr>
              <w:t>Trần Anh Dũng</w:t>
            </w: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0B2C">
              <w:rPr>
                <w:rFonts w:ascii="Times New Roman" w:hAnsi="Times New Roman"/>
                <w:sz w:val="22"/>
                <w:szCs w:val="22"/>
              </w:rPr>
              <w:t>12/12/2013</w:t>
            </w: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B2C" w:rsidRPr="00250B2C">
        <w:tc>
          <w:tcPr>
            <w:tcW w:w="540" w:type="dxa"/>
            <w:vAlign w:val="center"/>
          </w:tcPr>
          <w:p w:rsidR="00250B2C" w:rsidRPr="00250B2C" w:rsidRDefault="00250B2C" w:rsidP="005B590E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50B2C" w:rsidRPr="00250B2C" w:rsidRDefault="00250B2C" w:rsidP="00DE7DFF">
            <w:p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250B2C" w:rsidRPr="00250B2C" w:rsidRDefault="00250B2C" w:rsidP="00935BD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DE7DF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B2C" w:rsidRPr="00250B2C" w:rsidRDefault="00250B2C" w:rsidP="00935BD2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3BDA" w:rsidRPr="00250B2C" w:rsidRDefault="00CF3BDA" w:rsidP="00CF3BDA">
      <w:pPr>
        <w:pStyle w:val="BodyText"/>
        <w:rPr>
          <w:rFonts w:ascii="Times New Roman" w:hAnsi="Times New Roman"/>
          <w:b/>
          <w:sz w:val="26"/>
          <w:szCs w:val="26"/>
        </w:rPr>
      </w:pP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="00341D96" w:rsidRPr="00730A83">
        <w:rPr>
          <w:rFonts w:ascii="Times New Roman" w:hAnsi="Times New Roman"/>
          <w:color w:val="000000"/>
          <w:sz w:val="26"/>
          <w:szCs w:val="26"/>
        </w:rPr>
        <w:t>Báo cáo 6 tháng</w:t>
      </w:r>
      <w:r w:rsidR="00341D96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341D96"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CF3BDA" w:rsidRPr="00730A83" w:rsidRDefault="00CF3BDA" w:rsidP="00CF3BDA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CF3BDA" w:rsidRPr="00730A83" w:rsidRDefault="00CF3BDA" w:rsidP="00CF3BDA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4448" w:type="dxa"/>
        <w:tblInd w:w="98" w:type="dxa"/>
        <w:tblLook w:val="0000"/>
      </w:tblPr>
      <w:tblGrid>
        <w:gridCol w:w="557"/>
        <w:gridCol w:w="2551"/>
        <w:gridCol w:w="1260"/>
        <w:gridCol w:w="2160"/>
        <w:gridCol w:w="1080"/>
        <w:gridCol w:w="1080"/>
        <w:gridCol w:w="1042"/>
        <w:gridCol w:w="938"/>
        <w:gridCol w:w="1080"/>
        <w:gridCol w:w="1080"/>
        <w:gridCol w:w="1620"/>
      </w:tblGrid>
      <w:tr w:rsidR="00C85786" w:rsidRPr="00C85786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STT</w:t>
            </w:r>
          </w:p>
        </w:tc>
        <w:tc>
          <w:tcPr>
            <w:tcW w:w="2551" w:type="dxa"/>
            <w:vMerge w:val="restart"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Tên tổ chức/cá nhân</w:t>
            </w:r>
          </w:p>
        </w:tc>
        <w:tc>
          <w:tcPr>
            <w:tcW w:w="12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</w:tcPr>
          <w:p w:rsidR="00C85786" w:rsidRPr="00C85786" w:rsidRDefault="00C85786" w:rsidP="00C85786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786">
              <w:rPr>
                <w:rFonts w:ascii="Times New Roman" w:hAnsi="Times New Roman"/>
                <w:color w:val="000000"/>
                <w:sz w:val="18"/>
                <w:szCs w:val="18"/>
              </w:rPr>
              <w:t>Tài khoản giao dịch chứng khoán (nếu có)</w:t>
            </w:r>
          </w:p>
        </w:tc>
        <w:tc>
          <w:tcPr>
            <w:tcW w:w="216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br/>
            </w:r>
            <w:r w:rsidRPr="00C85786">
              <w:rPr>
                <w:b w:val="0"/>
                <w:color w:val="000000"/>
                <w:sz w:val="18"/>
                <w:szCs w:val="18"/>
              </w:rPr>
              <w:t>Chức vụ tại công ty (nếu có)</w:t>
            </w:r>
          </w:p>
        </w:tc>
        <w:tc>
          <w:tcPr>
            <w:tcW w:w="2160" w:type="dxa"/>
            <w:gridSpan w:val="2"/>
            <w:tcBorders>
              <w:top w:val="single" w:sz="4" w:space="0" w:color="323232"/>
              <w:left w:val="nil"/>
              <w:bottom w:val="single" w:sz="4" w:space="0" w:color="323232"/>
              <w:right w:val="nil"/>
            </w:tcBorders>
            <w:shd w:val="clear" w:color="FFFFCC" w:fill="FFFF99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CMT/HC/ĐKKD</w:t>
            </w:r>
          </w:p>
        </w:tc>
        <w:tc>
          <w:tcPr>
            <w:tcW w:w="104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FFFFCC" w:fill="FFFF99"/>
            <w:noWrap/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Địa chỉ</w:t>
            </w:r>
          </w:p>
        </w:tc>
        <w:tc>
          <w:tcPr>
            <w:tcW w:w="10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 xml:space="preserve">Số cổ phiếu sở hữu cuối kỳ </w:t>
            </w:r>
          </w:p>
        </w:tc>
        <w:tc>
          <w:tcPr>
            <w:tcW w:w="108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C85786">
            <w:pPr>
              <w:pStyle w:val="BodyTex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5786">
              <w:rPr>
                <w:rFonts w:ascii="Times New Roman" w:hAnsi="Times New Roman"/>
                <w:color w:val="000000"/>
                <w:sz w:val="18"/>
                <w:szCs w:val="18"/>
              </w:rPr>
              <w:t>Tỷ lệ sở hữu cổ phiếu cuối kỳ</w:t>
            </w:r>
          </w:p>
          <w:p w:rsidR="00C85786" w:rsidRPr="00C85786" w:rsidRDefault="00C85786" w:rsidP="00C85786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2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b w:val="0"/>
                <w:color w:val="000000"/>
                <w:sz w:val="18"/>
                <w:szCs w:val="18"/>
              </w:rPr>
              <w:t>Ghi chú</w:t>
            </w:r>
          </w:p>
        </w:tc>
      </w:tr>
      <w:tr w:rsidR="00C85786" w:rsidRPr="00C85786">
        <w:trPr>
          <w:trHeight w:val="614"/>
        </w:trPr>
        <w:tc>
          <w:tcPr>
            <w:tcW w:w="557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323232"/>
              <w:left w:val="single" w:sz="8" w:space="0" w:color="auto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3A3935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Số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 xml:space="preserve">Ngày cấp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A3935"/>
            </w:tcBorders>
            <w:shd w:val="clear" w:color="FFFFCC" w:fill="FFFF99"/>
            <w:vAlign w:val="center"/>
          </w:tcPr>
          <w:p w:rsidR="00C85786" w:rsidRPr="00C85786" w:rsidRDefault="00C85786" w:rsidP="00DE7DFF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 xml:space="preserve">Nơi cấp </w:t>
            </w:r>
          </w:p>
        </w:tc>
        <w:tc>
          <w:tcPr>
            <w:tcW w:w="93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C85786" w:rsidRPr="00C85786" w:rsidRDefault="00C85786" w:rsidP="00DE7DFF">
            <w:pPr>
              <w:spacing w:line="240" w:lineRule="auto"/>
              <w:jc w:val="left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Thắng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Ch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ủ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ịch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012355232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10/12/10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425FF2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>
              <w:rPr>
                <w:rFonts w:eastAsia="Times New Roman"/>
                <w:b w:val="0"/>
                <w:bCs/>
                <w:sz w:val="18"/>
                <w:szCs w:val="18"/>
              </w:rPr>
              <w:t>5</w:t>
            </w:r>
            <w:r w:rsidR="00C85786" w:rsidRPr="00C85786">
              <w:rPr>
                <w:rFonts w:eastAsia="Times New Roman"/>
                <w:b w:val="0"/>
                <w:bCs/>
                <w:sz w:val="18"/>
                <w:szCs w:val="18"/>
              </w:rPr>
              <w:t>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4,</w:t>
            </w:r>
            <w:r w:rsidR="00425FF2">
              <w:rPr>
                <w:rFonts w:eastAsia="Times New Roman"/>
                <w:b w:val="0"/>
                <w:bCs/>
                <w:sz w:val="18"/>
                <w:szCs w:val="18"/>
              </w:rPr>
              <w:t>9</w:t>
            </w: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Văn Nhu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012636417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15/10/03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Thị 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160036182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26/07/06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Thị Mỳ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012786538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La Thăng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012175919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11/03/99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012692345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30/10/68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0,41%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 Thanh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011929301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15/01/11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Hương Giang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012614339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26/06/03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Quân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Toản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113096108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29/12/04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104.035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0,94%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Lợi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132091166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14/02/08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Ngô Thị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113194318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11/03/02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Quang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113369970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03/07/06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T Thanh Nhàn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112435366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08/06/07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Trường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131529456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08/03/04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130977636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25/05/10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Tuấn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272202668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22/01/08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Đồng Nai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Thị Mỹ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132159463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Phú Thọ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Văn Thuật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68A941168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01/05/02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Đồng Nai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Nam Hồng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112368903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20/01/08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28.020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0,25%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T. 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162456834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Lan 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161597286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Mai 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162212032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Công T. Thanh Huyền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017199631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Công Thành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Hồng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Mạnh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012692345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27/04/04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0,41%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Thị Lan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113049028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23/04/96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Hòa Bình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Định Mạnh Lĩnh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Đông Đô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Đinh Thăng Long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Phùng Minh Bằng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012522939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29/08/02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0,10%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Bé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Minh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013104636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25/07/08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Hải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119007358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12/12/08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Xuân Viêt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Liễng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Thị Phương Thanh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012375790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20/08/00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Bùi Thị Kiều Trang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024500724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07/03/06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Hoàng Phương Yến Nhi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Tuấn 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012355224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15/06/00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2.673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Tâm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012496951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20/01/06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Tiến Tuấn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111658488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27/08/03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Tây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Văn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162055444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25/03/02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62.466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0,56%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Thị Hằng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012186367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14/09/04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Công Huy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162675101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05/02/02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Thị Hiền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162325425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28/01/04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Công Phúc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161704731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Huê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160389126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26/02/10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Lưu Hà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Anh Đức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Tr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ưởng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BK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111668721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43.700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0,39%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Xuân Điền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162071932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25/06/01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Vũ Thị Tiến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161762254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09/01/11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Tuyết Hường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012489205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29/05/12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Đức Độ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013087059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12/05/12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Xuân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Hải Sơn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Trường Tam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K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ế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oán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tr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ưởng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013134351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26/12/08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10,11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12.000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0,11%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Văn Thanh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160512296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06/06/06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Dung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160511892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12/09/78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Văn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162331384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28/02/08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Thị Ngọc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162795953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02/01/04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Quang Hưng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163015543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22/10/06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 Tuyết Mai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012036381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10/05/97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Mai Trang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Phạm Mai 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Duyên Hải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Th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ành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vi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ê</w:t>
            </w:r>
            <w:r>
              <w:rPr>
                <w:rFonts w:eastAsia="Times New Roman"/>
                <w:b w:val="0"/>
                <w:sz w:val="18"/>
                <w:szCs w:val="18"/>
              </w:rPr>
              <w:t>n 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</w:t>
            </w:r>
            <w:r>
              <w:rPr>
                <w:rFonts w:eastAsia="Times New Roman"/>
                <w:b w:val="0"/>
                <w:sz w:val="18"/>
                <w:szCs w:val="18"/>
              </w:rPr>
              <w:t>QT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011634345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09/09/98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Doan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12175557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19/12/98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Trần Thị Kim Oanh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12436389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19/04/01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Huy Lân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Thị Thùy Dương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Hải Lý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12266606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27/08/99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bCs/>
                <w:sz w:val="18"/>
                <w:szCs w:val="18"/>
              </w:rPr>
              <w:t>0,01%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C85786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Nguyễn Hải 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12238960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26/06/10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C85786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C85786" w:rsidRPr="00C85786" w:rsidRDefault="00C85786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953BD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Trần Nguyễn Anh Tuấn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953BD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Ph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ó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T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ổng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 gi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á</w:t>
            </w:r>
            <w:r>
              <w:rPr>
                <w:rFonts w:eastAsia="Times New Roman"/>
                <w:b w:val="0"/>
                <w:sz w:val="18"/>
                <w:szCs w:val="18"/>
              </w:rPr>
              <w:t xml:space="preserve">m </w:t>
            </w:r>
            <w:r w:rsidRPr="00C85786">
              <w:rPr>
                <w:rFonts w:eastAsia="Times New Roman"/>
                <w:b w:val="0"/>
                <w:sz w:val="18"/>
                <w:szCs w:val="18"/>
              </w:rPr>
              <w:t>đốc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012974147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22/05/2007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743877" w:rsidP="00743877">
            <w:pPr>
              <w:spacing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743877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>
              <w:rPr>
                <w:rFonts w:eastAsia="Times New Roman"/>
                <w:b w:val="0"/>
                <w:bCs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743877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  <w:r>
              <w:rPr>
                <w:rFonts w:eastAsia="Times New Roman"/>
                <w:b w:val="0"/>
                <w:bCs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953BD7" w:rsidRPr="00C85786" w:rsidRDefault="00953BD7" w:rsidP="00743877">
            <w:pPr>
              <w:spacing w:line="240" w:lineRule="auto"/>
              <w:rPr>
                <w:rFonts w:eastAsia="Times New Roman"/>
                <w:b w:val="0"/>
                <w:bCs/>
                <w:sz w:val="18"/>
                <w:szCs w:val="18"/>
              </w:rPr>
            </w:pPr>
          </w:p>
        </w:tc>
      </w:tr>
      <w:tr w:rsidR="0074387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Trần Hữu Nghĩa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161373682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27/05/10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</w:tr>
      <w:tr w:rsidR="0074387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Nguyễn Thị Phượng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160152055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04/11/11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Nam Định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</w:tr>
      <w:tr w:rsidR="0074387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Bùi Thị Kim Oanh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012974146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22/05/07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Hà Nội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</w:tr>
      <w:tr w:rsidR="0074387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Trần Nguyễn Thùy Linh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</w:tr>
      <w:tr w:rsidR="00743877" w:rsidRPr="00C85786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  <w:r>
              <w:rPr>
                <w:rFonts w:eastAsia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jc w:val="left"/>
              <w:rPr>
                <w:rFonts w:eastAsia="Times New Roman"/>
                <w:b w:val="0"/>
                <w:sz w:val="18"/>
                <w:szCs w:val="18"/>
              </w:rPr>
            </w:pPr>
            <w:r w:rsidRPr="00743877">
              <w:rPr>
                <w:rFonts w:eastAsia="Times New Roman"/>
                <w:b w:val="0"/>
                <w:sz w:val="18"/>
                <w:szCs w:val="18"/>
              </w:rPr>
              <w:t>Trần Anh Dũng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C85786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center"/>
          </w:tcPr>
          <w:p w:rsidR="00743877" w:rsidRPr="00743877" w:rsidRDefault="00743877" w:rsidP="00743877">
            <w:pPr>
              <w:spacing w:line="240" w:lineRule="auto"/>
              <w:rPr>
                <w:rFonts w:eastAsia="Times New Roman"/>
                <w:b w:val="0"/>
                <w:sz w:val="18"/>
                <w:szCs w:val="18"/>
              </w:rPr>
            </w:pPr>
          </w:p>
        </w:tc>
      </w:tr>
    </w:tbl>
    <w:p w:rsidR="007F3319" w:rsidRDefault="007F3319" w:rsidP="00DE7DFF">
      <w:pPr>
        <w:pStyle w:val="BodyText"/>
        <w:ind w:left="142"/>
        <w:rPr>
          <w:rFonts w:ascii="Times New Roman" w:hAnsi="Times New Roman"/>
          <w:color w:val="000000"/>
          <w:sz w:val="26"/>
          <w:szCs w:val="26"/>
        </w:rPr>
        <w:sectPr w:rsidR="007F3319" w:rsidSect="00DE7DFF">
          <w:pgSz w:w="15840" w:h="12240" w:orient="landscape"/>
          <w:pgMar w:top="907" w:right="567" w:bottom="1440" w:left="851" w:header="720" w:footer="720" w:gutter="0"/>
          <w:cols w:space="720"/>
          <w:docGrid w:linePitch="360"/>
        </w:sectPr>
      </w:pPr>
    </w:p>
    <w:p w:rsidR="00DE7DFF" w:rsidRDefault="00DE7DFF" w:rsidP="00DE7DFF">
      <w:pPr>
        <w:pStyle w:val="BodyText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CF3BDA" w:rsidRPr="00730A83" w:rsidRDefault="00CF3BDA" w:rsidP="00CF3BDA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CF3BDA" w:rsidRPr="00730A83" w:rsidRDefault="00CF3BDA" w:rsidP="00CF3BDA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20"/>
        <w:gridCol w:w="1080"/>
        <w:gridCol w:w="1620"/>
        <w:gridCol w:w="900"/>
        <w:gridCol w:w="1260"/>
        <w:gridCol w:w="900"/>
        <w:gridCol w:w="1620"/>
      </w:tblGrid>
      <w:tr w:rsidR="00CF3BDA" w:rsidRPr="00EC67E1">
        <w:tc>
          <w:tcPr>
            <w:tcW w:w="54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252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108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2520" w:type="dxa"/>
            <w:gridSpan w:val="2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2160" w:type="dxa"/>
            <w:gridSpan w:val="2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1620" w:type="dxa"/>
            <w:vMerge w:val="restart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CF3BDA" w:rsidRPr="00EC67E1">
        <w:tc>
          <w:tcPr>
            <w:tcW w:w="54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90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26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900" w:type="dxa"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620" w:type="dxa"/>
            <w:vMerge/>
          </w:tcPr>
          <w:p w:rsidR="00CF3BDA" w:rsidRPr="00730A83" w:rsidRDefault="00CF3BD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F0B2A" w:rsidRPr="00EC67E1">
        <w:tc>
          <w:tcPr>
            <w:tcW w:w="54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2F0B2A" w:rsidRPr="00223182" w:rsidRDefault="00223182" w:rsidP="00D47072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inh M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ạnh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ắng</w:t>
            </w:r>
          </w:p>
        </w:tc>
        <w:tc>
          <w:tcPr>
            <w:tcW w:w="1080" w:type="dxa"/>
          </w:tcPr>
          <w:p w:rsidR="002F0B2A" w:rsidRPr="00730A83" w:rsidRDefault="002F0B2A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2F0B2A" w:rsidRPr="00730A83" w:rsidRDefault="00223182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446.000</w:t>
            </w:r>
          </w:p>
        </w:tc>
        <w:tc>
          <w:tcPr>
            <w:tcW w:w="900" w:type="dxa"/>
          </w:tcPr>
          <w:p w:rsidR="002F0B2A" w:rsidRPr="00730A83" w:rsidRDefault="00223182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4,01%</w:t>
            </w:r>
          </w:p>
        </w:tc>
        <w:tc>
          <w:tcPr>
            <w:tcW w:w="1260" w:type="dxa"/>
          </w:tcPr>
          <w:p w:rsidR="002F0B2A" w:rsidRPr="00730A83" w:rsidRDefault="00223182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546.000</w:t>
            </w:r>
          </w:p>
        </w:tc>
        <w:tc>
          <w:tcPr>
            <w:tcW w:w="900" w:type="dxa"/>
          </w:tcPr>
          <w:p w:rsidR="002F0B2A" w:rsidRPr="00730A83" w:rsidRDefault="00223182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4,94%</w:t>
            </w:r>
          </w:p>
        </w:tc>
        <w:tc>
          <w:tcPr>
            <w:tcW w:w="1620" w:type="dxa"/>
          </w:tcPr>
          <w:p w:rsidR="002F0B2A" w:rsidRPr="00223182" w:rsidRDefault="00223182" w:rsidP="00D4707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 t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ắm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</w:t>
            </w:r>
            <w:r w:rsidRPr="00223182">
              <w:rPr>
                <w:rFonts w:ascii="Times New Roman" w:hAnsi="Times New Roman"/>
                <w:color w:val="000000"/>
                <w:sz w:val="26"/>
                <w:szCs w:val="26"/>
              </w:rPr>
              <w:t>ữ</w:t>
            </w:r>
          </w:p>
        </w:tc>
      </w:tr>
    </w:tbl>
    <w:p w:rsidR="00CF3BDA" w:rsidRPr="00730A83" w:rsidRDefault="00CF3BDA" w:rsidP="00CF3BD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F3BDA" w:rsidRPr="00730A83" w:rsidRDefault="00CF3BDA" w:rsidP="00CF3BDA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với chính Công ty).</w:t>
      </w:r>
    </w:p>
    <w:p w:rsidR="00CF3BDA" w:rsidRPr="00730A83" w:rsidRDefault="00CF3BDA" w:rsidP="00CF3BDA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CF3BDA" w:rsidRPr="00730A83" w:rsidRDefault="00CF3BDA" w:rsidP="00CF3BDA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730A83">
        <w:rPr>
          <w:rFonts w:ascii="Times New Roman" w:hAnsi="Times New Roman"/>
          <w:color w:val="000000"/>
          <w:sz w:val="26"/>
          <w:szCs w:val="26"/>
        </w:rPr>
        <w:t>(</w:t>
      </w:r>
      <w:r w:rsidR="00F56FF8" w:rsidRPr="00730A83">
        <w:rPr>
          <w:rFonts w:ascii="Times New Roman" w:hAnsi="Times New Roman"/>
          <w:color w:val="000000"/>
          <w:sz w:val="26"/>
          <w:szCs w:val="26"/>
        </w:rPr>
        <w:t>Báo cáo 6 tháng</w:t>
      </w:r>
      <w:r w:rsidR="00F56FF8">
        <w:rPr>
          <w:rFonts w:ascii="Times New Roman" w:hAnsi="Times New Roman"/>
          <w:color w:val="000000"/>
          <w:sz w:val="26"/>
          <w:szCs w:val="26"/>
        </w:rPr>
        <w:t xml:space="preserve"> cuối </w:t>
      </w:r>
      <w:r w:rsidR="00F56FF8"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</w:p>
    <w:p w:rsidR="00CF3BDA" w:rsidRPr="00730A83" w:rsidRDefault="00CF3BDA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F3BDA" w:rsidRPr="00730A83" w:rsidRDefault="00854283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 CH</w:t>
      </w:r>
      <w:r w:rsidRPr="00854283">
        <w:rPr>
          <w:rFonts w:ascii="Times New Roman" w:hAnsi="Times New Roman"/>
          <w:color w:val="000000"/>
          <w:sz w:val="26"/>
          <w:szCs w:val="24"/>
        </w:rPr>
        <w:t>Ủ</w:t>
      </w:r>
      <w:r>
        <w:rPr>
          <w:rFonts w:ascii="Times New Roman" w:hAnsi="Times New Roman"/>
          <w:color w:val="000000"/>
          <w:sz w:val="26"/>
          <w:szCs w:val="24"/>
        </w:rPr>
        <w:t xml:space="preserve"> T</w:t>
      </w:r>
      <w:r w:rsidRPr="00854283">
        <w:rPr>
          <w:rFonts w:ascii="Times New Roman" w:hAnsi="Times New Roman"/>
          <w:color w:val="000000"/>
          <w:sz w:val="26"/>
          <w:szCs w:val="24"/>
        </w:rPr>
        <w:t>ỊCH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CF3BDA" w:rsidRPr="00730A83">
        <w:rPr>
          <w:rFonts w:ascii="Times New Roman" w:hAnsi="Times New Roman"/>
          <w:color w:val="000000"/>
          <w:sz w:val="26"/>
          <w:szCs w:val="24"/>
        </w:rPr>
        <w:t>HĐQT</w:t>
      </w:r>
    </w:p>
    <w:p w:rsidR="00CF3BDA" w:rsidRPr="00730A83" w:rsidRDefault="00CF3BDA" w:rsidP="00CF3BDA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 tên và đóng dấu)</w:t>
      </w:r>
    </w:p>
    <w:p w:rsidR="00CF3BDA" w:rsidRPr="00730A83" w:rsidRDefault="00CF3BDA" w:rsidP="00CF3BDA">
      <w:pPr>
        <w:jc w:val="both"/>
        <w:rPr>
          <w:color w:val="000000"/>
        </w:rPr>
      </w:pPr>
    </w:p>
    <w:p w:rsidR="00B32654" w:rsidRDefault="00B32654"/>
    <w:p w:rsidR="00CF3BDA" w:rsidRDefault="00CF3BDA"/>
    <w:p w:rsidR="00CF3BDA" w:rsidRDefault="00CF3BDA"/>
    <w:p w:rsidR="007E31B3" w:rsidRDefault="007E31B3" w:rsidP="007E31B3">
      <w:pPr>
        <w:ind w:left="3600"/>
      </w:pPr>
    </w:p>
    <w:p w:rsidR="00CF3BDA" w:rsidRPr="007E31B3" w:rsidRDefault="007E31B3" w:rsidP="007E31B3">
      <w:pPr>
        <w:ind w:left="3600"/>
      </w:pPr>
      <w:r>
        <w:t xml:space="preserve">    </w:t>
      </w:r>
      <w:r w:rsidRPr="007E31B3">
        <w:t>Đ</w:t>
      </w:r>
      <w:r>
        <w:t>INH M</w:t>
      </w:r>
      <w:r w:rsidRPr="007E31B3">
        <w:t>ẠNH</w:t>
      </w:r>
      <w:r>
        <w:t xml:space="preserve"> TH</w:t>
      </w:r>
      <w:r w:rsidRPr="007E31B3">
        <w:t>ẮNG</w:t>
      </w:r>
    </w:p>
    <w:sectPr w:rsidR="00CF3BDA" w:rsidRPr="007E31B3" w:rsidSect="007F3319">
      <w:pgSz w:w="12240" w:h="15840"/>
      <w:pgMar w:top="851" w:right="907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F3BDA"/>
    <w:rsid w:val="0000152C"/>
    <w:rsid w:val="00006AB7"/>
    <w:rsid w:val="000413B7"/>
    <w:rsid w:val="000465AC"/>
    <w:rsid w:val="000722B7"/>
    <w:rsid w:val="000A3820"/>
    <w:rsid w:val="000A73DC"/>
    <w:rsid w:val="000B4326"/>
    <w:rsid w:val="000C3A7A"/>
    <w:rsid w:val="000C7052"/>
    <w:rsid w:val="000D2832"/>
    <w:rsid w:val="000F0B76"/>
    <w:rsid w:val="000F60A7"/>
    <w:rsid w:val="00104B05"/>
    <w:rsid w:val="00106F53"/>
    <w:rsid w:val="00110FB8"/>
    <w:rsid w:val="00115B56"/>
    <w:rsid w:val="00116774"/>
    <w:rsid w:val="00140209"/>
    <w:rsid w:val="00146DD3"/>
    <w:rsid w:val="00151694"/>
    <w:rsid w:val="00157794"/>
    <w:rsid w:val="00167BAA"/>
    <w:rsid w:val="001A5EB4"/>
    <w:rsid w:val="001A6F79"/>
    <w:rsid w:val="001B65C9"/>
    <w:rsid w:val="001C1797"/>
    <w:rsid w:val="001D6A54"/>
    <w:rsid w:val="001E417E"/>
    <w:rsid w:val="001E5194"/>
    <w:rsid w:val="001F6C7F"/>
    <w:rsid w:val="00204639"/>
    <w:rsid w:val="00213C6C"/>
    <w:rsid w:val="00217BA7"/>
    <w:rsid w:val="00223182"/>
    <w:rsid w:val="00247B06"/>
    <w:rsid w:val="00250B2C"/>
    <w:rsid w:val="0026185F"/>
    <w:rsid w:val="00286D54"/>
    <w:rsid w:val="0029226C"/>
    <w:rsid w:val="002B372F"/>
    <w:rsid w:val="002B385D"/>
    <w:rsid w:val="002B5A3E"/>
    <w:rsid w:val="002C586F"/>
    <w:rsid w:val="002F0B2A"/>
    <w:rsid w:val="00300D60"/>
    <w:rsid w:val="00314AD1"/>
    <w:rsid w:val="0031726E"/>
    <w:rsid w:val="00341D96"/>
    <w:rsid w:val="00356F56"/>
    <w:rsid w:val="00373742"/>
    <w:rsid w:val="00377A92"/>
    <w:rsid w:val="003863C2"/>
    <w:rsid w:val="00390CB8"/>
    <w:rsid w:val="00392FEE"/>
    <w:rsid w:val="0039318E"/>
    <w:rsid w:val="00394631"/>
    <w:rsid w:val="003A5D1B"/>
    <w:rsid w:val="003A77A0"/>
    <w:rsid w:val="003B0804"/>
    <w:rsid w:val="003B58F2"/>
    <w:rsid w:val="003C4362"/>
    <w:rsid w:val="003F051D"/>
    <w:rsid w:val="003F0607"/>
    <w:rsid w:val="003F3A0C"/>
    <w:rsid w:val="003F48EF"/>
    <w:rsid w:val="004120E4"/>
    <w:rsid w:val="00425FF2"/>
    <w:rsid w:val="00434D51"/>
    <w:rsid w:val="00436C34"/>
    <w:rsid w:val="004411C7"/>
    <w:rsid w:val="00441837"/>
    <w:rsid w:val="00442BA4"/>
    <w:rsid w:val="0046278A"/>
    <w:rsid w:val="00467B9D"/>
    <w:rsid w:val="00475A72"/>
    <w:rsid w:val="00477618"/>
    <w:rsid w:val="00485ECD"/>
    <w:rsid w:val="004A180D"/>
    <w:rsid w:val="004A2893"/>
    <w:rsid w:val="004A450A"/>
    <w:rsid w:val="004C5899"/>
    <w:rsid w:val="004E207E"/>
    <w:rsid w:val="004F19A5"/>
    <w:rsid w:val="004F1FAB"/>
    <w:rsid w:val="004F3A9A"/>
    <w:rsid w:val="00514E1A"/>
    <w:rsid w:val="00516CC5"/>
    <w:rsid w:val="00526230"/>
    <w:rsid w:val="005318A1"/>
    <w:rsid w:val="0053369D"/>
    <w:rsid w:val="00553F68"/>
    <w:rsid w:val="005715FC"/>
    <w:rsid w:val="005800BA"/>
    <w:rsid w:val="005806EA"/>
    <w:rsid w:val="005A5DAC"/>
    <w:rsid w:val="005B590E"/>
    <w:rsid w:val="005B6731"/>
    <w:rsid w:val="005D2C44"/>
    <w:rsid w:val="005E2681"/>
    <w:rsid w:val="005E52A2"/>
    <w:rsid w:val="005F630B"/>
    <w:rsid w:val="005F677B"/>
    <w:rsid w:val="005F7E3A"/>
    <w:rsid w:val="006053BA"/>
    <w:rsid w:val="00624D7B"/>
    <w:rsid w:val="00633DCB"/>
    <w:rsid w:val="00646852"/>
    <w:rsid w:val="00650D7A"/>
    <w:rsid w:val="00667852"/>
    <w:rsid w:val="00690624"/>
    <w:rsid w:val="006A0126"/>
    <w:rsid w:val="006A0659"/>
    <w:rsid w:val="006A391D"/>
    <w:rsid w:val="006A50F2"/>
    <w:rsid w:val="006A53E0"/>
    <w:rsid w:val="006B6519"/>
    <w:rsid w:val="006D691E"/>
    <w:rsid w:val="006E399F"/>
    <w:rsid w:val="006F05B7"/>
    <w:rsid w:val="00700959"/>
    <w:rsid w:val="00735BC6"/>
    <w:rsid w:val="00743766"/>
    <w:rsid w:val="00743877"/>
    <w:rsid w:val="00785543"/>
    <w:rsid w:val="00785B2D"/>
    <w:rsid w:val="00787649"/>
    <w:rsid w:val="00790E9C"/>
    <w:rsid w:val="00792F45"/>
    <w:rsid w:val="007933E3"/>
    <w:rsid w:val="00796416"/>
    <w:rsid w:val="007B6741"/>
    <w:rsid w:val="007C65A6"/>
    <w:rsid w:val="007D3050"/>
    <w:rsid w:val="007E008D"/>
    <w:rsid w:val="007E31B3"/>
    <w:rsid w:val="007F3319"/>
    <w:rsid w:val="007F71B2"/>
    <w:rsid w:val="0081217C"/>
    <w:rsid w:val="0082512D"/>
    <w:rsid w:val="00833673"/>
    <w:rsid w:val="00845337"/>
    <w:rsid w:val="008455AF"/>
    <w:rsid w:val="00851814"/>
    <w:rsid w:val="00854283"/>
    <w:rsid w:val="00861889"/>
    <w:rsid w:val="00862E51"/>
    <w:rsid w:val="00864A0A"/>
    <w:rsid w:val="0086732C"/>
    <w:rsid w:val="00874C2B"/>
    <w:rsid w:val="00876127"/>
    <w:rsid w:val="008766F0"/>
    <w:rsid w:val="00877C7B"/>
    <w:rsid w:val="00890E4E"/>
    <w:rsid w:val="008935B6"/>
    <w:rsid w:val="008A3739"/>
    <w:rsid w:val="008A5E91"/>
    <w:rsid w:val="008B13C4"/>
    <w:rsid w:val="008B4F26"/>
    <w:rsid w:val="008C51BD"/>
    <w:rsid w:val="008D4949"/>
    <w:rsid w:val="00913C50"/>
    <w:rsid w:val="00916A9F"/>
    <w:rsid w:val="00927F72"/>
    <w:rsid w:val="00935BD2"/>
    <w:rsid w:val="00945932"/>
    <w:rsid w:val="009521FC"/>
    <w:rsid w:val="00953BD7"/>
    <w:rsid w:val="00980618"/>
    <w:rsid w:val="009948A4"/>
    <w:rsid w:val="009A5B75"/>
    <w:rsid w:val="009B1AC2"/>
    <w:rsid w:val="009C53C8"/>
    <w:rsid w:val="009C5CC2"/>
    <w:rsid w:val="009D3A61"/>
    <w:rsid w:val="009E267F"/>
    <w:rsid w:val="009F1E42"/>
    <w:rsid w:val="009F3F22"/>
    <w:rsid w:val="00A075DE"/>
    <w:rsid w:val="00A10426"/>
    <w:rsid w:val="00A218B5"/>
    <w:rsid w:val="00A23512"/>
    <w:rsid w:val="00A32A8D"/>
    <w:rsid w:val="00A33FB0"/>
    <w:rsid w:val="00A740A9"/>
    <w:rsid w:val="00A9161E"/>
    <w:rsid w:val="00A93D93"/>
    <w:rsid w:val="00A9691A"/>
    <w:rsid w:val="00AB6654"/>
    <w:rsid w:val="00AD2F62"/>
    <w:rsid w:val="00AF42CA"/>
    <w:rsid w:val="00B00CF5"/>
    <w:rsid w:val="00B15B8C"/>
    <w:rsid w:val="00B16992"/>
    <w:rsid w:val="00B32654"/>
    <w:rsid w:val="00B60AEF"/>
    <w:rsid w:val="00B62EAC"/>
    <w:rsid w:val="00B73ADB"/>
    <w:rsid w:val="00B8029A"/>
    <w:rsid w:val="00B8334D"/>
    <w:rsid w:val="00B947BA"/>
    <w:rsid w:val="00BA286B"/>
    <w:rsid w:val="00BA75DA"/>
    <w:rsid w:val="00BB1F44"/>
    <w:rsid w:val="00BB5B2B"/>
    <w:rsid w:val="00BC0BE0"/>
    <w:rsid w:val="00BC2B39"/>
    <w:rsid w:val="00BD3DC7"/>
    <w:rsid w:val="00BD685C"/>
    <w:rsid w:val="00C05380"/>
    <w:rsid w:val="00C138EC"/>
    <w:rsid w:val="00C2340E"/>
    <w:rsid w:val="00C5379A"/>
    <w:rsid w:val="00C61FDB"/>
    <w:rsid w:val="00C62922"/>
    <w:rsid w:val="00C63F8F"/>
    <w:rsid w:val="00C85786"/>
    <w:rsid w:val="00C92B54"/>
    <w:rsid w:val="00CA29B6"/>
    <w:rsid w:val="00CE7313"/>
    <w:rsid w:val="00CF3BDA"/>
    <w:rsid w:val="00D21293"/>
    <w:rsid w:val="00D36B92"/>
    <w:rsid w:val="00D4186B"/>
    <w:rsid w:val="00D47072"/>
    <w:rsid w:val="00D47F14"/>
    <w:rsid w:val="00D52390"/>
    <w:rsid w:val="00D52586"/>
    <w:rsid w:val="00D626F5"/>
    <w:rsid w:val="00D717D0"/>
    <w:rsid w:val="00D85B1F"/>
    <w:rsid w:val="00D85C1E"/>
    <w:rsid w:val="00D966F6"/>
    <w:rsid w:val="00DA442C"/>
    <w:rsid w:val="00DA49FD"/>
    <w:rsid w:val="00DD0E74"/>
    <w:rsid w:val="00DE2D77"/>
    <w:rsid w:val="00DE42ED"/>
    <w:rsid w:val="00DE7DFF"/>
    <w:rsid w:val="00DF318E"/>
    <w:rsid w:val="00E04D3A"/>
    <w:rsid w:val="00E16BD6"/>
    <w:rsid w:val="00E204AC"/>
    <w:rsid w:val="00E3556A"/>
    <w:rsid w:val="00E43E6E"/>
    <w:rsid w:val="00E61E41"/>
    <w:rsid w:val="00E6355D"/>
    <w:rsid w:val="00E74EBB"/>
    <w:rsid w:val="00EB3932"/>
    <w:rsid w:val="00ED1C78"/>
    <w:rsid w:val="00EE56A7"/>
    <w:rsid w:val="00EE57FD"/>
    <w:rsid w:val="00EF097F"/>
    <w:rsid w:val="00EF387A"/>
    <w:rsid w:val="00EF751A"/>
    <w:rsid w:val="00F143F9"/>
    <w:rsid w:val="00F17978"/>
    <w:rsid w:val="00F311D5"/>
    <w:rsid w:val="00F36E90"/>
    <w:rsid w:val="00F5068E"/>
    <w:rsid w:val="00F52975"/>
    <w:rsid w:val="00F56340"/>
    <w:rsid w:val="00F56FF8"/>
    <w:rsid w:val="00F6756E"/>
    <w:rsid w:val="00F846F6"/>
    <w:rsid w:val="00F847CF"/>
    <w:rsid w:val="00F87CB5"/>
    <w:rsid w:val="00FB4200"/>
    <w:rsid w:val="00FB4E91"/>
    <w:rsid w:val="00FD1D54"/>
    <w:rsid w:val="00FD5F9F"/>
    <w:rsid w:val="00FD6AFE"/>
    <w:rsid w:val="00FE2026"/>
    <w:rsid w:val="00FE20B4"/>
    <w:rsid w:val="00F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DA"/>
    <w:pPr>
      <w:spacing w:line="276" w:lineRule="auto"/>
      <w:jc w:val="center"/>
    </w:pPr>
    <w:rPr>
      <w:rFonts w:ascii="Times New Roman" w:hAnsi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CF3BDA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F3BDA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CF3BDA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3BDA"/>
    <w:rPr>
      <w:rFonts w:ascii=".VnTimeH" w:eastAsia="Times New Roman" w:hAnsi=".VnTimeH" w:cs="Times New Roman"/>
      <w:b/>
      <w:snapToGrid/>
      <w:kern w:val="0"/>
      <w:sz w:val="24"/>
      <w:szCs w:val="20"/>
    </w:rPr>
  </w:style>
  <w:style w:type="character" w:customStyle="1" w:styleId="Heading7Char">
    <w:name w:val="Heading 7 Char"/>
    <w:link w:val="Heading7"/>
    <w:rsid w:val="00CF3BDA"/>
    <w:rPr>
      <w:rFonts w:ascii=".VnTime" w:eastAsia="Times New Roman" w:hAnsi=".VnTime" w:cs="Times New Roman"/>
      <w:i/>
      <w:snapToGrid/>
      <w:kern w:val="0"/>
      <w:sz w:val="26"/>
      <w:szCs w:val="20"/>
    </w:rPr>
  </w:style>
  <w:style w:type="character" w:customStyle="1" w:styleId="Heading8Char">
    <w:name w:val="Heading 8 Char"/>
    <w:link w:val="Heading8"/>
    <w:rsid w:val="00CF3BDA"/>
    <w:rPr>
      <w:rFonts w:ascii=".VnTime" w:eastAsia="Times New Roman" w:hAnsi=".VnTime" w:cs="Times New Roman"/>
      <w:b/>
      <w:bCs/>
      <w:kern w:val="0"/>
      <w:sz w:val="28"/>
      <w:szCs w:val="24"/>
    </w:rPr>
  </w:style>
  <w:style w:type="paragraph" w:styleId="BodyText">
    <w:name w:val="Body Text"/>
    <w:basedOn w:val="Normal"/>
    <w:link w:val="BodyTextChar"/>
    <w:rsid w:val="00CF3BDA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CF3BDA"/>
    <w:rPr>
      <w:rFonts w:ascii=".VnTimeH" w:eastAsia="Times New Roman" w:hAnsi=".VnTimeH" w:cs="Times New Roman"/>
      <w:snapToGrid/>
      <w:kern w:val="0"/>
      <w:sz w:val="28"/>
      <w:szCs w:val="20"/>
    </w:rPr>
  </w:style>
  <w:style w:type="paragraph" w:styleId="Title">
    <w:name w:val="Title"/>
    <w:basedOn w:val="Normal"/>
    <w:link w:val="TitleChar"/>
    <w:qFormat/>
    <w:rsid w:val="00CF3BDA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CF3BDA"/>
    <w:rPr>
      <w:rFonts w:ascii=".VnTimeH" w:eastAsia="Times New Roman" w:hAnsi=".VnTimeH" w:cs="Times New Roman"/>
      <w:b/>
      <w:snapToGrid/>
      <w:kern w:val="0"/>
      <w:sz w:val="24"/>
      <w:szCs w:val="20"/>
    </w:rPr>
  </w:style>
  <w:style w:type="paragraph" w:customStyle="1" w:styleId="CharChar">
    <w:name w:val=" Char Char"/>
    <w:basedOn w:val="Normal"/>
    <w:semiHidden/>
    <w:rsid w:val="003B58F2"/>
    <w:pPr>
      <w:spacing w:after="160" w:line="240" w:lineRule="exact"/>
      <w:jc w:val="left"/>
    </w:pPr>
    <w:rPr>
      <w:rFonts w:ascii="Arial" w:eastAsia="Times New Roman" w:hAnsi="Arial"/>
      <w:b w:val="0"/>
      <w:sz w:val="22"/>
      <w:szCs w:val="22"/>
    </w:rPr>
  </w:style>
  <w:style w:type="paragraph" w:customStyle="1" w:styleId="CharCharCharCharCharCharCharCharChar">
    <w:name w:val=" Char Char Char Char Char Char Char Char Char"/>
    <w:basedOn w:val="Normal"/>
    <w:semiHidden/>
    <w:rsid w:val="00C138EC"/>
    <w:pPr>
      <w:spacing w:after="160" w:line="240" w:lineRule="exact"/>
      <w:jc w:val="left"/>
    </w:pPr>
    <w:rPr>
      <w:rFonts w:ascii="Arial" w:eastAsia="Times New Roman" w:hAnsi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NIIT Thang Long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creator>Nhat Nam</dc:creator>
  <cp:lastModifiedBy>TungHacker</cp:lastModifiedBy>
  <cp:revision>2</cp:revision>
  <cp:lastPrinted>2014-01-23T09:29:00Z</cp:lastPrinted>
  <dcterms:created xsi:type="dcterms:W3CDTF">2014-01-25T03:11:00Z</dcterms:created>
  <dcterms:modified xsi:type="dcterms:W3CDTF">2014-01-25T03:11:00Z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92b66e543f34ae9acb72ca90e0376e9.psdsxs" Id="R57a91e7797e54476" /></Relationships>
</file>