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1aed2a69ae74d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3" w:type="dxa"/>
        <w:tblInd w:w="103" w:type="dxa"/>
        <w:tblLook w:val="04A0"/>
      </w:tblPr>
      <w:tblGrid>
        <w:gridCol w:w="4262"/>
        <w:gridCol w:w="931"/>
        <w:gridCol w:w="1113"/>
        <w:gridCol w:w="1827"/>
        <w:gridCol w:w="1740"/>
      </w:tblGrid>
      <w:tr w:rsidR="00171AC0" w:rsidRPr="00171AC0" w:rsidTr="00171AC0">
        <w:trPr>
          <w:trHeight w:val="240"/>
        </w:trPr>
        <w:tc>
          <w:tcPr>
            <w:tcW w:w="5193" w:type="dxa"/>
            <w:gridSpan w:val="2"/>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Công ty CP Đầu tư phát triển - Xây dựng (DIC) số 2</w:t>
            </w:r>
          </w:p>
        </w:tc>
        <w:tc>
          <w:tcPr>
            <w:tcW w:w="2940" w:type="dxa"/>
            <w:gridSpan w:val="2"/>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Báo cáo tài chính</w:t>
            </w:r>
          </w:p>
        </w:tc>
        <w:tc>
          <w:tcPr>
            <w:tcW w:w="1700"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r>
      <w:tr w:rsidR="00171AC0" w:rsidRPr="00171AC0" w:rsidTr="00171AC0">
        <w:trPr>
          <w:trHeight w:val="240"/>
        </w:trPr>
        <w:tc>
          <w:tcPr>
            <w:tcW w:w="5193" w:type="dxa"/>
            <w:gridSpan w:val="2"/>
            <w:tcBorders>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xml:space="preserve">Địa chỉ: Số 5 đường </w:t>
            </w:r>
            <w:r>
              <w:rPr>
                <w:rFonts w:ascii="Arial" w:eastAsia="Times New Roman" w:hAnsi="Arial" w:cs="Arial"/>
                <w:b/>
                <w:bCs/>
                <w:sz w:val="18"/>
                <w:szCs w:val="18"/>
                <w:lang w:eastAsia="vi-VN"/>
              </w:rPr>
              <w:t xml:space="preserve">6 khu Đô thị Chí Linh, Tp Vũng </w:t>
            </w:r>
            <w:r w:rsidRPr="00171AC0">
              <w:rPr>
                <w:rFonts w:ascii="Arial" w:eastAsia="Times New Roman" w:hAnsi="Arial" w:cs="Arial"/>
                <w:b/>
                <w:bCs/>
                <w:sz w:val="18"/>
                <w:szCs w:val="18"/>
                <w:lang w:eastAsia="vi-VN"/>
              </w:rPr>
              <w:t>Tàu</w:t>
            </w:r>
          </w:p>
        </w:tc>
        <w:tc>
          <w:tcPr>
            <w:tcW w:w="2940" w:type="dxa"/>
            <w:gridSpan w:val="2"/>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Quý 3 năm tài chính 2013</w:t>
            </w:r>
          </w:p>
        </w:tc>
        <w:tc>
          <w:tcPr>
            <w:tcW w:w="1700"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r>
      <w:tr w:rsidR="00171AC0" w:rsidRPr="00171AC0" w:rsidTr="00171AC0">
        <w:trPr>
          <w:trHeight w:val="240"/>
        </w:trPr>
        <w:tc>
          <w:tcPr>
            <w:tcW w:w="5193" w:type="dxa"/>
            <w:gridSpan w:val="2"/>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Tel: 0643.582017       Fax: 0643.582017</w:t>
            </w:r>
          </w:p>
        </w:tc>
        <w:tc>
          <w:tcPr>
            <w:tcW w:w="1113"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1827"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r>
      <w:tr w:rsidR="00171AC0" w:rsidRPr="00171AC0" w:rsidTr="00171AC0">
        <w:trPr>
          <w:trHeight w:val="240"/>
        </w:trPr>
        <w:tc>
          <w:tcPr>
            <w:tcW w:w="4262"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2940" w:type="dxa"/>
            <w:gridSpan w:val="2"/>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Mẫu số ......</w:t>
            </w:r>
          </w:p>
        </w:tc>
        <w:tc>
          <w:tcPr>
            <w:tcW w:w="1700"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r>
      <w:tr w:rsidR="00171AC0" w:rsidRPr="00171AC0" w:rsidTr="00171AC0">
        <w:trPr>
          <w:trHeight w:val="402"/>
        </w:trPr>
        <w:tc>
          <w:tcPr>
            <w:tcW w:w="8133" w:type="dxa"/>
            <w:gridSpan w:val="4"/>
            <w:tcBorders>
              <w:top w:val="nil"/>
              <w:left w:val="nil"/>
              <w:bottom w:val="nil"/>
              <w:right w:val="nil"/>
            </w:tcBorders>
            <w:shd w:val="clear" w:color="auto" w:fill="auto"/>
            <w:noWrap/>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DN - BẢNG CÂN ĐỐI KẾ TOÁN</w:t>
            </w:r>
          </w:p>
        </w:tc>
        <w:tc>
          <w:tcPr>
            <w:tcW w:w="1700"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r>
      <w:tr w:rsidR="00171AC0" w:rsidRPr="00171AC0" w:rsidTr="00171AC0">
        <w:trPr>
          <w:trHeight w:val="240"/>
        </w:trPr>
        <w:tc>
          <w:tcPr>
            <w:tcW w:w="4262"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1113"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1827"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r>
      <w:tr w:rsidR="00171AC0" w:rsidRPr="00171AC0" w:rsidTr="00171AC0">
        <w:trPr>
          <w:trHeight w:val="240"/>
        </w:trPr>
        <w:tc>
          <w:tcPr>
            <w:tcW w:w="4262"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1113"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1827"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p>
        </w:tc>
      </w:tr>
      <w:tr w:rsidR="00171AC0" w:rsidRPr="00171AC0" w:rsidTr="00171AC0">
        <w:trPr>
          <w:trHeight w:val="240"/>
        </w:trPr>
        <w:tc>
          <w:tcPr>
            <w:tcW w:w="4262" w:type="dxa"/>
            <w:tcBorders>
              <w:top w:val="nil"/>
              <w:left w:val="nil"/>
              <w:bottom w:val="nil"/>
              <w:right w:val="nil"/>
            </w:tcBorders>
            <w:shd w:val="clear" w:color="auto" w:fill="auto"/>
            <w:noWrap/>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Chỉ tiêu</w:t>
            </w:r>
          </w:p>
        </w:tc>
        <w:tc>
          <w:tcPr>
            <w:tcW w:w="931" w:type="dxa"/>
            <w:tcBorders>
              <w:top w:val="nil"/>
              <w:left w:val="nil"/>
              <w:bottom w:val="nil"/>
              <w:right w:val="nil"/>
            </w:tcBorders>
            <w:shd w:val="clear" w:color="auto" w:fill="auto"/>
            <w:noWrap/>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Mã chỉ tiêu</w:t>
            </w:r>
          </w:p>
        </w:tc>
        <w:tc>
          <w:tcPr>
            <w:tcW w:w="1113" w:type="dxa"/>
            <w:tcBorders>
              <w:top w:val="nil"/>
              <w:left w:val="nil"/>
              <w:bottom w:val="nil"/>
              <w:right w:val="nil"/>
            </w:tcBorders>
            <w:shd w:val="clear" w:color="auto" w:fill="auto"/>
            <w:noWrap/>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Thuyết minh</w:t>
            </w:r>
          </w:p>
        </w:tc>
        <w:tc>
          <w:tcPr>
            <w:tcW w:w="1827" w:type="dxa"/>
            <w:tcBorders>
              <w:top w:val="nil"/>
              <w:left w:val="nil"/>
              <w:bottom w:val="nil"/>
              <w:right w:val="nil"/>
            </w:tcBorders>
            <w:shd w:val="clear" w:color="auto" w:fill="auto"/>
            <w:noWrap/>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Số cuối kỳ</w:t>
            </w:r>
          </w:p>
        </w:tc>
        <w:tc>
          <w:tcPr>
            <w:tcW w:w="1700" w:type="dxa"/>
            <w:tcBorders>
              <w:top w:val="nil"/>
              <w:left w:val="nil"/>
              <w:bottom w:val="nil"/>
              <w:right w:val="nil"/>
            </w:tcBorders>
            <w:shd w:val="clear" w:color="auto" w:fill="auto"/>
            <w:noWrap/>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Số đầu năm</w:t>
            </w:r>
          </w:p>
        </w:tc>
      </w:tr>
      <w:tr w:rsidR="00171AC0" w:rsidRPr="00171AC0" w:rsidTr="00171AC0">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TÀI SẢN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113"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single" w:sz="4" w:space="0" w:color="000000"/>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A- TÀI SẢN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100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91.925.087.407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86.214.942.008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 Tiền và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110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310.146.802</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587.636.075</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Tiền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111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310.146.802</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587.636.075</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112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II. Các khoản đầu tư tài chính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120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121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Dự phòng giảm giá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129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III. Các khoản phải thu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130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44.610.048.516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26.370.616.450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Phải thu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131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43.964.067.824</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24.157.276.467</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Trả trước cho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132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481.824.021</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2.142.761.859</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 Phải thu nội bộ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133</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 Phải thu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134</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5. Các khoản phải thu khác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135</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xml:space="preserve">          164.156.671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xml:space="preserve">          70.578.124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6. Dự phòng phải thu ngắn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139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IV.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140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46.789.994.466</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59.134.371.435</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141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46.789.994.466</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59.134.371.435</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Dự phòng giảm giá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149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V.Tài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150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214.897.623</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122.318.048</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Chi phí trả trước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151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19.438.550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68.413.973</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Thuế GTGT được khấu trừ</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152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167.859.073</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45.604.075</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 Thuế và các khoản khác phải thu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154</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 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158</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27.600.000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8.300.000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xml:space="preserve">B. TÀI SẢN DÀI HẠN </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200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18.026.205.534</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26.628.196.068</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 Các khoản phải thu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210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Phải thu dài hạn của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211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Vốn kinh doanh ở đơn vị trực thuộc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212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 Phải thu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213</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 Phải thu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218</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5. Dự phòng các khoản phải thu dài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219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II.Tài sản cố định</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220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8.033.562.571</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14.834.814.029</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 Tài sản cố định hữu hình</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221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6.805.779.789</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13.607.031.247</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222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42.628.593.728</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43.112.258.903</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223</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xml:space="preserve">    (35.822.813.939)</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xml:space="preserve">  (29.505.227.656)</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 Tài sản cố định thuê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224</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225</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226</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3. Tài sản cố định vô hình</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227</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1.227.782.782</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1.227.782.782</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228</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1.227.782.782</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1.227.782.782</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229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 Chi phí xây dựng cơ bản dở dang</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230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III. Bất động sản đầu tư</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240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241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242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lastRenderedPageBreak/>
              <w:t>IV. Các khoản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250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8.151.500.000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8.151.500.000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Đầu tư vào công ty con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251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Đầu tư vào công ty liên kết, liên doanh</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252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 Đầu tư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258</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8.151.500.000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8.151.500.000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 Dự phòng giảm giá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259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V.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260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1.841.142.963</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3.641.882.039</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Chi phí trả trước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261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1.841.142.963</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3.641.882.039</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Tài sản thuế thu nhập hoàn lại</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262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268</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VI. Lợi thế thương mại</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269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TỔNG CỘNG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270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color w:val="FF0000"/>
                <w:sz w:val="18"/>
                <w:szCs w:val="18"/>
                <w:lang w:eastAsia="vi-VN"/>
              </w:rPr>
            </w:pPr>
            <w:r w:rsidRPr="00171AC0">
              <w:rPr>
                <w:rFonts w:ascii="Arial" w:eastAsia="Times New Roman" w:hAnsi="Arial" w:cs="Arial"/>
                <w:b/>
                <w:bCs/>
                <w:color w:val="FF0000"/>
                <w:sz w:val="18"/>
                <w:szCs w:val="18"/>
                <w:lang w:eastAsia="vi-VN"/>
              </w:rPr>
              <w:t> </w:t>
            </w:r>
          </w:p>
        </w:tc>
        <w:tc>
          <w:tcPr>
            <w:tcW w:w="182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color w:val="0000FF"/>
                <w:sz w:val="20"/>
                <w:szCs w:val="20"/>
                <w:lang w:eastAsia="vi-VN"/>
              </w:rPr>
            </w:pPr>
            <w:r w:rsidRPr="00171AC0">
              <w:rPr>
                <w:rFonts w:ascii="Arial" w:eastAsia="Times New Roman" w:hAnsi="Arial" w:cs="Arial"/>
                <w:b/>
                <w:bCs/>
                <w:color w:val="0000FF"/>
                <w:sz w:val="20"/>
                <w:szCs w:val="20"/>
                <w:lang w:eastAsia="vi-VN"/>
              </w:rPr>
              <w:t xml:space="preserve">   109.951.292.941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color w:val="0000FF"/>
                <w:sz w:val="20"/>
                <w:szCs w:val="20"/>
                <w:lang w:eastAsia="vi-VN"/>
              </w:rPr>
            </w:pPr>
            <w:r w:rsidRPr="00171AC0">
              <w:rPr>
                <w:rFonts w:ascii="Arial" w:eastAsia="Times New Roman" w:hAnsi="Arial" w:cs="Arial"/>
                <w:b/>
                <w:bCs/>
                <w:color w:val="0000FF"/>
                <w:sz w:val="20"/>
                <w:szCs w:val="20"/>
                <w:lang w:eastAsia="vi-VN"/>
              </w:rPr>
              <w:t xml:space="preserve">  112.843.138.076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A. NỢ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300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73.097.255.036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75.899.448.589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310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73.097.255.036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75.899.448.589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Vay và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311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xml:space="preserve">     47.099.453.509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xml:space="preserve">   39.679.420.828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Phải trả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312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14.296.211.119</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15.412.428.579</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 Người mua trả tiền trước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313</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243.588.600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12.375.877.412</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 Thuế và các khoản phải nộp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314</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7.991.573.493</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5.562.094.245</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5. Phải trả người lao động</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315</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2.050.653.149</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2.096.233.016</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6. Chi phí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316</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8.139.357</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23.589.357</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7. Phải trả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317</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8. Phải trả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318</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9. Các khoản phải trả, phải nộp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319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1.311.586.336</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675.747.322</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10. Dự phòng phải trả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320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11. Quỹ khen thưởng phúc lợi</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323</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xml:space="preserve">           96.049.473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xml:space="preserve">          74.057.830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II.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330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Phải trả dài hạn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331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Phải trả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332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 Phải trả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333</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 Vay và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334</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5. Thuế thu nhập hoãn lại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335</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6. Dự phòng trợ cấp mất việc làm</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336</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7. Dự phòng phải trả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337</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8. Doanh thu chưa thực hiện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338</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9. Quỹ phát triển khoa học và công nghệ</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339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B.VỐN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400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36.854.037.905</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36.943.689.487</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410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36.854.037.905</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36.943.689.487</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Vốn đầu tư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411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25.200.000.000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25.200.000.000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Thặng dư vốn cổ phần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412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6.605.309.091</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6.605.309.091</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 Vốn khác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413</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 Cổ phiếu quỹ</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414</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5. Chênh lệch đánh giá lại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415</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6. Chênh lệch tỷ giá hối đoái</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416</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7. Quỹ đầu tư phát triển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417</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3.300.817.054</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3.229.528.816</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8. Quỹ dự phòng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418</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1.194.385.967</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1.158.741.848</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9. Quỹ khác thuộc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419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20"/>
                <w:szCs w:val="20"/>
                <w:lang w:eastAsia="vi-VN"/>
              </w:rPr>
            </w:pPr>
            <w:r w:rsidRPr="00171AC0">
              <w:rPr>
                <w:rFonts w:ascii="Arial" w:eastAsia="Times New Roman" w:hAnsi="Arial" w:cs="Arial"/>
                <w:sz w:val="20"/>
                <w:szCs w:val="20"/>
                <w:lang w:eastAsia="vi-VN"/>
              </w:rPr>
              <w:t>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10. Lợi nhuận sau thuế chưa phân phối</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420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553.525.793</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750.109.732</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11. Nguồn vốn đầu tư XDCB</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421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12. Quỹ hỗ trợ sắp xếp doanh nghiệp</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422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II. Nguồn kinh phí và quỹ khác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430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Nguồn kinh phí</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432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Nguồn kinh phí đã hình thành TSCĐ</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433</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lastRenderedPageBreak/>
              <w:t>C. LỢI ÍCH CỔ ĐÔNG THIỂU SỐ</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439</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TỔNG CỘNG 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440</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color w:val="0000FF"/>
                <w:sz w:val="20"/>
                <w:szCs w:val="20"/>
                <w:lang w:eastAsia="vi-VN"/>
              </w:rPr>
            </w:pPr>
            <w:r w:rsidRPr="00171AC0">
              <w:rPr>
                <w:rFonts w:ascii="Arial" w:eastAsia="Times New Roman" w:hAnsi="Arial" w:cs="Arial"/>
                <w:b/>
                <w:bCs/>
                <w:color w:val="0000FF"/>
                <w:sz w:val="20"/>
                <w:szCs w:val="20"/>
                <w:lang w:eastAsia="vi-VN"/>
              </w:rPr>
              <w:t xml:space="preserve">   109.951.292.941 </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color w:val="0000FF"/>
                <w:sz w:val="20"/>
                <w:szCs w:val="20"/>
                <w:lang w:eastAsia="vi-VN"/>
              </w:rPr>
            </w:pPr>
            <w:r w:rsidRPr="00171AC0">
              <w:rPr>
                <w:rFonts w:ascii="Arial" w:eastAsia="Times New Roman" w:hAnsi="Arial" w:cs="Arial"/>
                <w:b/>
                <w:bCs/>
                <w:color w:val="0000FF"/>
                <w:sz w:val="20"/>
                <w:szCs w:val="20"/>
                <w:lang w:eastAsia="vi-VN"/>
              </w:rPr>
              <w:t xml:space="preserve">  112.843.138.076 </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CÁC CHỈ TIÊU NGOÀI BẢNG</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Tài sản thuê ngoài</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01</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Vật tư, hàng hóa nhận giữ hộ, nhận gia công</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02</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 Hàng hóa nhận bán hộ, nhận ký gửi, ký cược</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03</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 Nợ khó đòi đã xử lý</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04</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165.069.997</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165.069.997</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5. Ngoại tệ các loại</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05</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r w:rsidR="00171AC0" w:rsidRPr="00171AC0" w:rsidTr="00171AC0">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6. Dự toán chi sự nghiệp, dự án</w:t>
            </w:r>
          </w:p>
        </w:tc>
        <w:tc>
          <w:tcPr>
            <w:tcW w:w="931"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06</w:t>
            </w:r>
          </w:p>
        </w:tc>
        <w:tc>
          <w:tcPr>
            <w:tcW w:w="1113"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0</w:t>
            </w:r>
          </w:p>
        </w:tc>
      </w:tr>
    </w:tbl>
    <w:p w:rsidR="0099536F" w:rsidRDefault="0099536F">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04767B" w:rsidRDefault="0004767B" w:rsidP="0040597A">
      <w:pPr>
        <w:spacing w:after="0" w:line="240" w:lineRule="auto"/>
        <w:jc w:val="center"/>
        <w:rPr>
          <w:rFonts w:ascii="Arial" w:eastAsia="Times New Roman" w:hAnsi="Arial" w:cs="Arial"/>
          <w:b/>
          <w:bCs/>
          <w:sz w:val="18"/>
          <w:szCs w:val="18"/>
          <w:lang w:eastAsia="vi-VN"/>
        </w:rPr>
        <w:sectPr w:rsidR="0004767B" w:rsidSect="0040597A">
          <w:pgSz w:w="11906" w:h="16838"/>
          <w:pgMar w:top="993" w:right="1440" w:bottom="709" w:left="1440" w:header="708" w:footer="708" w:gutter="0"/>
          <w:cols w:space="708"/>
          <w:docGrid w:linePitch="360"/>
        </w:sectPr>
      </w:pPr>
    </w:p>
    <w:tbl>
      <w:tblPr>
        <w:tblW w:w="14320" w:type="dxa"/>
        <w:tblInd w:w="93" w:type="dxa"/>
        <w:tblLook w:val="04A0"/>
      </w:tblPr>
      <w:tblGrid>
        <w:gridCol w:w="14384"/>
        <w:gridCol w:w="865"/>
        <w:gridCol w:w="760"/>
        <w:gridCol w:w="1700"/>
        <w:gridCol w:w="1700"/>
        <w:gridCol w:w="1780"/>
        <w:gridCol w:w="1480"/>
      </w:tblGrid>
      <w:tr w:rsidR="0040597A" w:rsidRPr="0040597A" w:rsidTr="0040597A">
        <w:trPr>
          <w:trHeight w:val="240"/>
        </w:trPr>
        <w:tc>
          <w:tcPr>
            <w:tcW w:w="12840" w:type="dxa"/>
            <w:gridSpan w:val="6"/>
            <w:tcBorders>
              <w:top w:val="nil"/>
              <w:left w:val="nil"/>
              <w:bottom w:val="nil"/>
              <w:right w:val="nil"/>
            </w:tcBorders>
            <w:shd w:val="clear" w:color="auto" w:fill="auto"/>
            <w:noWrap/>
            <w:vAlign w:val="center"/>
            <w:hideMark/>
          </w:tcPr>
          <w:p w:rsidR="0040597A" w:rsidRPr="00171AC0" w:rsidRDefault="009066AB" w:rsidP="009066AB">
            <w:pPr>
              <w:spacing w:after="0" w:line="240" w:lineRule="auto"/>
              <w:rPr>
                <w:rFonts w:ascii="Arial" w:eastAsia="Times New Roman" w:hAnsi="Arial" w:cs="Arial"/>
                <w:b/>
                <w:bCs/>
                <w:sz w:val="28"/>
                <w:szCs w:val="28"/>
                <w:lang w:eastAsia="vi-VN"/>
              </w:rPr>
            </w:pPr>
            <w:r w:rsidRPr="009066AB">
              <w:rPr>
                <w:rFonts w:ascii="Arial" w:eastAsia="Times New Roman" w:hAnsi="Arial" w:cs="Arial"/>
                <w:b/>
                <w:bCs/>
                <w:sz w:val="28"/>
                <w:szCs w:val="28"/>
                <w:lang w:eastAsia="vi-VN"/>
              </w:rPr>
              <w:lastRenderedPageBreak/>
              <w:t xml:space="preserve">                                                       </w:t>
            </w:r>
            <w:r w:rsidR="0040597A" w:rsidRPr="002F25B5">
              <w:rPr>
                <w:rFonts w:ascii="Arial" w:eastAsia="Times New Roman" w:hAnsi="Arial" w:cs="Arial"/>
                <w:b/>
                <w:bCs/>
                <w:sz w:val="28"/>
                <w:szCs w:val="28"/>
                <w:lang w:eastAsia="vi-VN"/>
              </w:rPr>
              <w:t xml:space="preserve">DN - BÁO CÁO KẾT QUẢ KINH DOANH - QUÝ </w:t>
            </w:r>
            <w:r w:rsidRPr="009066AB">
              <w:rPr>
                <w:rFonts w:ascii="Arial" w:eastAsia="Times New Roman" w:hAnsi="Arial" w:cs="Arial"/>
                <w:b/>
                <w:bCs/>
                <w:sz w:val="28"/>
                <w:szCs w:val="28"/>
                <w:lang w:eastAsia="vi-VN"/>
              </w:rPr>
              <w:t>3</w:t>
            </w:r>
            <w:r w:rsidR="00171AC0" w:rsidRPr="00171AC0">
              <w:rPr>
                <w:rFonts w:ascii="Arial" w:eastAsia="Times New Roman" w:hAnsi="Arial" w:cs="Arial"/>
                <w:b/>
                <w:bCs/>
                <w:sz w:val="28"/>
                <w:szCs w:val="28"/>
                <w:lang w:eastAsia="vi-VN"/>
              </w:rPr>
              <w:t xml:space="preserve"> NĂM 2013</w:t>
            </w:r>
          </w:p>
        </w:tc>
        <w:tc>
          <w:tcPr>
            <w:tcW w:w="148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r>
      <w:tr w:rsidR="0040597A" w:rsidRPr="0040597A" w:rsidTr="0040597A">
        <w:trPr>
          <w:trHeight w:val="240"/>
        </w:trPr>
        <w:tc>
          <w:tcPr>
            <w:tcW w:w="6035"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865"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76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8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48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r>
      <w:tr w:rsidR="0040597A" w:rsidRPr="0040597A" w:rsidTr="0040597A">
        <w:trPr>
          <w:trHeight w:val="240"/>
        </w:trPr>
        <w:tc>
          <w:tcPr>
            <w:tcW w:w="6035" w:type="dxa"/>
            <w:tcBorders>
              <w:top w:val="nil"/>
              <w:left w:val="nil"/>
              <w:bottom w:val="nil"/>
              <w:right w:val="nil"/>
            </w:tcBorders>
            <w:shd w:val="clear" w:color="auto" w:fill="auto"/>
            <w:noWrap/>
            <w:vAlign w:val="bottom"/>
            <w:hideMark/>
          </w:tcPr>
          <w:tbl>
            <w:tblPr>
              <w:tblW w:w="14080" w:type="dxa"/>
              <w:tblLook w:val="04A0"/>
            </w:tblPr>
            <w:tblGrid>
              <w:gridCol w:w="6036"/>
              <w:gridCol w:w="697"/>
              <w:gridCol w:w="807"/>
              <w:gridCol w:w="1657"/>
              <w:gridCol w:w="1656"/>
              <w:gridCol w:w="1657"/>
              <w:gridCol w:w="1658"/>
            </w:tblGrid>
            <w:tr w:rsidR="00171AC0" w:rsidRPr="00171AC0" w:rsidTr="00171AC0">
              <w:trPr>
                <w:trHeight w:val="720"/>
              </w:trPr>
              <w:tc>
                <w:tcPr>
                  <w:tcW w:w="6036" w:type="dxa"/>
                  <w:tcBorders>
                    <w:top w:val="nil"/>
                    <w:left w:val="nil"/>
                    <w:bottom w:val="nil"/>
                    <w:right w:val="nil"/>
                  </w:tcBorders>
                  <w:shd w:val="clear" w:color="auto" w:fill="auto"/>
                  <w:noWrap/>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Chỉ tiêu</w:t>
                  </w:r>
                </w:p>
              </w:tc>
              <w:tc>
                <w:tcPr>
                  <w:tcW w:w="697" w:type="dxa"/>
                  <w:tcBorders>
                    <w:top w:val="nil"/>
                    <w:left w:val="nil"/>
                    <w:bottom w:val="nil"/>
                    <w:right w:val="nil"/>
                  </w:tcBorders>
                  <w:shd w:val="clear" w:color="auto" w:fill="auto"/>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Mã chỉ tiêu</w:t>
                  </w:r>
                </w:p>
              </w:tc>
              <w:tc>
                <w:tcPr>
                  <w:tcW w:w="719" w:type="dxa"/>
                  <w:tcBorders>
                    <w:top w:val="nil"/>
                    <w:left w:val="nil"/>
                    <w:bottom w:val="nil"/>
                    <w:right w:val="nil"/>
                  </w:tcBorders>
                  <w:shd w:val="clear" w:color="auto" w:fill="auto"/>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Thuyết minh</w:t>
                  </w:r>
                </w:p>
              </w:tc>
              <w:tc>
                <w:tcPr>
                  <w:tcW w:w="1657" w:type="dxa"/>
                  <w:tcBorders>
                    <w:top w:val="nil"/>
                    <w:left w:val="nil"/>
                    <w:bottom w:val="nil"/>
                    <w:right w:val="nil"/>
                  </w:tcBorders>
                  <w:shd w:val="clear" w:color="auto" w:fill="auto"/>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Quý này năm nay</w:t>
                  </w:r>
                </w:p>
              </w:tc>
              <w:tc>
                <w:tcPr>
                  <w:tcW w:w="1656" w:type="dxa"/>
                  <w:tcBorders>
                    <w:top w:val="nil"/>
                    <w:left w:val="nil"/>
                    <w:bottom w:val="nil"/>
                    <w:right w:val="nil"/>
                  </w:tcBorders>
                  <w:shd w:val="clear" w:color="auto" w:fill="auto"/>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Quý này năm trước</w:t>
                  </w:r>
                </w:p>
              </w:tc>
              <w:tc>
                <w:tcPr>
                  <w:tcW w:w="1657" w:type="dxa"/>
                  <w:tcBorders>
                    <w:top w:val="nil"/>
                    <w:left w:val="nil"/>
                    <w:bottom w:val="nil"/>
                    <w:right w:val="nil"/>
                  </w:tcBorders>
                  <w:shd w:val="clear" w:color="auto" w:fill="auto"/>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Số lũy kế từ đầu năm đến cuối quý này (Năm nay)</w:t>
                  </w:r>
                </w:p>
              </w:tc>
              <w:tc>
                <w:tcPr>
                  <w:tcW w:w="1658" w:type="dxa"/>
                  <w:tcBorders>
                    <w:top w:val="nil"/>
                    <w:left w:val="nil"/>
                    <w:bottom w:val="nil"/>
                    <w:right w:val="nil"/>
                  </w:tcBorders>
                  <w:shd w:val="clear" w:color="auto" w:fill="auto"/>
                  <w:vAlign w:val="center"/>
                  <w:hideMark/>
                </w:tcPr>
                <w:p w:rsidR="00171AC0" w:rsidRPr="00171AC0" w:rsidRDefault="00171AC0" w:rsidP="00171AC0">
                  <w:pPr>
                    <w:spacing w:after="0" w:line="240" w:lineRule="auto"/>
                    <w:jc w:val="center"/>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Số lũy kế từ đầu năm đến cuối quý này (Năm trước)</w:t>
                  </w:r>
                </w:p>
              </w:tc>
            </w:tr>
            <w:tr w:rsidR="00171AC0" w:rsidRPr="00171AC0" w:rsidTr="00171AC0">
              <w:trPr>
                <w:trHeight w:val="240"/>
              </w:trPr>
              <w:tc>
                <w:tcPr>
                  <w:tcW w:w="60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 Doanh thu bán hàng và cung cấp dịch vụ</w:t>
                  </w:r>
                </w:p>
              </w:tc>
              <w:tc>
                <w:tcPr>
                  <w:tcW w:w="697"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01</w:t>
                  </w:r>
                </w:p>
              </w:tc>
              <w:tc>
                <w:tcPr>
                  <w:tcW w:w="719"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single" w:sz="4" w:space="0" w:color="000000"/>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29.539.210.053</w:t>
                  </w:r>
                </w:p>
              </w:tc>
              <w:tc>
                <w:tcPr>
                  <w:tcW w:w="1656"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6.977.321.357</w:t>
                  </w:r>
                </w:p>
              </w:tc>
              <w:tc>
                <w:tcPr>
                  <w:tcW w:w="1657" w:type="dxa"/>
                  <w:tcBorders>
                    <w:top w:val="single" w:sz="4" w:space="0" w:color="000000"/>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60.024.780.980</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47.601.713.482</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 Các khoản giảm trừ doanh thu</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02</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3. Doanh thu thuần về bán hàng và cung cấp dịch vụ (10 = 01 - 02)</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10</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29.539.210.053</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6.977.321.357</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60.024.780.980</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47.601.713.482</w:t>
                  </w:r>
                </w:p>
              </w:tc>
            </w:tr>
            <w:tr w:rsidR="00171AC0" w:rsidRPr="00171AC0" w:rsidTr="00171AC0">
              <w:trPr>
                <w:trHeight w:val="255"/>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 Giá vốn hàng bán</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11</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28.404.446.590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6.444.042.497</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56.697.251.513</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171AC0" w:rsidRPr="00171AC0" w:rsidRDefault="00171AC0" w:rsidP="00171AC0">
                  <w:pPr>
                    <w:spacing w:after="0" w:line="240" w:lineRule="auto"/>
                    <w:jc w:val="right"/>
                    <w:rPr>
                      <w:rFonts w:ascii="Arial" w:eastAsia="Times New Roman" w:hAnsi="Arial" w:cs="Arial"/>
                      <w:sz w:val="20"/>
                      <w:szCs w:val="20"/>
                      <w:lang w:eastAsia="vi-VN"/>
                    </w:rPr>
                  </w:pPr>
                  <w:r w:rsidRPr="00171AC0">
                    <w:rPr>
                      <w:rFonts w:ascii="Arial" w:eastAsia="Times New Roman" w:hAnsi="Arial" w:cs="Arial"/>
                      <w:sz w:val="20"/>
                      <w:szCs w:val="20"/>
                      <w:lang w:eastAsia="vi-VN"/>
                    </w:rPr>
                    <w:t>44.069.263.016</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5. Lợi nhuận gộp về bán hàng và cung cấp dịch vụ(20=10-11)</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20</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657" w:type="dxa"/>
                  <w:tcBorders>
                    <w:top w:val="single" w:sz="4" w:space="0" w:color="000000"/>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1.134.763.463</w:t>
                  </w:r>
                </w:p>
              </w:tc>
              <w:tc>
                <w:tcPr>
                  <w:tcW w:w="1656"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533.278.860</w:t>
                  </w:r>
                </w:p>
              </w:tc>
              <w:tc>
                <w:tcPr>
                  <w:tcW w:w="1657" w:type="dxa"/>
                  <w:tcBorders>
                    <w:top w:val="single" w:sz="4" w:space="0" w:color="000000"/>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3.327.529.467</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3.532.450.466</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6. Doanh thu hoạt động tài chính</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21</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495.765.735</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285.478.886</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1.220.067.691</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728.337.764</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7. Chi phí tài chính</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22</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1.012.178.088</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540.433.209</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2.801.777.289</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2.406.292.323</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xml:space="preserve">  - Trong đó: Chi phí lãi vay</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23</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1.012.178.088</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540.433.209</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2.801.777.289</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2.406.292.323</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8. Chi phí bán hàng</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24</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9. Chi phí quản lý doanh nghiệp</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25</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271.076.818</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308.507.775</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1.081.324.051</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1.100.886.079</w:t>
                  </w:r>
                </w:p>
              </w:tc>
            </w:tr>
            <w:tr w:rsidR="00171AC0" w:rsidRPr="00171AC0" w:rsidTr="00171AC0">
              <w:trPr>
                <w:trHeight w:val="255"/>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10. Lợi nhuận thuần từ hoạt động kinh doanh{30=20+(21-22) - (24+25)}</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30</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347.274.292</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-30.183.238</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664.495.818</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753.609.828</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11. Thu nhập khác</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31</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single" w:sz="4" w:space="0" w:color="000000"/>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rPr>
                      <w:rFonts w:ascii="Arial" w:eastAsia="Times New Roman" w:hAnsi="Arial" w:cs="Arial"/>
                      <w:color w:val="FF0000"/>
                      <w:sz w:val="18"/>
                      <w:szCs w:val="18"/>
                      <w:lang w:eastAsia="vi-VN"/>
                    </w:rPr>
                  </w:pPr>
                  <w:r w:rsidRPr="00171AC0">
                    <w:rPr>
                      <w:rFonts w:ascii="Arial" w:eastAsia="Times New Roman" w:hAnsi="Arial" w:cs="Arial"/>
                      <w:color w:val="FF0000"/>
                      <w:sz w:val="18"/>
                      <w:szCs w:val="18"/>
                      <w:lang w:eastAsia="vi-VN"/>
                    </w:rPr>
                    <w:t> </w:t>
                  </w:r>
                </w:p>
              </w:tc>
              <w:tc>
                <w:tcPr>
                  <w:tcW w:w="1656"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80.004.877</w:t>
                  </w:r>
                </w:p>
              </w:tc>
              <w:tc>
                <w:tcPr>
                  <w:tcW w:w="1657" w:type="dxa"/>
                  <w:tcBorders>
                    <w:top w:val="single" w:sz="4" w:space="0" w:color="000000"/>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10.560.000</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145.141.241</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12. Chi phí khác</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32</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256.787.081</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9.899.074</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479.737.802</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13.414.914</w:t>
                  </w:r>
                </w:p>
              </w:tc>
            </w:tr>
            <w:tr w:rsidR="00171AC0" w:rsidRPr="00171AC0" w:rsidTr="00171AC0">
              <w:trPr>
                <w:trHeight w:val="255"/>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13. Lợi nhuận khác(40=31-32)</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40</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(256.787.081)</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70.105.803 </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(469.177.802)</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171AC0" w:rsidRPr="00171AC0" w:rsidRDefault="00171AC0" w:rsidP="00171AC0">
                  <w:pPr>
                    <w:spacing w:after="0" w:line="240" w:lineRule="auto"/>
                    <w:jc w:val="right"/>
                    <w:rPr>
                      <w:rFonts w:ascii="Arial" w:eastAsia="Times New Roman" w:hAnsi="Arial" w:cs="Arial"/>
                      <w:b/>
                      <w:bCs/>
                      <w:sz w:val="20"/>
                      <w:szCs w:val="20"/>
                      <w:lang w:eastAsia="vi-VN"/>
                    </w:rPr>
                  </w:pPr>
                  <w:r w:rsidRPr="00171AC0">
                    <w:rPr>
                      <w:rFonts w:ascii="Arial" w:eastAsia="Times New Roman" w:hAnsi="Arial" w:cs="Arial"/>
                      <w:b/>
                      <w:bCs/>
                      <w:sz w:val="20"/>
                      <w:szCs w:val="20"/>
                      <w:lang w:eastAsia="vi-VN"/>
                    </w:rPr>
                    <w:t xml:space="preserve">       131.726.327 </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14. Phần lãi lỗ trong công ty liên kết, liên doanh</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45</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single" w:sz="4" w:space="0" w:color="000000"/>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6"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7" w:type="dxa"/>
                  <w:tcBorders>
                    <w:top w:val="single" w:sz="4" w:space="0" w:color="000000"/>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15. Tổng lợi nhuận kế toán trước thuế(50=30+40)</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50</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90.487.211</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39.922.565</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195.318.016</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885.336.155</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16. Chi phí thuế TNDN hiện hành</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51</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86.818.573</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9.980.641</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178.037.955</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221.334.038</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17. Chi phí thuế TNDN hoãn lại</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52</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18. Lợi nhuận sau thuế thu nhập doanh nghiệp(60=50-51-52)</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60</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3.668.638</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29.941.924</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17.280.061</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b/>
                      <w:bCs/>
                      <w:sz w:val="18"/>
                      <w:szCs w:val="18"/>
                      <w:lang w:eastAsia="vi-VN"/>
                    </w:rPr>
                  </w:pPr>
                  <w:r w:rsidRPr="00171AC0">
                    <w:rPr>
                      <w:rFonts w:ascii="Arial" w:eastAsia="Times New Roman" w:hAnsi="Arial" w:cs="Arial"/>
                      <w:b/>
                      <w:bCs/>
                      <w:sz w:val="18"/>
                      <w:szCs w:val="18"/>
                      <w:lang w:eastAsia="vi-VN"/>
                    </w:rPr>
                    <w:t>664.002.117</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18.1 Lợi nhuận sau thuế của cổ đông thiểu số</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61</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18.2 Lợi nhuận sau thuế của cổ đông công ty mẹ</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62</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r>
            <w:tr w:rsidR="00171AC0" w:rsidRPr="00171AC0" w:rsidTr="00171AC0">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19. Lãi cơ bản trên cổ phiếu(*)</w:t>
                  </w:r>
                </w:p>
              </w:tc>
              <w:tc>
                <w:tcPr>
                  <w:tcW w:w="697"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70</w:t>
                  </w:r>
                </w:p>
              </w:tc>
              <w:tc>
                <w:tcPr>
                  <w:tcW w:w="719"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rPr>
                      <w:rFonts w:ascii="Arial" w:eastAsia="Times New Roman" w:hAnsi="Arial" w:cs="Arial"/>
                      <w:sz w:val="18"/>
                      <w:szCs w:val="18"/>
                      <w:lang w:eastAsia="vi-VN"/>
                    </w:rPr>
                  </w:pPr>
                  <w:r w:rsidRPr="00171AC0">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6"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000000" w:fill="FFFFFF"/>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71AC0" w:rsidRPr="00171AC0" w:rsidRDefault="00171AC0" w:rsidP="00171AC0">
                  <w:pPr>
                    <w:spacing w:after="0" w:line="240" w:lineRule="auto"/>
                    <w:jc w:val="right"/>
                    <w:rPr>
                      <w:rFonts w:ascii="Arial" w:eastAsia="Times New Roman" w:hAnsi="Arial" w:cs="Arial"/>
                      <w:sz w:val="18"/>
                      <w:szCs w:val="18"/>
                      <w:lang w:eastAsia="vi-VN"/>
                    </w:rPr>
                  </w:pPr>
                  <w:r w:rsidRPr="00171AC0">
                    <w:rPr>
                      <w:rFonts w:ascii="Arial" w:eastAsia="Times New Roman" w:hAnsi="Arial" w:cs="Arial"/>
                      <w:sz w:val="18"/>
                      <w:szCs w:val="18"/>
                      <w:lang w:eastAsia="vi-VN"/>
                    </w:rPr>
                    <w:t>0</w:t>
                  </w:r>
                </w:p>
              </w:tc>
            </w:tr>
          </w:tbl>
          <w:p w:rsidR="0040597A" w:rsidRPr="0040597A" w:rsidRDefault="0040597A" w:rsidP="0040597A">
            <w:pPr>
              <w:spacing w:after="0" w:line="240" w:lineRule="auto"/>
              <w:rPr>
                <w:rFonts w:ascii="Arial" w:eastAsia="Times New Roman" w:hAnsi="Arial" w:cs="Arial"/>
                <w:b/>
                <w:bCs/>
                <w:sz w:val="18"/>
                <w:szCs w:val="18"/>
                <w:lang w:eastAsia="vi-VN"/>
              </w:rPr>
            </w:pPr>
          </w:p>
        </w:tc>
        <w:tc>
          <w:tcPr>
            <w:tcW w:w="865"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76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8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48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r>
      <w:tr w:rsidR="0040597A" w:rsidRPr="0040597A" w:rsidTr="0040597A">
        <w:trPr>
          <w:trHeight w:val="960"/>
        </w:trPr>
        <w:tc>
          <w:tcPr>
            <w:tcW w:w="6035" w:type="dxa"/>
            <w:tcBorders>
              <w:top w:val="nil"/>
              <w:left w:val="nil"/>
              <w:bottom w:val="nil"/>
              <w:right w:val="nil"/>
            </w:tcBorders>
            <w:shd w:val="clear" w:color="auto" w:fill="auto"/>
            <w:noWrap/>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865"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760"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1780"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1480"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r>
    </w:tbl>
    <w:p w:rsidR="0004767B" w:rsidRPr="009066AB" w:rsidRDefault="0004767B">
      <w:pPr>
        <w:sectPr w:rsidR="0004767B" w:rsidRPr="009066AB" w:rsidSect="0004767B">
          <w:pgSz w:w="16838" w:h="11906" w:orient="landscape" w:code="9"/>
          <w:pgMar w:top="992" w:right="1440" w:bottom="709" w:left="1440" w:header="709" w:footer="709" w:gutter="0"/>
          <w:cols w:space="708"/>
          <w:docGrid w:linePitch="360"/>
        </w:sectPr>
      </w:pPr>
    </w:p>
    <w:tbl>
      <w:tblPr>
        <w:tblW w:w="9574" w:type="dxa"/>
        <w:tblInd w:w="108" w:type="dxa"/>
        <w:tblLook w:val="04A0"/>
      </w:tblPr>
      <w:tblGrid>
        <w:gridCol w:w="4678"/>
        <w:gridCol w:w="537"/>
        <w:gridCol w:w="807"/>
        <w:gridCol w:w="1812"/>
        <w:gridCol w:w="1740"/>
      </w:tblGrid>
      <w:tr w:rsidR="008937C7" w:rsidRPr="008937C7" w:rsidTr="008937C7">
        <w:trPr>
          <w:trHeight w:val="402"/>
        </w:trPr>
        <w:tc>
          <w:tcPr>
            <w:tcW w:w="7834" w:type="dxa"/>
            <w:gridSpan w:val="4"/>
            <w:tcBorders>
              <w:top w:val="nil"/>
              <w:left w:val="nil"/>
              <w:bottom w:val="nil"/>
              <w:right w:val="nil"/>
            </w:tcBorders>
            <w:shd w:val="clear" w:color="auto" w:fill="auto"/>
            <w:noWrap/>
            <w:vAlign w:val="center"/>
            <w:hideMark/>
          </w:tcPr>
          <w:p w:rsidR="008937C7" w:rsidRPr="008937C7" w:rsidRDefault="008937C7" w:rsidP="008937C7">
            <w:pPr>
              <w:spacing w:after="0" w:line="240" w:lineRule="auto"/>
              <w:jc w:val="center"/>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lastRenderedPageBreak/>
              <w:t xml:space="preserve">DN - BÁO CÁO LƯU CHUYỂN TIỀN TỆ - PPTT </w:t>
            </w:r>
          </w:p>
        </w:tc>
        <w:tc>
          <w:tcPr>
            <w:tcW w:w="1740"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r>
      <w:tr w:rsidR="008937C7" w:rsidRPr="008937C7" w:rsidTr="008937C7">
        <w:trPr>
          <w:trHeight w:val="240"/>
        </w:trPr>
        <w:tc>
          <w:tcPr>
            <w:tcW w:w="4678"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c>
          <w:tcPr>
            <w:tcW w:w="1812"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r>
      <w:tr w:rsidR="008937C7" w:rsidRPr="008937C7" w:rsidTr="008937C7">
        <w:trPr>
          <w:trHeight w:val="240"/>
        </w:trPr>
        <w:tc>
          <w:tcPr>
            <w:tcW w:w="4678"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c>
          <w:tcPr>
            <w:tcW w:w="1812"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p>
        </w:tc>
      </w:tr>
      <w:tr w:rsidR="008937C7" w:rsidRPr="008937C7" w:rsidTr="008937C7">
        <w:trPr>
          <w:trHeight w:val="1080"/>
        </w:trPr>
        <w:tc>
          <w:tcPr>
            <w:tcW w:w="4678" w:type="dxa"/>
            <w:tcBorders>
              <w:top w:val="nil"/>
              <w:left w:val="nil"/>
              <w:bottom w:val="nil"/>
              <w:right w:val="nil"/>
            </w:tcBorders>
            <w:shd w:val="clear" w:color="auto" w:fill="auto"/>
            <w:noWrap/>
            <w:vAlign w:val="center"/>
            <w:hideMark/>
          </w:tcPr>
          <w:p w:rsidR="008937C7" w:rsidRPr="008937C7" w:rsidRDefault="008937C7" w:rsidP="008937C7">
            <w:pPr>
              <w:spacing w:after="0" w:line="240" w:lineRule="auto"/>
              <w:jc w:val="center"/>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Chỉ tiêu</w:t>
            </w:r>
          </w:p>
        </w:tc>
        <w:tc>
          <w:tcPr>
            <w:tcW w:w="537" w:type="dxa"/>
            <w:tcBorders>
              <w:top w:val="nil"/>
              <w:left w:val="nil"/>
              <w:bottom w:val="nil"/>
              <w:right w:val="nil"/>
            </w:tcBorders>
            <w:shd w:val="clear" w:color="auto" w:fill="auto"/>
            <w:vAlign w:val="center"/>
            <w:hideMark/>
          </w:tcPr>
          <w:p w:rsidR="008937C7" w:rsidRPr="008937C7" w:rsidRDefault="008937C7" w:rsidP="008937C7">
            <w:pPr>
              <w:spacing w:after="0" w:line="240" w:lineRule="auto"/>
              <w:jc w:val="center"/>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8937C7" w:rsidRPr="008937C7" w:rsidRDefault="008937C7" w:rsidP="008937C7">
            <w:pPr>
              <w:spacing w:after="0" w:line="240" w:lineRule="auto"/>
              <w:jc w:val="center"/>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Thuyết minh</w:t>
            </w:r>
          </w:p>
        </w:tc>
        <w:tc>
          <w:tcPr>
            <w:tcW w:w="1812" w:type="dxa"/>
            <w:tcBorders>
              <w:top w:val="nil"/>
              <w:left w:val="nil"/>
              <w:bottom w:val="nil"/>
              <w:right w:val="nil"/>
            </w:tcBorders>
            <w:shd w:val="clear" w:color="auto" w:fill="auto"/>
            <w:vAlign w:val="center"/>
            <w:hideMark/>
          </w:tcPr>
          <w:p w:rsidR="008937C7" w:rsidRPr="008937C7" w:rsidRDefault="008937C7" w:rsidP="008937C7">
            <w:pPr>
              <w:spacing w:after="0" w:line="240" w:lineRule="auto"/>
              <w:jc w:val="center"/>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Lũy kế từ đầu năm đến cuối quý này (Năm nay)</w:t>
            </w:r>
          </w:p>
        </w:tc>
        <w:tc>
          <w:tcPr>
            <w:tcW w:w="1740" w:type="dxa"/>
            <w:tcBorders>
              <w:top w:val="nil"/>
              <w:left w:val="nil"/>
              <w:bottom w:val="nil"/>
              <w:right w:val="nil"/>
            </w:tcBorders>
            <w:shd w:val="clear" w:color="auto" w:fill="auto"/>
            <w:vAlign w:val="center"/>
            <w:hideMark/>
          </w:tcPr>
          <w:p w:rsidR="008937C7" w:rsidRPr="008937C7" w:rsidRDefault="008937C7" w:rsidP="008937C7">
            <w:pPr>
              <w:spacing w:after="0" w:line="240" w:lineRule="auto"/>
              <w:jc w:val="center"/>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Lũy kế từ đầu năm đến cuối quý này (Năm trước)</w:t>
            </w:r>
          </w:p>
        </w:tc>
      </w:tr>
      <w:tr w:rsidR="008937C7" w:rsidRPr="008937C7" w:rsidTr="008937C7">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I. Lưu chuyển tiền từ hoạt động kinh doanh</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color w:val="FF0000"/>
                <w:sz w:val="20"/>
                <w:szCs w:val="20"/>
                <w:lang w:eastAsia="vi-VN"/>
              </w:rPr>
            </w:pPr>
            <w:r w:rsidRPr="008937C7">
              <w:rPr>
                <w:rFonts w:ascii="Arial" w:eastAsia="Times New Roman" w:hAnsi="Arial" w:cs="Arial"/>
                <w:b/>
                <w:bCs/>
                <w:color w:val="FF0000"/>
                <w:sz w:val="20"/>
                <w:szCs w:val="20"/>
                <w:lang w:eastAsia="vi-VN"/>
              </w:rPr>
              <w:t xml:space="preserve">       (8.348.399.350)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color w:val="FF0000"/>
                <w:sz w:val="20"/>
                <w:szCs w:val="20"/>
                <w:lang w:eastAsia="vi-VN"/>
              </w:rPr>
            </w:pPr>
            <w:r w:rsidRPr="008937C7">
              <w:rPr>
                <w:rFonts w:ascii="Arial" w:eastAsia="Times New Roman" w:hAnsi="Arial" w:cs="Arial"/>
                <w:b/>
                <w:bCs/>
                <w:color w:val="FF0000"/>
                <w:sz w:val="20"/>
                <w:szCs w:val="20"/>
                <w:lang w:eastAsia="vi-VN"/>
              </w:rPr>
              <w:t xml:space="preserve">    (8.511.841.828)</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1. Tiền thu từ bán hàng, cung cấp dịch vụ và doanh thu khác</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01</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33.977.304.090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53.617.219.442</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2. Tiền chi trả cho người cung cấp hàng hóa và dịch vụ</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02</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(29.471.921.451)</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(44.551.161.595)</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3. Tiền chi trả cho người lao động</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03</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(6.708.680.514)</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(11.756.561.632)</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4. Tiền chi trả lãi vay</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04</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(2.933.672.210)</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(2.407.409.129)</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xml:space="preserve">5. Tiền chi nộp thuế thu nhập doanh nghiệp </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05</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(1.013.318.220)</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6. Tiền thu khác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06</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800.073.074 </w:t>
            </w:r>
          </w:p>
        </w:tc>
        <w:tc>
          <w:tcPr>
            <w:tcW w:w="1740" w:type="dxa"/>
            <w:tcBorders>
              <w:top w:val="nil"/>
              <w:left w:val="nil"/>
              <w:bottom w:val="single" w:sz="4" w:space="0" w:color="auto"/>
              <w:right w:val="single" w:sz="4" w:space="0" w:color="auto"/>
            </w:tcBorders>
            <w:shd w:val="clear" w:color="000000" w:fill="FFFFFF"/>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74.902.771</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7. Tiền chi khác cho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07</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(2.998.184.119)</w:t>
            </w:r>
          </w:p>
        </w:tc>
        <w:tc>
          <w:tcPr>
            <w:tcW w:w="1740" w:type="dxa"/>
            <w:tcBorders>
              <w:top w:val="nil"/>
              <w:left w:val="nil"/>
              <w:bottom w:val="single" w:sz="4" w:space="0" w:color="auto"/>
              <w:right w:val="single" w:sz="4" w:space="0" w:color="auto"/>
            </w:tcBorders>
            <w:shd w:val="clear" w:color="000000" w:fill="FFFFFF"/>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(3.488.831.685)</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Lưu chuyển tiền thuần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20</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sz w:val="20"/>
                <w:szCs w:val="20"/>
                <w:lang w:eastAsia="vi-VN"/>
              </w:rPr>
            </w:pPr>
            <w:r w:rsidRPr="008937C7">
              <w:rPr>
                <w:rFonts w:ascii="Arial" w:eastAsia="Times New Roman" w:hAnsi="Arial" w:cs="Arial"/>
                <w:b/>
                <w:bCs/>
                <w:sz w:val="20"/>
                <w:szCs w:val="20"/>
                <w:lang w:eastAsia="vi-VN"/>
              </w:rPr>
              <w:t xml:space="preserve">       (8.348.399.350)</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xml:space="preserve">       (8.511.841.828)</w:t>
            </w:r>
          </w:p>
        </w:tc>
      </w:tr>
      <w:tr w:rsidR="008937C7" w:rsidRPr="008937C7" w:rsidTr="008937C7">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II. Lưu chuyển tiền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color w:val="FF0000"/>
                <w:sz w:val="18"/>
                <w:szCs w:val="18"/>
                <w:lang w:eastAsia="vi-VN"/>
              </w:rPr>
            </w:pPr>
            <w:r w:rsidRPr="008937C7">
              <w:rPr>
                <w:rFonts w:ascii="Arial" w:eastAsia="Times New Roman" w:hAnsi="Arial" w:cs="Arial"/>
                <w:b/>
                <w:bCs/>
                <w:color w:val="FF0000"/>
                <w:sz w:val="18"/>
                <w:szCs w:val="18"/>
                <w:lang w:eastAsia="vi-VN"/>
              </w:rPr>
              <w:t xml:space="preserve">                650.877.396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color w:val="FF0000"/>
                <w:sz w:val="18"/>
                <w:szCs w:val="18"/>
                <w:lang w:eastAsia="vi-VN"/>
              </w:rPr>
            </w:pPr>
            <w:r w:rsidRPr="008937C7">
              <w:rPr>
                <w:rFonts w:ascii="Arial" w:eastAsia="Times New Roman" w:hAnsi="Arial" w:cs="Arial"/>
                <w:b/>
                <w:bCs/>
                <w:color w:val="FF0000"/>
                <w:sz w:val="18"/>
                <w:szCs w:val="18"/>
                <w:lang w:eastAsia="vi-VN"/>
              </w:rPr>
              <w:t xml:space="preserve">            582.701.402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1.Tiền chi để mua sắm, xây dựng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21</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(200.636.362)</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2.Tiền thu từ thanh lý, nhượng bán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22</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55.000.000 </w:t>
            </w:r>
          </w:p>
        </w:tc>
      </w:tr>
      <w:tr w:rsidR="008937C7" w:rsidRPr="008937C7" w:rsidTr="008937C7">
        <w:trPr>
          <w:trHeight w:val="28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3.Tiền chi cho vay, mua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23</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lang w:eastAsia="vi-VN"/>
              </w:rPr>
            </w:pPr>
            <w:r w:rsidRPr="008937C7">
              <w:rPr>
                <w:rFonts w:ascii="Arial" w:eastAsia="Times New Roman" w:hAnsi="Arial" w:cs="Arial"/>
                <w:color w:val="FF0000"/>
                <w:lang w:eastAsia="vi-VN"/>
              </w:rPr>
              <w:t> </w:t>
            </w:r>
          </w:p>
        </w:tc>
      </w:tr>
      <w:tr w:rsidR="008937C7" w:rsidRPr="008937C7" w:rsidTr="008937C7">
        <w:trPr>
          <w:trHeight w:val="28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4.Tiền thu hồi cho vay, bán lại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24</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lang w:eastAsia="vi-VN"/>
              </w:rPr>
            </w:pPr>
            <w:r w:rsidRPr="008937C7">
              <w:rPr>
                <w:rFonts w:ascii="Arial" w:eastAsia="Times New Roman" w:hAnsi="Arial" w:cs="Arial"/>
                <w:color w:val="FF0000"/>
                <w:lang w:eastAsia="vi-VN"/>
              </w:rPr>
              <w:t>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5.Tiền chi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25</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r>
      <w:tr w:rsidR="008937C7" w:rsidRPr="008937C7" w:rsidTr="008937C7">
        <w:trPr>
          <w:trHeight w:val="28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6.Tiền thu hồi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26</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lang w:eastAsia="vi-VN"/>
              </w:rPr>
            </w:pPr>
            <w:r w:rsidRPr="008937C7">
              <w:rPr>
                <w:rFonts w:ascii="Arial" w:eastAsia="Times New Roman" w:hAnsi="Arial" w:cs="Arial"/>
                <w:color w:val="FF0000"/>
                <w:lang w:eastAsia="vi-VN"/>
              </w:rPr>
              <w:t>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7.Tiền thu lãi cho vay, cổ tức và lợi nhuận được chia</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27</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650.877.396</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728.337.764</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Lưu chuyển tiền thuần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30</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sz w:val="20"/>
                <w:szCs w:val="20"/>
                <w:lang w:eastAsia="vi-VN"/>
              </w:rPr>
            </w:pPr>
            <w:r w:rsidRPr="008937C7">
              <w:rPr>
                <w:rFonts w:ascii="Arial" w:eastAsia="Times New Roman" w:hAnsi="Arial" w:cs="Arial"/>
                <w:b/>
                <w:bCs/>
                <w:sz w:val="20"/>
                <w:szCs w:val="20"/>
                <w:lang w:eastAsia="vi-VN"/>
              </w:rPr>
              <w:t xml:space="preserve">           650.877.396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xml:space="preserve">            582.701.402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III. Lưu chuyển tiền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color w:val="FF0000"/>
                <w:sz w:val="20"/>
                <w:szCs w:val="20"/>
                <w:lang w:eastAsia="vi-VN"/>
              </w:rPr>
            </w:pPr>
            <w:r w:rsidRPr="008937C7">
              <w:rPr>
                <w:rFonts w:ascii="Arial" w:eastAsia="Times New Roman" w:hAnsi="Arial" w:cs="Arial"/>
                <w:b/>
                <w:bCs/>
                <w:color w:val="FF0000"/>
                <w:sz w:val="20"/>
                <w:szCs w:val="20"/>
                <w:lang w:eastAsia="vi-VN"/>
              </w:rPr>
              <w:t xml:space="preserve">        7.420.032.681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color w:val="FF0000"/>
                <w:sz w:val="20"/>
                <w:szCs w:val="20"/>
                <w:lang w:eastAsia="vi-VN"/>
              </w:rPr>
            </w:pPr>
            <w:r w:rsidRPr="008937C7">
              <w:rPr>
                <w:rFonts w:ascii="Arial" w:eastAsia="Times New Roman" w:hAnsi="Arial" w:cs="Arial"/>
                <w:b/>
                <w:bCs/>
                <w:color w:val="FF0000"/>
                <w:sz w:val="20"/>
                <w:szCs w:val="20"/>
                <w:lang w:eastAsia="vi-VN"/>
              </w:rPr>
              <w:t xml:space="preserve">     9.611.527.138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1.Tiền thu từ phát hành cổ phiếu, nhận vốn góp của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31</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2.Tiền chi trả vốn góp cho các chủ sở hữu, mua lại cổ phiếu của doanh nghiệp đã phát hành</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32</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3.Tiền vay ngắn hạn, dài hạn nhận được</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33</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39.189.445.273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38.017.002.109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4.Tiền chi trả nợ gốc vay</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34</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(31.769.412.592)</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(26.100.474.971)</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5.Tiền chi trả nợ thuê tài chính</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35</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6. Cổ tức, lợi nhuận đã trả cho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36</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color w:val="FF0000"/>
                <w:sz w:val="20"/>
                <w:szCs w:val="20"/>
                <w:lang w:eastAsia="vi-VN"/>
              </w:rPr>
            </w:pPr>
            <w:r w:rsidRPr="008937C7">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 xml:space="preserve">    (2.305.000.000)</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Lưu chuyển tiền thuần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40</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sz w:val="20"/>
                <w:szCs w:val="20"/>
                <w:lang w:eastAsia="vi-VN"/>
              </w:rPr>
            </w:pPr>
            <w:r w:rsidRPr="008937C7">
              <w:rPr>
                <w:rFonts w:ascii="Arial" w:eastAsia="Times New Roman" w:hAnsi="Arial" w:cs="Arial"/>
                <w:b/>
                <w:bCs/>
                <w:sz w:val="20"/>
                <w:szCs w:val="20"/>
                <w:lang w:eastAsia="vi-VN"/>
              </w:rPr>
              <w:t xml:space="preserve">        7.420.032.681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xml:space="preserve">         9.611.527.138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Lưu chuyển tiền thuần trong kỳ (50 = 20+30+40)</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50</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color w:val="FF0000"/>
                <w:sz w:val="20"/>
                <w:szCs w:val="20"/>
                <w:lang w:eastAsia="vi-VN"/>
              </w:rPr>
            </w:pPr>
            <w:r w:rsidRPr="008937C7">
              <w:rPr>
                <w:rFonts w:ascii="Arial" w:eastAsia="Times New Roman" w:hAnsi="Arial" w:cs="Arial"/>
                <w:b/>
                <w:bCs/>
                <w:color w:val="FF0000"/>
                <w:sz w:val="20"/>
                <w:szCs w:val="20"/>
                <w:lang w:eastAsia="vi-VN"/>
              </w:rPr>
              <w:t xml:space="preserve">          (277.489.273)</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color w:val="FF0000"/>
                <w:sz w:val="20"/>
                <w:szCs w:val="20"/>
                <w:lang w:eastAsia="vi-VN"/>
              </w:rPr>
            </w:pPr>
            <w:r w:rsidRPr="008937C7">
              <w:rPr>
                <w:rFonts w:ascii="Arial" w:eastAsia="Times New Roman" w:hAnsi="Arial" w:cs="Arial"/>
                <w:b/>
                <w:bCs/>
                <w:color w:val="FF0000"/>
                <w:sz w:val="20"/>
                <w:szCs w:val="20"/>
                <w:lang w:eastAsia="vi-VN"/>
              </w:rPr>
              <w:t xml:space="preserve">     1.682.386.712 </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Tiền và tương đương tiền đầu kỳ</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60</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sz w:val="20"/>
                <w:szCs w:val="20"/>
                <w:lang w:eastAsia="vi-VN"/>
              </w:rPr>
            </w:pPr>
            <w:r w:rsidRPr="008937C7">
              <w:rPr>
                <w:rFonts w:ascii="Arial" w:eastAsia="Times New Roman" w:hAnsi="Arial" w:cs="Arial"/>
                <w:b/>
                <w:bCs/>
                <w:sz w:val="20"/>
                <w:szCs w:val="20"/>
                <w:lang w:eastAsia="vi-VN"/>
              </w:rPr>
              <w:t>587.636.075</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sz w:val="20"/>
                <w:szCs w:val="20"/>
                <w:lang w:eastAsia="vi-VN"/>
              </w:rPr>
            </w:pPr>
            <w:r w:rsidRPr="008937C7">
              <w:rPr>
                <w:rFonts w:ascii="Arial" w:eastAsia="Times New Roman" w:hAnsi="Arial" w:cs="Arial"/>
                <w:b/>
                <w:bCs/>
                <w:sz w:val="20"/>
                <w:szCs w:val="20"/>
                <w:lang w:eastAsia="vi-VN"/>
              </w:rPr>
              <w:t>455.784.430</w:t>
            </w:r>
          </w:p>
        </w:tc>
      </w:tr>
      <w:tr w:rsidR="008937C7" w:rsidRPr="008937C7" w:rsidTr="008937C7">
        <w:trPr>
          <w:trHeight w:val="27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Ảnh hưởng của thay đổi tỷ giá hối đoái quy đổi ngoại tệ</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61</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sz w:val="18"/>
                <w:szCs w:val="18"/>
                <w:lang w:eastAsia="vi-VN"/>
              </w:rPr>
            </w:pPr>
            <w:r w:rsidRPr="008937C7">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20"/>
                <w:szCs w:val="20"/>
                <w:lang w:eastAsia="vi-VN"/>
              </w:rPr>
            </w:pPr>
            <w:r w:rsidRPr="008937C7">
              <w:rPr>
                <w:rFonts w:ascii="Arial" w:eastAsia="Times New Roman" w:hAnsi="Arial" w:cs="Arial"/>
                <w:sz w:val="20"/>
                <w:szCs w:val="20"/>
                <w:lang w:eastAsia="vi-VN"/>
              </w:rPr>
              <w:t>0</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sz w:val="18"/>
                <w:szCs w:val="18"/>
                <w:lang w:eastAsia="vi-VN"/>
              </w:rPr>
            </w:pPr>
            <w:r w:rsidRPr="008937C7">
              <w:rPr>
                <w:rFonts w:ascii="Arial" w:eastAsia="Times New Roman" w:hAnsi="Arial" w:cs="Arial"/>
                <w:sz w:val="18"/>
                <w:szCs w:val="18"/>
                <w:lang w:eastAsia="vi-VN"/>
              </w:rPr>
              <w:t>0</w:t>
            </w:r>
          </w:p>
        </w:tc>
      </w:tr>
      <w:tr w:rsidR="008937C7" w:rsidRPr="008937C7" w:rsidTr="008937C7">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Tiền và tương đương tiền cuối kỳ (70 = 50+60+61)</w:t>
            </w:r>
          </w:p>
        </w:tc>
        <w:tc>
          <w:tcPr>
            <w:tcW w:w="53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70</w:t>
            </w:r>
          </w:p>
        </w:tc>
        <w:tc>
          <w:tcPr>
            <w:tcW w:w="807"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8937C7">
            <w:pPr>
              <w:spacing w:after="0" w:line="240" w:lineRule="auto"/>
              <w:rPr>
                <w:rFonts w:ascii="Arial" w:eastAsia="Times New Roman" w:hAnsi="Arial" w:cs="Arial"/>
                <w:b/>
                <w:bCs/>
                <w:sz w:val="18"/>
                <w:szCs w:val="18"/>
                <w:lang w:eastAsia="vi-VN"/>
              </w:rPr>
            </w:pPr>
            <w:r w:rsidRPr="008937C7">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color w:val="FF0000"/>
                <w:sz w:val="20"/>
                <w:szCs w:val="20"/>
                <w:lang w:eastAsia="vi-VN"/>
              </w:rPr>
            </w:pPr>
            <w:r w:rsidRPr="008937C7">
              <w:rPr>
                <w:rFonts w:ascii="Arial" w:eastAsia="Times New Roman" w:hAnsi="Arial" w:cs="Arial"/>
                <w:b/>
                <w:bCs/>
                <w:color w:val="FF0000"/>
                <w:sz w:val="20"/>
                <w:szCs w:val="20"/>
                <w:lang w:eastAsia="vi-VN"/>
              </w:rPr>
              <w:t xml:space="preserve">           310.146.802 </w:t>
            </w:r>
          </w:p>
        </w:tc>
        <w:tc>
          <w:tcPr>
            <w:tcW w:w="1740" w:type="dxa"/>
            <w:tcBorders>
              <w:top w:val="nil"/>
              <w:left w:val="nil"/>
              <w:bottom w:val="single" w:sz="4" w:space="0" w:color="auto"/>
              <w:right w:val="single" w:sz="4" w:space="0" w:color="auto"/>
            </w:tcBorders>
            <w:shd w:val="clear" w:color="auto" w:fill="auto"/>
            <w:noWrap/>
            <w:vAlign w:val="bottom"/>
            <w:hideMark/>
          </w:tcPr>
          <w:p w:rsidR="008937C7" w:rsidRPr="008937C7" w:rsidRDefault="008937C7" w:rsidP="00652662">
            <w:pPr>
              <w:spacing w:after="0" w:line="240" w:lineRule="auto"/>
              <w:jc w:val="right"/>
              <w:rPr>
                <w:rFonts w:ascii="Arial" w:eastAsia="Times New Roman" w:hAnsi="Arial" w:cs="Arial"/>
                <w:b/>
                <w:bCs/>
                <w:color w:val="FF0000"/>
                <w:sz w:val="20"/>
                <w:szCs w:val="20"/>
                <w:lang w:eastAsia="vi-VN"/>
              </w:rPr>
            </w:pPr>
            <w:r w:rsidRPr="008937C7">
              <w:rPr>
                <w:rFonts w:ascii="Arial" w:eastAsia="Times New Roman" w:hAnsi="Arial" w:cs="Arial"/>
                <w:b/>
                <w:bCs/>
                <w:color w:val="FF0000"/>
                <w:sz w:val="20"/>
                <w:szCs w:val="20"/>
                <w:lang w:eastAsia="vi-VN"/>
              </w:rPr>
              <w:t xml:space="preserve">     2.138.171.142 </w:t>
            </w:r>
          </w:p>
        </w:tc>
      </w:tr>
    </w:tbl>
    <w:p w:rsidR="00F43547" w:rsidRDefault="00F43547">
      <w:pPr>
        <w:rPr>
          <w:lang w:val="en-US"/>
        </w:rPr>
      </w:pPr>
    </w:p>
    <w:p w:rsidR="003E7073" w:rsidRDefault="003E7073">
      <w:pPr>
        <w:rPr>
          <w:lang w:val="en-US"/>
        </w:rPr>
        <w:sectPr w:rsidR="003E7073" w:rsidSect="0040597A">
          <w:pgSz w:w="11906" w:h="16838"/>
          <w:pgMar w:top="993" w:right="1440" w:bottom="709" w:left="1440" w:header="708" w:footer="708" w:gutter="0"/>
          <w:cols w:space="708"/>
          <w:docGrid w:linePitch="360"/>
        </w:sectPr>
      </w:pPr>
    </w:p>
    <w:tbl>
      <w:tblPr>
        <w:tblW w:w="31680" w:type="dxa"/>
        <w:tblInd w:w="-176" w:type="dxa"/>
        <w:tblLook w:val="04A0"/>
      </w:tblPr>
      <w:tblGrid>
        <w:gridCol w:w="284"/>
        <w:gridCol w:w="236"/>
        <w:gridCol w:w="3384"/>
        <w:gridCol w:w="1059"/>
        <w:gridCol w:w="193"/>
        <w:gridCol w:w="307"/>
        <w:gridCol w:w="66"/>
        <w:gridCol w:w="201"/>
        <w:gridCol w:w="45"/>
        <w:gridCol w:w="21"/>
        <w:gridCol w:w="259"/>
        <w:gridCol w:w="8"/>
        <w:gridCol w:w="267"/>
        <w:gridCol w:w="32"/>
        <w:gridCol w:w="69"/>
        <w:gridCol w:w="166"/>
        <w:gridCol w:w="464"/>
        <w:gridCol w:w="536"/>
        <w:gridCol w:w="302"/>
        <w:gridCol w:w="222"/>
        <w:gridCol w:w="77"/>
        <w:gridCol w:w="58"/>
        <w:gridCol w:w="108"/>
        <w:gridCol w:w="31"/>
        <w:gridCol w:w="78"/>
        <w:gridCol w:w="59"/>
        <w:gridCol w:w="28"/>
        <w:gridCol w:w="71"/>
        <w:gridCol w:w="40"/>
        <w:gridCol w:w="179"/>
        <w:gridCol w:w="48"/>
        <w:gridCol w:w="91"/>
        <w:gridCol w:w="146"/>
        <w:gridCol w:w="35"/>
        <w:gridCol w:w="98"/>
        <w:gridCol w:w="41"/>
        <w:gridCol w:w="67"/>
        <w:gridCol w:w="66"/>
        <w:gridCol w:w="123"/>
        <w:gridCol w:w="40"/>
        <w:gridCol w:w="35"/>
        <w:gridCol w:w="74"/>
        <w:gridCol w:w="124"/>
        <w:gridCol w:w="292"/>
        <w:gridCol w:w="681"/>
        <w:gridCol w:w="338"/>
        <w:gridCol w:w="20619"/>
      </w:tblGrid>
      <w:tr w:rsidR="00CA3938" w:rsidRPr="005A7D55" w:rsidTr="008937C7">
        <w:trPr>
          <w:gridAfter w:val="7"/>
          <w:wAfter w:w="22163" w:type="dxa"/>
          <w:trHeight w:val="402"/>
        </w:trPr>
        <w:tc>
          <w:tcPr>
            <w:tcW w:w="9605" w:type="dxa"/>
            <w:gridSpan w:val="40"/>
            <w:tcBorders>
              <w:top w:val="nil"/>
              <w:left w:val="nil"/>
              <w:bottom w:val="nil"/>
            </w:tcBorders>
            <w:shd w:val="clear" w:color="auto" w:fill="auto"/>
            <w:noWrap/>
            <w:vAlign w:val="bottom"/>
          </w:tcPr>
          <w:p w:rsidR="00CA3938" w:rsidRDefault="00CA3938" w:rsidP="008937C7">
            <w:pPr>
              <w:spacing w:after="0" w:line="240" w:lineRule="auto"/>
              <w:jc w:val="center"/>
              <w:rPr>
                <w:rFonts w:eastAsia="Times New Roman" w:cs="Arial"/>
                <w:b/>
                <w:bCs/>
                <w:color w:val="00B0F0"/>
                <w:sz w:val="32"/>
                <w:szCs w:val="32"/>
                <w:lang w:val="en-US" w:eastAsia="vi-VN"/>
              </w:rPr>
            </w:pPr>
          </w:p>
          <w:p w:rsidR="00CA3938" w:rsidRPr="00D35116" w:rsidRDefault="00CA3938" w:rsidP="008937C7">
            <w:pPr>
              <w:spacing w:after="0" w:line="240" w:lineRule="auto"/>
              <w:jc w:val="center"/>
              <w:rPr>
                <w:rFonts w:eastAsia="Times New Roman" w:cs="Arial"/>
                <w:color w:val="00B0F0"/>
                <w:sz w:val="32"/>
                <w:szCs w:val="32"/>
                <w:lang w:eastAsia="vi-VN"/>
              </w:rPr>
            </w:pPr>
            <w:r w:rsidRPr="00D35116">
              <w:rPr>
                <w:rFonts w:eastAsia="Times New Roman" w:cs="Arial"/>
                <w:b/>
                <w:bCs/>
                <w:color w:val="00B0F0"/>
                <w:sz w:val="32"/>
                <w:szCs w:val="32"/>
                <w:lang w:val="en-US" w:eastAsia="vi-VN"/>
              </w:rPr>
              <w:t>THUYẾT MINH BÁO CÁO TÀI CHÍNH</w:t>
            </w:r>
          </w:p>
        </w:tc>
      </w:tr>
      <w:tr w:rsidR="00CA3938" w:rsidRPr="005A7D55" w:rsidTr="008937C7">
        <w:trPr>
          <w:gridAfter w:val="7"/>
          <w:wAfter w:w="22163" w:type="dxa"/>
          <w:trHeight w:val="402"/>
        </w:trPr>
        <w:tc>
          <w:tcPr>
            <w:tcW w:w="9605" w:type="dxa"/>
            <w:gridSpan w:val="40"/>
            <w:tcBorders>
              <w:top w:val="nil"/>
              <w:left w:val="nil"/>
              <w:bottom w:val="nil"/>
            </w:tcBorders>
            <w:shd w:val="clear" w:color="auto" w:fill="auto"/>
            <w:noWrap/>
            <w:vAlign w:val="bottom"/>
          </w:tcPr>
          <w:p w:rsidR="00CA3938" w:rsidRDefault="00CA3938" w:rsidP="008937C7">
            <w:pPr>
              <w:spacing w:after="0" w:line="240" w:lineRule="auto"/>
              <w:jc w:val="center"/>
              <w:rPr>
                <w:rFonts w:eastAsia="Times New Roman" w:cs="Arial"/>
                <w:b/>
                <w:bCs/>
                <w:color w:val="00B0F0"/>
                <w:sz w:val="28"/>
                <w:szCs w:val="28"/>
                <w:lang w:val="en-US" w:eastAsia="vi-VN"/>
              </w:rPr>
            </w:pPr>
            <w:r w:rsidRPr="00D35116">
              <w:rPr>
                <w:rFonts w:eastAsia="Times New Roman" w:cs="Arial"/>
                <w:b/>
                <w:bCs/>
                <w:color w:val="00B0F0"/>
                <w:sz w:val="28"/>
                <w:szCs w:val="28"/>
                <w:lang w:val="en-US" w:eastAsia="vi-VN"/>
              </w:rPr>
              <w:t xml:space="preserve">QUÝ </w:t>
            </w:r>
            <w:r>
              <w:rPr>
                <w:rFonts w:eastAsia="Times New Roman" w:cs="Arial"/>
                <w:b/>
                <w:bCs/>
                <w:color w:val="00B0F0"/>
                <w:sz w:val="28"/>
                <w:szCs w:val="28"/>
                <w:lang w:val="en-US" w:eastAsia="vi-VN"/>
              </w:rPr>
              <w:t>3</w:t>
            </w:r>
            <w:r w:rsidRPr="00D35116">
              <w:rPr>
                <w:rFonts w:eastAsia="Times New Roman" w:cs="Arial"/>
                <w:b/>
                <w:bCs/>
                <w:color w:val="00B0F0"/>
                <w:sz w:val="28"/>
                <w:szCs w:val="28"/>
                <w:lang w:val="en-US" w:eastAsia="vi-VN"/>
              </w:rPr>
              <w:t xml:space="preserve"> NĂM 201</w:t>
            </w:r>
            <w:r w:rsidR="008937C7">
              <w:rPr>
                <w:rFonts w:eastAsia="Times New Roman" w:cs="Arial"/>
                <w:b/>
                <w:bCs/>
                <w:color w:val="00B0F0"/>
                <w:sz w:val="28"/>
                <w:szCs w:val="28"/>
                <w:lang w:val="en-US" w:eastAsia="vi-VN"/>
              </w:rPr>
              <w:t>3</w:t>
            </w:r>
          </w:p>
          <w:p w:rsidR="00CA3938" w:rsidRPr="00D35116" w:rsidRDefault="00CA3938" w:rsidP="008937C7">
            <w:pPr>
              <w:spacing w:after="0" w:line="240" w:lineRule="auto"/>
              <w:jc w:val="center"/>
              <w:rPr>
                <w:rFonts w:eastAsia="Times New Roman" w:cs="Arial"/>
                <w:b/>
                <w:bCs/>
                <w:color w:val="00B0F0"/>
                <w:sz w:val="28"/>
                <w:szCs w:val="28"/>
                <w:lang w:val="en-US" w:eastAsia="vi-VN"/>
              </w:rPr>
            </w:pPr>
          </w:p>
        </w:tc>
      </w:tr>
      <w:tr w:rsidR="00CA3938" w:rsidRPr="005A7D55" w:rsidTr="008937C7">
        <w:trPr>
          <w:gridAfter w:val="8"/>
          <w:wAfter w:w="22203"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 Đặc điểm hoạt động của doanh nghiệp</w:t>
            </w:r>
          </w:p>
        </w:tc>
        <w:tc>
          <w:tcPr>
            <w:tcW w:w="767"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867" w:type="dxa"/>
            <w:gridSpan w:val="10"/>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524"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4"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455" w:type="dxa"/>
            <w:gridSpan w:val="6"/>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418"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297"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8"/>
          <w:wAfter w:w="22203" w:type="dxa"/>
          <w:trHeight w:val="345"/>
        </w:trPr>
        <w:tc>
          <w:tcPr>
            <w:tcW w:w="9565" w:type="dxa"/>
            <w:gridSpan w:val="39"/>
            <w:tcBorders>
              <w:top w:val="nil"/>
              <w:left w:val="nil"/>
              <w:bottom w:val="nil"/>
            </w:tcBorders>
            <w:shd w:val="clear" w:color="000000" w:fill="FFFFFF"/>
            <w:noWrap/>
            <w:vAlign w:val="bottom"/>
          </w:tcPr>
          <w:p w:rsidR="00CA3938" w:rsidRPr="00C80E3A" w:rsidRDefault="00CA3938" w:rsidP="008937C7">
            <w:pPr>
              <w:spacing w:after="0" w:line="240" w:lineRule="auto"/>
              <w:rPr>
                <w:rFonts w:eastAsia="Times New Roman" w:cs="Arial"/>
                <w:sz w:val="18"/>
                <w:szCs w:val="18"/>
                <w:lang w:eastAsia="vi-VN"/>
              </w:rPr>
            </w:pPr>
            <w:r w:rsidRPr="0004767B">
              <w:rPr>
                <w:rFonts w:eastAsia="Times New Roman" w:cs="Arial"/>
                <w:sz w:val="20"/>
                <w:szCs w:val="20"/>
                <w:lang w:eastAsia="vi-VN"/>
              </w:rPr>
              <w:t xml:space="preserve">1. Hình thức sở hữu vốn : </w:t>
            </w:r>
            <w:r>
              <w:rPr>
                <w:rFonts w:eastAsia="Times New Roman" w:cs="Arial"/>
                <w:sz w:val="18"/>
                <w:szCs w:val="18"/>
                <w:lang w:eastAsia="vi-VN"/>
              </w:rPr>
              <w:t xml:space="preserve">Công ty </w:t>
            </w:r>
            <w:r w:rsidRPr="00C80E3A">
              <w:rPr>
                <w:rFonts w:eastAsia="Times New Roman" w:cs="Arial"/>
                <w:sz w:val="18"/>
                <w:szCs w:val="18"/>
                <w:lang w:eastAsia="vi-VN"/>
              </w:rPr>
              <w:t>cổ phần</w:t>
            </w:r>
          </w:p>
        </w:tc>
      </w:tr>
      <w:tr w:rsidR="00CA3938" w:rsidRPr="005A7D55" w:rsidTr="008937C7">
        <w:trPr>
          <w:gridAfter w:val="15"/>
          <w:wAfter w:w="22779" w:type="dxa"/>
          <w:trHeight w:val="345"/>
        </w:trPr>
        <w:tc>
          <w:tcPr>
            <w:tcW w:w="8989" w:type="dxa"/>
            <w:gridSpan w:val="32"/>
            <w:tcBorders>
              <w:top w:val="nil"/>
              <w:left w:val="nil"/>
              <w:bottom w:val="nil"/>
            </w:tcBorders>
            <w:shd w:val="clear" w:color="000000" w:fill="FFFFFF"/>
            <w:noWrap/>
            <w:vAlign w:val="bottom"/>
          </w:tcPr>
          <w:p w:rsidR="00CA3938" w:rsidRPr="00C80E3A"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Lĩnh vực kinh doanh</w:t>
            </w:r>
            <w:r w:rsidRPr="00C80E3A">
              <w:rPr>
                <w:rFonts w:eastAsia="Times New Roman" w:cs="Arial"/>
                <w:sz w:val="20"/>
                <w:szCs w:val="20"/>
                <w:lang w:eastAsia="vi-VN"/>
              </w:rPr>
              <w:t xml:space="preserve">: </w:t>
            </w:r>
            <w:r w:rsidRPr="0004767B">
              <w:rPr>
                <w:rFonts w:eastAsia="Times New Roman" w:cs="Arial"/>
                <w:sz w:val="18"/>
                <w:szCs w:val="18"/>
                <w:lang w:eastAsia="vi-VN"/>
              </w:rPr>
              <w:t>Xây dựng, đầu tư, thương mại, dịch vụ</w:t>
            </w:r>
          </w:p>
        </w:tc>
      </w:tr>
      <w:tr w:rsidR="00CA3938" w:rsidRPr="005A7D55" w:rsidTr="008937C7">
        <w:trPr>
          <w:gridAfter w:val="28"/>
          <w:wAfter w:w="23869" w:type="dxa"/>
          <w:trHeight w:val="345"/>
        </w:trPr>
        <w:tc>
          <w:tcPr>
            <w:tcW w:w="7899" w:type="dxa"/>
            <w:gridSpan w:val="19"/>
            <w:tcBorders>
              <w:top w:val="nil"/>
              <w:left w:val="nil"/>
              <w:bottom w:val="nil"/>
            </w:tcBorders>
            <w:shd w:val="clear" w:color="000000" w:fill="FFFFFF"/>
            <w:noWrap/>
            <w:vAlign w:val="bottom"/>
          </w:tcPr>
          <w:p w:rsidR="00CA3938" w:rsidRPr="0032520E" w:rsidRDefault="00CA3938" w:rsidP="008937C7">
            <w:pPr>
              <w:spacing w:after="0" w:line="240" w:lineRule="auto"/>
              <w:rPr>
                <w:rFonts w:eastAsia="Times New Roman" w:cs="Arial"/>
                <w:sz w:val="18"/>
                <w:szCs w:val="18"/>
                <w:lang w:eastAsia="vi-VN"/>
              </w:rPr>
            </w:pPr>
            <w:r w:rsidRPr="0004767B">
              <w:rPr>
                <w:rFonts w:eastAsia="Times New Roman" w:cs="Arial"/>
                <w:sz w:val="20"/>
                <w:szCs w:val="20"/>
                <w:lang w:eastAsia="vi-VN"/>
              </w:rPr>
              <w:t>3. Ngành nghề kinh doanh</w:t>
            </w:r>
            <w:r w:rsidRPr="0032520E">
              <w:rPr>
                <w:rFonts w:eastAsia="Times New Roman" w:cs="Arial"/>
                <w:sz w:val="20"/>
                <w:szCs w:val="20"/>
                <w:lang w:eastAsia="vi-VN"/>
              </w:rPr>
              <w:t xml:space="preserve">: </w:t>
            </w:r>
            <w:r w:rsidRPr="0004767B">
              <w:rPr>
                <w:rFonts w:eastAsia="Times New Roman" w:cs="Arial"/>
                <w:sz w:val="18"/>
                <w:szCs w:val="18"/>
                <w:lang w:eastAsia="vi-VN"/>
              </w:rPr>
              <w:t>XD các công trình, SX vật liệu XD, cấu kiện BT đúc sẵn, cho thuê kho, bãi, thiết bị</w:t>
            </w:r>
          </w:p>
        </w:tc>
      </w:tr>
      <w:tr w:rsidR="00CA3938" w:rsidRPr="005A7D55" w:rsidTr="008937C7">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4. Đặc điểm hoạt động của doanh nghiệp trong năm tài chính có ảnh hưởng đến báo cáo tài chính.</w:t>
            </w:r>
          </w:p>
        </w:tc>
        <w:tc>
          <w:tcPr>
            <w:tcW w:w="274"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402"/>
        </w:trPr>
        <w:tc>
          <w:tcPr>
            <w:tcW w:w="6431" w:type="dxa"/>
            <w:gridSpan w:val="1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 Kỳ kế toán, đơn vị tiền tệ sử dụng trong kế toán</w:t>
            </w:r>
          </w:p>
        </w:tc>
        <w:tc>
          <w:tcPr>
            <w:tcW w:w="630"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Kỳ kế toán năm (bắt đầu từ ngày 01/01/201</w:t>
            </w:r>
            <w:r w:rsidR="008937C7" w:rsidRPr="008937C7">
              <w:rPr>
                <w:rFonts w:eastAsia="Times New Roman" w:cs="Arial"/>
                <w:sz w:val="20"/>
                <w:szCs w:val="20"/>
                <w:lang w:eastAsia="vi-VN"/>
              </w:rPr>
              <w:t>3</w:t>
            </w:r>
            <w:r w:rsidRPr="0004767B">
              <w:rPr>
                <w:rFonts w:eastAsia="Times New Roman" w:cs="Arial"/>
                <w:sz w:val="20"/>
                <w:szCs w:val="20"/>
                <w:lang w:eastAsia="vi-VN"/>
              </w:rPr>
              <w:t>. Kết thúc vào ngày 31/12/201</w:t>
            </w:r>
            <w:r w:rsidR="008937C7">
              <w:rPr>
                <w:rFonts w:eastAsia="Times New Roman" w:cs="Arial"/>
                <w:sz w:val="20"/>
                <w:szCs w:val="20"/>
                <w:lang w:val="en-US" w:eastAsia="vi-VN"/>
              </w:rPr>
              <w:t>3</w:t>
            </w:r>
            <w:r w:rsidRPr="0004767B">
              <w:rPr>
                <w:rFonts w:eastAsia="Times New Roman" w:cs="Arial"/>
                <w:sz w:val="20"/>
                <w:szCs w:val="20"/>
                <w:lang w:eastAsia="vi-VN"/>
              </w:rPr>
              <w:t>.)</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22"/>
          <w:wAfter w:w="23295"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Đơn vị tiền tệ sử dụng trong kế toán. : Sử dụng đồng Việt nam (VNĐ) trong ghi chép kế toán</w:t>
            </w:r>
          </w:p>
        </w:tc>
        <w:tc>
          <w:tcPr>
            <w:tcW w:w="299"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III. Chuẩn mực và chế độ kế toán áp dụng</w:t>
            </w:r>
          </w:p>
        </w:tc>
        <w:tc>
          <w:tcPr>
            <w:tcW w:w="1468" w:type="dxa"/>
            <w:gridSpan w:val="11"/>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0"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28"/>
          <w:wAfter w:w="23869"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Chế độ kế toán áp dụng : CĐKT doanh nghiệp theo QĐ số 15/QĐ-BTC ngày 20/03/2006 của Bộ trưởng BTC</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Tuyên bố về việc tuân thủ Chuẩn mực kế toán và Chế độ kế toán</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3. Hình thức kế toán áp dụng :  Nhật ký chứng từ ghi sổ</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402"/>
        </w:trPr>
        <w:tc>
          <w:tcPr>
            <w:tcW w:w="3904"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IV. Các chính sách kế toán áp dụng</w:t>
            </w:r>
          </w:p>
        </w:tc>
        <w:tc>
          <w:tcPr>
            <w:tcW w:w="1252"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307" w:type="dxa"/>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312"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423" w:type="dxa"/>
            <w:gridSpan w:val="1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377"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285"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430" w:type="dxa"/>
            <w:gridSpan w:val="6"/>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28"/>
          <w:wAfter w:w="23869" w:type="dxa"/>
          <w:trHeight w:val="705"/>
        </w:trPr>
        <w:tc>
          <w:tcPr>
            <w:tcW w:w="7899" w:type="dxa"/>
            <w:gridSpan w:val="19"/>
            <w:tcBorders>
              <w:top w:val="nil"/>
              <w:left w:val="nil"/>
              <w:bottom w:val="nil"/>
              <w:right w:val="nil"/>
            </w:tcBorders>
            <w:shd w:val="clear" w:color="000000" w:fill="FFFFFF"/>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Nguyên tắc ghi nhận các khoản tiền và các khoản tương đương tiền. Phương pháp chuyển đổi các đồng tiền khác ra đồng tiền sử dụng trong kế toán.</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tính giá trị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hạch toán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hàng tồn kho</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3. Nguyên tắc ghi nhận và khấu hao TSCĐ và bất động sản đầu tư:</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4. Nguyên tắc ghi nhận và khấu hao bất động sản đầu tư</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5. Nguyên tắc ghi nhận các khoản đầu tư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vào công ty con, công ty liên kết, vốn góp vào cơ sở kinh doanh đồng kiểm soát</w:t>
            </w:r>
          </w:p>
        </w:tc>
        <w:tc>
          <w:tcPr>
            <w:tcW w:w="274"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chứng khoán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ngắn hạn, dài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đầu tư ngắn hạn, dài hạn.</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6. Nguyên tắc ghi nhận và vốn hoá các khoản chi phí đi vay:</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chi phí lãi vay</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Tỷ lệ vốn hoá được sử dụng để xác định chi phí đi vay được vốn hoá tron kỳ.</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7. Nguyên tắc ghi nhận và vốn hoá các khoản chi phí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Chi phí trả trước</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Chi phí khác</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lastRenderedPageBreak/>
              <w:t>- Phương pháp phân bổ chi phí trả trước</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và thời gian phân bổ lợi thế thương mại</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8. Nguyên tắc ghi nhận chi phí phải trả</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9. Nguyên tắc và phương pháp ghi nhận các khoản dự phòng phải trả</w:t>
            </w:r>
          </w:p>
        </w:tc>
        <w:tc>
          <w:tcPr>
            <w:tcW w:w="35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10. Nguyên tắc ghi nhận vốn chủ sở hữu:</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vốn đầu tư của chủ sở hữu, thặng dư vốn cổ phần, vốn khác của chủ sở hữu</w:t>
            </w:r>
          </w:p>
        </w:tc>
        <w:tc>
          <w:tcPr>
            <w:tcW w:w="274"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đánh giá lại tài sản</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tỷ giá</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lợi nhuận chưa phân phối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11. Nguyên tắc và phương pháp ghi nhận doanh thu:</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bán hàng</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cung cấp dịch vụ</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hoạt động tài chính</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hơp đồng xây dựng</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12. Nguyên tắc và phương pháp ghi nhận chi phí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28"/>
          <w:wAfter w:w="23869" w:type="dxa"/>
          <w:trHeight w:val="660"/>
        </w:trPr>
        <w:tc>
          <w:tcPr>
            <w:tcW w:w="7899" w:type="dxa"/>
            <w:gridSpan w:val="19"/>
            <w:tcBorders>
              <w:top w:val="nil"/>
              <w:left w:val="nil"/>
              <w:bottom w:val="nil"/>
              <w:right w:val="nil"/>
            </w:tcBorders>
            <w:shd w:val="clear" w:color="000000" w:fill="FFFFFF"/>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13. Nguyên tắc và phương pháp ghi nhận chi phí thuế thu nhập doanh nghiệp hiện hành, chi phí thuế thu nhập doanh nghiệp hoãn lại</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14. Các nghiệp vụ dự phòng rủi ro hối đoái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15. Các nguyên tắc và phương pháp kế toán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92"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7"/>
          <w:wAfter w:w="22918" w:type="dxa"/>
          <w:trHeight w:val="402"/>
        </w:trPr>
        <w:tc>
          <w:tcPr>
            <w:tcW w:w="7899" w:type="dxa"/>
            <w:gridSpan w:val="19"/>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V. Thông tin bổ sung cho các khoản mục trình bày trong Bảng cân đối kế toán</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18"/>
                <w:szCs w:val="18"/>
                <w:lang w:eastAsia="vi-VN"/>
              </w:rPr>
            </w:pPr>
          </w:p>
        </w:tc>
        <w:tc>
          <w:tcPr>
            <w:tcW w:w="276" w:type="dxa"/>
            <w:gridSpan w:val="4"/>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20"/>
                <w:szCs w:val="20"/>
                <w:lang w:eastAsia="vi-VN"/>
              </w:rPr>
            </w:pPr>
          </w:p>
        </w:tc>
        <w:tc>
          <w:tcPr>
            <w:tcW w:w="318" w:type="dxa"/>
            <w:gridSpan w:val="4"/>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20"/>
                <w:szCs w:val="20"/>
                <w:lang w:eastAsia="vi-VN"/>
              </w:rPr>
            </w:pPr>
          </w:p>
        </w:tc>
      </w:tr>
      <w:tr w:rsidR="00CA3938" w:rsidRPr="005A7D55" w:rsidTr="00A810D0">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t>01. Tiền</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p w:rsidR="00CA3938" w:rsidRPr="00CA3938" w:rsidRDefault="00CA3938" w:rsidP="00A810D0">
            <w:pPr>
              <w:spacing w:after="0" w:line="240" w:lineRule="auto"/>
              <w:rPr>
                <w:rFonts w:eastAsia="Times New Roman" w:cs="Arial"/>
                <w:sz w:val="18"/>
                <w:szCs w:val="18"/>
                <w:lang w:val="en-US" w:eastAsia="vi-VN"/>
              </w:rPr>
            </w:pPr>
          </w:p>
          <w:p w:rsidR="00CA3938" w:rsidRPr="0032520E" w:rsidRDefault="00CA3938" w:rsidP="00CA3938">
            <w:pPr>
              <w:spacing w:after="0" w:line="240" w:lineRule="auto"/>
              <w:ind w:left="335" w:hanging="1406"/>
              <w:jc w:val="center"/>
              <w:rPr>
                <w:rFonts w:eastAsia="Times New Roman" w:cs="Arial"/>
                <w:i/>
                <w:iCs/>
                <w:sz w:val="18"/>
                <w:szCs w:val="18"/>
                <w:lang w:val="en-US" w:eastAsia="vi-VN"/>
              </w:rPr>
            </w:pPr>
            <w:r w:rsidRPr="0004767B">
              <w:rPr>
                <w:rFonts w:eastAsia="Times New Roman" w:cs="Arial"/>
                <w:i/>
                <w:iCs/>
                <w:sz w:val="18"/>
                <w:szCs w:val="18"/>
                <w:lang w:eastAsia="vi-VN"/>
              </w:rPr>
              <w:t>Đơn vị tính: VNĐ</w:t>
            </w:r>
          </w:p>
        </w:tc>
      </w:tr>
      <w:tr w:rsidR="00CA3938" w:rsidRPr="005A7D55" w:rsidTr="00A810D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D74A89"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D74A89" w:rsidRPr="0004767B" w:rsidRDefault="00D74A89"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mặt</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D74A89" w:rsidRPr="005427DE" w:rsidRDefault="00D74A89" w:rsidP="00A810D0">
            <w:pPr>
              <w:spacing w:after="0" w:line="240" w:lineRule="auto"/>
              <w:jc w:val="center"/>
              <w:rPr>
                <w:rFonts w:eastAsia="Times New Roman" w:cstheme="minorHAnsi"/>
                <w:sz w:val="20"/>
                <w:szCs w:val="20"/>
                <w:lang w:val="en-US" w:eastAsia="vi-VN"/>
              </w:rPr>
            </w:pPr>
            <w:r w:rsidRPr="005427DE">
              <w:rPr>
                <w:rFonts w:eastAsia="Times New Roman" w:cstheme="minorHAnsi"/>
                <w:sz w:val="20"/>
                <w:szCs w:val="20"/>
                <w:lang w:val="en-US" w:eastAsia="vi-VN"/>
              </w:rPr>
              <w:t>198</w:t>
            </w:r>
            <w:r>
              <w:rPr>
                <w:rFonts w:eastAsia="Times New Roman" w:cstheme="minorHAnsi"/>
                <w:sz w:val="20"/>
                <w:szCs w:val="20"/>
                <w:lang w:val="en-US" w:eastAsia="vi-VN"/>
              </w:rPr>
              <w:t>.</w:t>
            </w:r>
            <w:r w:rsidRPr="005427DE">
              <w:rPr>
                <w:rFonts w:eastAsia="Times New Roman" w:cstheme="minorHAnsi"/>
                <w:sz w:val="20"/>
                <w:szCs w:val="20"/>
                <w:lang w:val="en-US" w:eastAsia="vi-VN"/>
              </w:rPr>
              <w:t>211</w:t>
            </w:r>
            <w:r>
              <w:rPr>
                <w:rFonts w:eastAsia="Times New Roman" w:cstheme="minorHAnsi"/>
                <w:sz w:val="20"/>
                <w:szCs w:val="20"/>
                <w:lang w:val="en-US" w:eastAsia="vi-VN"/>
              </w:rPr>
              <w:t>.</w:t>
            </w:r>
            <w:r w:rsidRPr="005427DE">
              <w:rPr>
                <w:rFonts w:eastAsia="Times New Roman" w:cstheme="minorHAnsi"/>
                <w:sz w:val="20"/>
                <w:szCs w:val="20"/>
                <w:lang w:val="en-US" w:eastAsia="vi-VN"/>
              </w:rPr>
              <w:t>531</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D74A89" w:rsidRPr="00D74A89" w:rsidRDefault="00D74A89" w:rsidP="00D74A89">
            <w:pPr>
              <w:spacing w:after="0" w:line="240" w:lineRule="auto"/>
              <w:jc w:val="center"/>
              <w:rPr>
                <w:rFonts w:eastAsia="Times New Roman" w:cstheme="minorHAnsi"/>
                <w:sz w:val="20"/>
                <w:szCs w:val="20"/>
                <w:lang w:val="en-US" w:eastAsia="vi-VN"/>
              </w:rPr>
            </w:pPr>
            <w:r w:rsidRPr="00D74A89">
              <w:rPr>
                <w:rFonts w:eastAsia="Times New Roman" w:cstheme="minorHAnsi"/>
                <w:sz w:val="20"/>
                <w:szCs w:val="20"/>
                <w:lang w:val="en-US" w:eastAsia="vi-VN"/>
              </w:rPr>
              <w:t xml:space="preserve">                  99.317.160 </w:t>
            </w:r>
          </w:p>
        </w:tc>
        <w:tc>
          <w:tcPr>
            <w:tcW w:w="357" w:type="dxa"/>
            <w:gridSpan w:val="3"/>
            <w:tcBorders>
              <w:top w:val="nil"/>
              <w:left w:val="nil"/>
              <w:bottom w:val="nil"/>
              <w:right w:val="nil"/>
            </w:tcBorders>
            <w:shd w:val="clear" w:color="auto" w:fill="auto"/>
            <w:noWrap/>
            <w:vAlign w:val="bottom"/>
          </w:tcPr>
          <w:p w:rsidR="00D74A89" w:rsidRPr="0004767B" w:rsidRDefault="00D74A89"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D74A89" w:rsidRPr="0004767B" w:rsidRDefault="00D74A89"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D74A89" w:rsidRPr="0004767B" w:rsidRDefault="00D74A89"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D74A89"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D74A89" w:rsidRPr="0004767B" w:rsidRDefault="00D74A89"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gửi ngân hàng</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D74A89" w:rsidRPr="00D74A89" w:rsidRDefault="00D74A89" w:rsidP="00A810D0">
            <w:pPr>
              <w:spacing w:after="0" w:line="240" w:lineRule="auto"/>
              <w:jc w:val="center"/>
              <w:rPr>
                <w:rFonts w:eastAsia="Times New Roman" w:cstheme="minorHAnsi"/>
                <w:sz w:val="20"/>
                <w:szCs w:val="20"/>
                <w:lang w:eastAsia="vi-VN"/>
              </w:rPr>
            </w:pPr>
            <w:r w:rsidRPr="00D74A89">
              <w:rPr>
                <w:rFonts w:eastAsia="Times New Roman" w:cstheme="minorHAnsi"/>
                <w:sz w:val="20"/>
                <w:szCs w:val="20"/>
                <w:lang w:eastAsia="vi-VN"/>
              </w:rPr>
              <w:t>111.935.271</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D74A89" w:rsidRPr="00D74A89" w:rsidRDefault="00D74A89" w:rsidP="00D74A89">
            <w:pPr>
              <w:spacing w:after="0" w:line="240" w:lineRule="auto"/>
              <w:jc w:val="center"/>
              <w:rPr>
                <w:rFonts w:eastAsia="Times New Roman" w:cstheme="minorHAnsi"/>
                <w:sz w:val="20"/>
                <w:szCs w:val="20"/>
                <w:lang w:val="en-US" w:eastAsia="vi-VN"/>
              </w:rPr>
            </w:pPr>
            <w:r w:rsidRPr="00D74A89">
              <w:rPr>
                <w:rFonts w:eastAsia="Times New Roman" w:cstheme="minorHAnsi"/>
                <w:sz w:val="20"/>
                <w:szCs w:val="20"/>
                <w:lang w:val="en-US" w:eastAsia="vi-VN"/>
              </w:rPr>
              <w:t xml:space="preserve">                  20.613.005 </w:t>
            </w:r>
          </w:p>
        </w:tc>
        <w:tc>
          <w:tcPr>
            <w:tcW w:w="357" w:type="dxa"/>
            <w:gridSpan w:val="3"/>
            <w:tcBorders>
              <w:top w:val="nil"/>
              <w:left w:val="nil"/>
              <w:bottom w:val="nil"/>
              <w:right w:val="nil"/>
            </w:tcBorders>
            <w:shd w:val="clear" w:color="auto" w:fill="auto"/>
            <w:noWrap/>
            <w:vAlign w:val="bottom"/>
          </w:tcPr>
          <w:p w:rsidR="00D74A89" w:rsidRPr="0004767B" w:rsidRDefault="00D74A89"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D74A89" w:rsidRPr="0004767B" w:rsidRDefault="00D74A89"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D74A89" w:rsidRPr="0004767B" w:rsidRDefault="00D74A89"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đang chuyển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5427DE" w:rsidRDefault="00CA3938" w:rsidP="00A810D0">
            <w:pPr>
              <w:spacing w:after="0" w:line="240" w:lineRule="auto"/>
              <w:jc w:val="center"/>
              <w:rPr>
                <w:rFonts w:eastAsia="Times New Roman" w:cstheme="minorHAnsi"/>
                <w:sz w:val="18"/>
                <w:szCs w:val="18"/>
                <w:lang w:eastAsia="vi-VN"/>
              </w:rPr>
            </w:pP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5427DE" w:rsidRDefault="00CA3938" w:rsidP="00A810D0">
            <w:pPr>
              <w:spacing w:after="0" w:line="240" w:lineRule="auto"/>
              <w:jc w:val="center"/>
              <w:rPr>
                <w:rFonts w:eastAsia="Times New Roman" w:cstheme="minorHAnsi"/>
                <w:sz w:val="18"/>
                <w:szCs w:val="18"/>
                <w:lang w:eastAsia="vi-VN"/>
              </w:rPr>
            </w:pPr>
            <w:r w:rsidRPr="005427DE">
              <w:rPr>
                <w:rFonts w:eastAsia="Times New Roman" w:cstheme="minorHAnsi"/>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A810D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A810D0">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bottom"/>
          </w:tcPr>
          <w:p w:rsidR="00CA3938" w:rsidRPr="00D74A89" w:rsidRDefault="00D74A89" w:rsidP="00D74A89">
            <w:pPr>
              <w:spacing w:after="0" w:line="240" w:lineRule="auto"/>
              <w:jc w:val="right"/>
              <w:rPr>
                <w:rFonts w:eastAsia="Times New Roman" w:cstheme="minorHAnsi"/>
                <w:b/>
                <w:bCs/>
                <w:sz w:val="18"/>
                <w:szCs w:val="18"/>
                <w:lang w:eastAsia="vi-VN"/>
              </w:rPr>
            </w:pPr>
            <w:r w:rsidRPr="00D74A89">
              <w:rPr>
                <w:rFonts w:eastAsia="Times New Roman" w:cstheme="minorHAnsi"/>
                <w:b/>
                <w:bCs/>
                <w:sz w:val="18"/>
                <w:szCs w:val="18"/>
                <w:lang w:eastAsia="vi-VN"/>
              </w:rPr>
              <w:t>310.146.802</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bottom"/>
          </w:tcPr>
          <w:p w:rsidR="00CA3938" w:rsidRPr="00D74A89" w:rsidRDefault="00D74A89" w:rsidP="00D74A89">
            <w:pPr>
              <w:spacing w:after="0" w:line="240" w:lineRule="auto"/>
              <w:jc w:val="right"/>
              <w:rPr>
                <w:rFonts w:eastAsia="Times New Roman" w:cstheme="minorHAnsi"/>
                <w:b/>
                <w:bCs/>
                <w:sz w:val="18"/>
                <w:szCs w:val="18"/>
                <w:lang w:val="en-US" w:eastAsia="vi-VN"/>
              </w:rPr>
            </w:pPr>
            <w:r w:rsidRPr="00D74A89">
              <w:rPr>
                <w:rFonts w:eastAsia="Times New Roman" w:cstheme="minorHAnsi"/>
                <w:b/>
                <w:bCs/>
                <w:sz w:val="18"/>
                <w:szCs w:val="18"/>
                <w:lang w:eastAsia="vi-VN"/>
              </w:rPr>
              <w:t>119.930.165</w:t>
            </w:r>
          </w:p>
        </w:tc>
        <w:tc>
          <w:tcPr>
            <w:tcW w:w="357" w:type="dxa"/>
            <w:gridSpan w:val="3"/>
            <w:tcBorders>
              <w:top w:val="nil"/>
              <w:left w:val="nil"/>
              <w:bottom w:val="nil"/>
              <w:right w:val="nil"/>
            </w:tcBorders>
            <w:shd w:val="clear" w:color="auto" w:fill="auto"/>
            <w:noWrap/>
            <w:vAlign w:val="center"/>
          </w:tcPr>
          <w:p w:rsidR="00CA3938" w:rsidRPr="0004767B" w:rsidRDefault="00CA3938"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CA3938" w:rsidRPr="0004767B" w:rsidRDefault="00CA3938"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CA3938" w:rsidRPr="0004767B" w:rsidRDefault="00CA3938"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02. Các khoản đầu tư tài chính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Chứng khoán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Đầu tư ngắn hạn khác</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Dự phòng giảm giá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center"/>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center"/>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03. Các khoản phải thu ngắn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phấn hoá</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tức và lợi nhuận được chia</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F5961"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F5961" w:rsidRPr="0004767B" w:rsidRDefault="00CF5961"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người lao động</w:t>
            </w:r>
          </w:p>
        </w:tc>
        <w:tc>
          <w:tcPr>
            <w:tcW w:w="1468" w:type="dxa"/>
            <w:gridSpan w:val="11"/>
            <w:tcBorders>
              <w:top w:val="dotted" w:sz="4" w:space="0" w:color="C0C0C0"/>
              <w:left w:val="nil"/>
              <w:bottom w:val="dotted" w:sz="4" w:space="0" w:color="C0C0C0"/>
              <w:right w:val="single" w:sz="4" w:space="0" w:color="000000"/>
            </w:tcBorders>
            <w:shd w:val="clear" w:color="auto" w:fill="auto"/>
            <w:noWrap/>
            <w:vAlign w:val="bottom"/>
          </w:tcPr>
          <w:p w:rsidR="00CF5961" w:rsidRPr="00CF5961" w:rsidRDefault="00CF5961" w:rsidP="00CF5961">
            <w:pPr>
              <w:spacing w:after="0" w:line="240" w:lineRule="auto"/>
              <w:jc w:val="right"/>
              <w:rPr>
                <w:rFonts w:eastAsia="Times New Roman" w:cs="Arial"/>
                <w:sz w:val="18"/>
                <w:szCs w:val="18"/>
                <w:lang w:eastAsia="vi-VN"/>
              </w:rPr>
            </w:pPr>
            <w:r w:rsidRPr="00CF5961">
              <w:rPr>
                <w:rFonts w:eastAsia="Times New Roman" w:cs="Arial"/>
                <w:sz w:val="18"/>
                <w:szCs w:val="18"/>
                <w:lang w:eastAsia="vi-VN"/>
              </w:rPr>
              <w:t xml:space="preserve">       27.600.000 </w:t>
            </w:r>
          </w:p>
        </w:tc>
        <w:tc>
          <w:tcPr>
            <w:tcW w:w="1468" w:type="dxa"/>
            <w:gridSpan w:val="4"/>
            <w:tcBorders>
              <w:top w:val="dotted" w:sz="4" w:space="0" w:color="C0C0C0"/>
              <w:left w:val="nil"/>
              <w:bottom w:val="dotted" w:sz="4" w:space="0" w:color="C0C0C0"/>
              <w:right w:val="single" w:sz="4" w:space="0" w:color="000000"/>
            </w:tcBorders>
            <w:shd w:val="clear" w:color="auto" w:fill="auto"/>
            <w:noWrap/>
            <w:vAlign w:val="bottom"/>
          </w:tcPr>
          <w:p w:rsidR="00CF5961" w:rsidRPr="00CF5961" w:rsidRDefault="00CF5961" w:rsidP="00CF5961">
            <w:pPr>
              <w:spacing w:after="0" w:line="240" w:lineRule="auto"/>
              <w:jc w:val="right"/>
              <w:rPr>
                <w:rFonts w:eastAsia="Times New Roman" w:cs="Arial"/>
                <w:sz w:val="18"/>
                <w:szCs w:val="18"/>
                <w:lang w:eastAsia="vi-VN"/>
              </w:rPr>
            </w:pPr>
            <w:r w:rsidRPr="00CF5961">
              <w:rPr>
                <w:rFonts w:eastAsia="Times New Roman" w:cs="Arial"/>
                <w:sz w:val="18"/>
                <w:szCs w:val="18"/>
                <w:lang w:eastAsia="vi-VN"/>
              </w:rPr>
              <w:t xml:space="preserve">                  41.900.000 </w:t>
            </w:r>
          </w:p>
        </w:tc>
        <w:tc>
          <w:tcPr>
            <w:tcW w:w="357" w:type="dxa"/>
            <w:gridSpan w:val="3"/>
            <w:tcBorders>
              <w:top w:val="nil"/>
              <w:left w:val="nil"/>
              <w:bottom w:val="nil"/>
              <w:right w:val="nil"/>
            </w:tcBorders>
            <w:shd w:val="clear" w:color="auto" w:fill="auto"/>
            <w:noWrap/>
            <w:vAlign w:val="bottom"/>
          </w:tcPr>
          <w:p w:rsidR="00CF5961" w:rsidRPr="0004767B" w:rsidRDefault="00CF5961"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F5961" w:rsidRPr="0004767B" w:rsidRDefault="00CF5961"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F5961" w:rsidRPr="0004767B" w:rsidRDefault="00CF5961"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F5961" w:rsidRPr="005A7D55" w:rsidTr="008937C7">
        <w:trPr>
          <w:gridAfter w:val="17"/>
          <w:wAfter w:w="22918" w:type="dxa"/>
          <w:trHeight w:val="345"/>
        </w:trPr>
        <w:tc>
          <w:tcPr>
            <w:tcW w:w="4963" w:type="dxa"/>
            <w:gridSpan w:val="4"/>
            <w:tcBorders>
              <w:top w:val="dotted" w:sz="4" w:space="0" w:color="C0C0C0"/>
              <w:left w:val="single" w:sz="4" w:space="0" w:color="auto"/>
              <w:bottom w:val="nil"/>
              <w:right w:val="single" w:sz="4" w:space="0" w:color="000000"/>
            </w:tcBorders>
            <w:shd w:val="clear" w:color="000000" w:fill="FFFFFF"/>
            <w:noWrap/>
            <w:vAlign w:val="bottom"/>
          </w:tcPr>
          <w:p w:rsidR="00CF5961" w:rsidRPr="0004767B" w:rsidRDefault="00CF5961"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khác</w:t>
            </w:r>
          </w:p>
        </w:tc>
        <w:tc>
          <w:tcPr>
            <w:tcW w:w="1468" w:type="dxa"/>
            <w:gridSpan w:val="11"/>
            <w:tcBorders>
              <w:top w:val="dotted" w:sz="4" w:space="0" w:color="C0C0C0"/>
              <w:left w:val="nil"/>
              <w:bottom w:val="nil"/>
              <w:right w:val="single" w:sz="4" w:space="0" w:color="000000"/>
            </w:tcBorders>
            <w:shd w:val="clear" w:color="000000" w:fill="FFFFFF"/>
            <w:noWrap/>
            <w:vAlign w:val="bottom"/>
          </w:tcPr>
          <w:p w:rsidR="00CF5961" w:rsidRPr="00CF5961" w:rsidRDefault="00CF5961" w:rsidP="00CF5961">
            <w:pPr>
              <w:spacing w:after="0" w:line="240" w:lineRule="auto"/>
              <w:jc w:val="right"/>
              <w:rPr>
                <w:rFonts w:eastAsia="Times New Roman" w:cs="Arial"/>
                <w:sz w:val="18"/>
                <w:szCs w:val="18"/>
                <w:lang w:eastAsia="vi-VN"/>
              </w:rPr>
            </w:pPr>
            <w:r w:rsidRPr="00CF5961">
              <w:rPr>
                <w:rFonts w:eastAsia="Times New Roman" w:cs="Arial"/>
                <w:sz w:val="18"/>
                <w:szCs w:val="18"/>
                <w:lang w:eastAsia="vi-VN"/>
              </w:rPr>
              <w:t xml:space="preserve">     164.156.671 </w:t>
            </w:r>
          </w:p>
        </w:tc>
        <w:tc>
          <w:tcPr>
            <w:tcW w:w="1468" w:type="dxa"/>
            <w:gridSpan w:val="4"/>
            <w:tcBorders>
              <w:top w:val="dotted" w:sz="4" w:space="0" w:color="C0C0C0"/>
              <w:left w:val="nil"/>
              <w:bottom w:val="nil"/>
              <w:right w:val="single" w:sz="4" w:space="0" w:color="000000"/>
            </w:tcBorders>
            <w:shd w:val="clear" w:color="000000" w:fill="FFFFFF"/>
            <w:noWrap/>
            <w:vAlign w:val="bottom"/>
          </w:tcPr>
          <w:p w:rsidR="00CF5961" w:rsidRPr="00CF5961" w:rsidRDefault="00CF5961" w:rsidP="00CF5961">
            <w:pPr>
              <w:spacing w:after="0" w:line="240" w:lineRule="auto"/>
              <w:jc w:val="right"/>
              <w:rPr>
                <w:rFonts w:eastAsia="Times New Roman" w:cs="Arial"/>
                <w:sz w:val="18"/>
                <w:szCs w:val="18"/>
                <w:lang w:eastAsia="vi-VN"/>
              </w:rPr>
            </w:pPr>
            <w:r w:rsidRPr="00CF5961">
              <w:rPr>
                <w:rFonts w:eastAsia="Times New Roman" w:cs="Arial"/>
                <w:sz w:val="18"/>
                <w:szCs w:val="18"/>
                <w:lang w:eastAsia="vi-VN"/>
              </w:rPr>
              <w:t xml:space="preserve">    164.114.732 </w:t>
            </w:r>
          </w:p>
        </w:tc>
        <w:tc>
          <w:tcPr>
            <w:tcW w:w="357" w:type="dxa"/>
            <w:gridSpan w:val="3"/>
            <w:tcBorders>
              <w:top w:val="nil"/>
              <w:left w:val="nil"/>
              <w:bottom w:val="nil"/>
              <w:right w:val="nil"/>
            </w:tcBorders>
            <w:shd w:val="clear" w:color="auto" w:fill="auto"/>
            <w:noWrap/>
            <w:vAlign w:val="bottom"/>
          </w:tcPr>
          <w:p w:rsidR="00CF5961" w:rsidRPr="0004767B" w:rsidRDefault="00CF5961"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F5961" w:rsidRPr="0004767B" w:rsidRDefault="00CF5961"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F5961" w:rsidRPr="0004767B" w:rsidRDefault="00CF5961"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F5961"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CF5961" w:rsidRPr="0004767B" w:rsidRDefault="00CF5961"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F5961" w:rsidRPr="00CF5961" w:rsidRDefault="00CF5961" w:rsidP="00CF5961">
            <w:pPr>
              <w:spacing w:after="0" w:line="240" w:lineRule="auto"/>
              <w:jc w:val="right"/>
              <w:rPr>
                <w:rFonts w:eastAsia="Times New Roman" w:cs="Arial"/>
                <w:b/>
                <w:bCs/>
                <w:sz w:val="18"/>
                <w:szCs w:val="18"/>
                <w:lang w:eastAsia="vi-VN"/>
              </w:rPr>
            </w:pPr>
            <w:r w:rsidRPr="00CF5961">
              <w:rPr>
                <w:rFonts w:eastAsia="Times New Roman" w:cs="Arial"/>
                <w:b/>
                <w:bCs/>
                <w:sz w:val="18"/>
                <w:szCs w:val="18"/>
                <w:lang w:eastAsia="vi-VN"/>
              </w:rPr>
              <w:t xml:space="preserve">     191.756.671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F5961" w:rsidRDefault="00CF5961" w:rsidP="00CF5961">
            <w:pPr>
              <w:spacing w:after="0" w:line="240" w:lineRule="auto"/>
              <w:jc w:val="right"/>
              <w:rPr>
                <w:rFonts w:ascii="Arial" w:hAnsi="Arial" w:cs="Arial"/>
                <w:b/>
                <w:bCs/>
                <w:sz w:val="18"/>
                <w:szCs w:val="18"/>
              </w:rPr>
            </w:pPr>
            <w:r>
              <w:rPr>
                <w:rFonts w:ascii="Arial" w:hAnsi="Arial" w:cs="Arial"/>
                <w:b/>
                <w:bCs/>
                <w:sz w:val="18"/>
                <w:szCs w:val="18"/>
              </w:rPr>
              <w:t xml:space="preserve">   </w:t>
            </w:r>
            <w:r w:rsidRPr="00CF5961">
              <w:rPr>
                <w:rFonts w:eastAsia="Times New Roman" w:cs="Arial"/>
                <w:b/>
                <w:bCs/>
                <w:sz w:val="18"/>
                <w:szCs w:val="18"/>
                <w:lang w:eastAsia="vi-VN"/>
              </w:rPr>
              <w:t>206.014.732</w:t>
            </w:r>
            <w:r>
              <w:rPr>
                <w:rFonts w:ascii="Arial" w:hAnsi="Arial" w:cs="Arial"/>
                <w:b/>
                <w:bCs/>
                <w:sz w:val="18"/>
                <w:szCs w:val="18"/>
              </w:rPr>
              <w:t xml:space="preserve"> </w:t>
            </w:r>
          </w:p>
        </w:tc>
        <w:tc>
          <w:tcPr>
            <w:tcW w:w="357" w:type="dxa"/>
            <w:gridSpan w:val="3"/>
            <w:tcBorders>
              <w:top w:val="nil"/>
              <w:left w:val="nil"/>
              <w:bottom w:val="nil"/>
              <w:right w:val="nil"/>
            </w:tcBorders>
            <w:shd w:val="clear" w:color="auto" w:fill="auto"/>
            <w:noWrap/>
            <w:vAlign w:val="bottom"/>
          </w:tcPr>
          <w:p w:rsidR="00CF5961" w:rsidRPr="0004767B" w:rsidRDefault="00CF5961"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F5961" w:rsidRPr="0004767B" w:rsidRDefault="00CF5961"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F5961" w:rsidRPr="0004767B" w:rsidRDefault="00CF5961"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lastRenderedPageBreak/>
              <w:t>04. Hàng tồn kho</w:t>
            </w:r>
          </w:p>
        </w:tc>
        <w:tc>
          <w:tcPr>
            <w:tcW w:w="30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32520E" w:rsidRDefault="00CA3938" w:rsidP="008937C7">
            <w:pPr>
              <w:spacing w:after="0" w:line="240" w:lineRule="auto"/>
              <w:rPr>
                <w:rFonts w:eastAsia="Times New Roman" w:cs="Arial"/>
                <w:i/>
                <w:iCs/>
                <w:sz w:val="18"/>
                <w:szCs w:val="18"/>
                <w:lang w:val="en-US" w:eastAsia="vi-VN"/>
              </w:rPr>
            </w:pPr>
            <w:r w:rsidRPr="0004767B">
              <w:rPr>
                <w:rFonts w:eastAsia="Times New Roman" w:cs="Arial"/>
                <w:b/>
                <w:bCs/>
                <w:i/>
                <w:iCs/>
                <w:sz w:val="18"/>
                <w:szCs w:val="18"/>
                <w:lang w:eastAsia="vi-VN"/>
              </w:rPr>
              <w:t> </w:t>
            </w:r>
            <w:r w:rsidRPr="0004767B">
              <w:rPr>
                <w:rFonts w:eastAsia="Times New Roman" w:cs="Arial"/>
                <w:i/>
                <w:iCs/>
                <w:sz w:val="18"/>
                <w:szCs w:val="18"/>
                <w:lang w:eastAsia="vi-VN"/>
              </w:rPr>
              <w:t>Đơn vị tính: VN</w:t>
            </w:r>
            <w:r>
              <w:rPr>
                <w:rFonts w:eastAsia="Times New Roman" w:cs="Arial"/>
                <w:i/>
                <w:iCs/>
                <w:sz w:val="18"/>
                <w:szCs w:val="18"/>
                <w:lang w:val="en-US" w:eastAsia="vi-VN"/>
              </w:rPr>
              <w:t>Đ</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mua đang đi đường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AB45F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liệu, vật liệu</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2.032.314.328</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1.005.289.863</w:t>
            </w:r>
          </w:p>
        </w:tc>
        <w:tc>
          <w:tcPr>
            <w:tcW w:w="357" w:type="dxa"/>
            <w:gridSpan w:val="3"/>
            <w:tcBorders>
              <w:top w:val="nil"/>
              <w:left w:val="nil"/>
              <w:bottom w:val="nil"/>
              <w:right w:val="nil"/>
            </w:tcBorders>
            <w:shd w:val="clear" w:color="auto" w:fill="auto"/>
            <w:noWrap/>
            <w:vAlign w:val="bottom"/>
          </w:tcPr>
          <w:p w:rsidR="00AB45F3" w:rsidRPr="0004767B" w:rsidRDefault="00AB45F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AB45F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Cộng cụ, dụng cụ</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AB45F3" w:rsidRPr="0004767B" w:rsidRDefault="00AB45F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AB45F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Chi phí SX, KD dở dang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44.757.680.138</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60.528.932.258</w:t>
            </w:r>
          </w:p>
        </w:tc>
        <w:tc>
          <w:tcPr>
            <w:tcW w:w="357" w:type="dxa"/>
            <w:gridSpan w:val="3"/>
            <w:tcBorders>
              <w:top w:val="nil"/>
              <w:left w:val="nil"/>
              <w:bottom w:val="nil"/>
              <w:right w:val="nil"/>
            </w:tcBorders>
            <w:shd w:val="clear" w:color="auto" w:fill="auto"/>
            <w:noWrap/>
            <w:vAlign w:val="bottom"/>
          </w:tcPr>
          <w:p w:rsidR="00AB45F3" w:rsidRPr="0004767B" w:rsidRDefault="00AB45F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AB45F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Thành phẩm</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auto" w:fill="auto"/>
            <w:noWrap/>
            <w:vAlign w:val="bottom"/>
          </w:tcPr>
          <w:p w:rsidR="00AB45F3" w:rsidRDefault="00AB45F3">
            <w:pPr>
              <w:jc w:val="right"/>
              <w:rPr>
                <w:rFonts w:ascii="Arial" w:hAnsi="Arial" w:cs="Arial"/>
                <w:sz w:val="18"/>
                <w:szCs w:val="18"/>
              </w:rPr>
            </w:pPr>
            <w:r>
              <w:rPr>
                <w:rFonts w:ascii="Arial" w:hAnsi="Arial" w:cs="Arial"/>
                <w:sz w:val="18"/>
                <w:szCs w:val="18"/>
              </w:rPr>
              <w:t> </w:t>
            </w:r>
          </w:p>
        </w:tc>
        <w:tc>
          <w:tcPr>
            <w:tcW w:w="357" w:type="dxa"/>
            <w:gridSpan w:val="3"/>
            <w:tcBorders>
              <w:top w:val="nil"/>
              <w:left w:val="nil"/>
              <w:bottom w:val="nil"/>
              <w:right w:val="nil"/>
            </w:tcBorders>
            <w:shd w:val="clear" w:color="auto" w:fill="auto"/>
            <w:noWrap/>
            <w:vAlign w:val="bottom"/>
          </w:tcPr>
          <w:p w:rsidR="00AB45F3" w:rsidRPr="0004767B" w:rsidRDefault="00AB45F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AB45F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hoá</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AB45F3" w:rsidRDefault="00AB45F3">
            <w:pPr>
              <w:jc w:val="right"/>
              <w:rPr>
                <w:rFonts w:ascii="Arial" w:hAnsi="Arial" w:cs="Arial"/>
                <w:sz w:val="18"/>
                <w:szCs w:val="18"/>
              </w:rPr>
            </w:pPr>
            <w:r>
              <w:rPr>
                <w:rFonts w:ascii="Arial" w:hAnsi="Arial" w:cs="Arial"/>
                <w:sz w:val="18"/>
                <w:szCs w:val="18"/>
              </w:rPr>
              <w:t> </w:t>
            </w:r>
          </w:p>
        </w:tc>
        <w:tc>
          <w:tcPr>
            <w:tcW w:w="357" w:type="dxa"/>
            <w:gridSpan w:val="3"/>
            <w:tcBorders>
              <w:top w:val="nil"/>
              <w:left w:val="nil"/>
              <w:bottom w:val="nil"/>
              <w:right w:val="nil"/>
            </w:tcBorders>
            <w:shd w:val="clear" w:color="auto" w:fill="auto"/>
            <w:noWrap/>
            <w:vAlign w:val="bottom"/>
          </w:tcPr>
          <w:p w:rsidR="00AB45F3" w:rsidRPr="0004767B" w:rsidRDefault="00AB45F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AB45F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hoá bất động sản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AB45F3" w:rsidRDefault="00AB45F3">
            <w:pPr>
              <w:jc w:val="right"/>
              <w:rPr>
                <w:rFonts w:ascii="Arial" w:hAnsi="Arial" w:cs="Arial"/>
                <w:sz w:val="18"/>
                <w:szCs w:val="18"/>
              </w:rPr>
            </w:pPr>
            <w:r>
              <w:rPr>
                <w:rFonts w:ascii="Arial" w:hAnsi="Arial" w:cs="Arial"/>
                <w:sz w:val="18"/>
                <w:szCs w:val="18"/>
              </w:rPr>
              <w:t> </w:t>
            </w:r>
          </w:p>
        </w:tc>
        <w:tc>
          <w:tcPr>
            <w:tcW w:w="357" w:type="dxa"/>
            <w:gridSpan w:val="3"/>
            <w:tcBorders>
              <w:top w:val="nil"/>
              <w:left w:val="nil"/>
              <w:bottom w:val="nil"/>
              <w:right w:val="nil"/>
            </w:tcBorders>
            <w:shd w:val="clear" w:color="auto" w:fill="auto"/>
            <w:noWrap/>
            <w:vAlign w:val="bottom"/>
          </w:tcPr>
          <w:p w:rsidR="00AB45F3" w:rsidRPr="0004767B" w:rsidRDefault="00AB45F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AB45F3"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B45F3" w:rsidRPr="0004767B" w:rsidRDefault="00AB45F3"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 giá gốc hàng tồn kho</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b/>
                <w:bCs/>
                <w:sz w:val="16"/>
                <w:szCs w:val="16"/>
                <w:lang w:eastAsia="vi-VN"/>
              </w:rPr>
            </w:pPr>
            <w:r w:rsidRPr="00AB45F3">
              <w:rPr>
                <w:rFonts w:eastAsia="Times New Roman" w:cs="Arial"/>
                <w:b/>
                <w:bCs/>
                <w:sz w:val="16"/>
                <w:szCs w:val="16"/>
                <w:lang w:eastAsia="vi-VN"/>
              </w:rPr>
              <w:t>46.789.994.466</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AB45F3" w:rsidRPr="00AB45F3" w:rsidRDefault="00AB45F3" w:rsidP="00AB45F3">
            <w:pPr>
              <w:spacing w:after="0" w:line="240" w:lineRule="auto"/>
              <w:jc w:val="right"/>
              <w:rPr>
                <w:rFonts w:eastAsia="Times New Roman" w:cs="Arial"/>
                <w:b/>
                <w:bCs/>
                <w:sz w:val="16"/>
                <w:szCs w:val="16"/>
                <w:lang w:eastAsia="vi-VN"/>
              </w:rPr>
            </w:pPr>
            <w:r w:rsidRPr="00AB45F3">
              <w:rPr>
                <w:rFonts w:eastAsia="Times New Roman" w:cs="Arial"/>
                <w:b/>
                <w:bCs/>
                <w:sz w:val="16"/>
                <w:szCs w:val="16"/>
                <w:lang w:eastAsia="vi-VN"/>
              </w:rPr>
              <w:t>61.534.222.121</w:t>
            </w:r>
          </w:p>
        </w:tc>
        <w:tc>
          <w:tcPr>
            <w:tcW w:w="357" w:type="dxa"/>
            <w:gridSpan w:val="3"/>
            <w:tcBorders>
              <w:top w:val="nil"/>
              <w:left w:val="nil"/>
              <w:bottom w:val="nil"/>
              <w:right w:val="nil"/>
            </w:tcBorders>
            <w:shd w:val="clear" w:color="auto" w:fill="auto"/>
            <w:noWrap/>
            <w:vAlign w:val="bottom"/>
          </w:tcPr>
          <w:p w:rsidR="00AB45F3" w:rsidRPr="0004767B" w:rsidRDefault="00AB45F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AB45F3" w:rsidRPr="0004767B" w:rsidRDefault="00AB45F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Before w:val="1"/>
          <w:gridAfter w:val="6"/>
          <w:wBefore w:w="284" w:type="dxa"/>
          <w:wAfter w:w="22128" w:type="dxa"/>
          <w:trHeight w:val="345"/>
        </w:trPr>
        <w:tc>
          <w:tcPr>
            <w:tcW w:w="236" w:type="dxa"/>
            <w:tcBorders>
              <w:top w:val="nil"/>
              <w:left w:val="nil"/>
              <w:bottom w:val="nil"/>
              <w:right w:val="nil"/>
            </w:tcBorders>
            <w:shd w:val="clear" w:color="auto" w:fill="auto"/>
            <w:noWrap/>
            <w:vAlign w:val="bottom"/>
          </w:tcPr>
          <w:p w:rsidR="00CA3938" w:rsidRPr="005B2F91" w:rsidRDefault="00CA3938" w:rsidP="008937C7">
            <w:pPr>
              <w:spacing w:after="0" w:line="240" w:lineRule="auto"/>
              <w:rPr>
                <w:rFonts w:eastAsia="Times New Roman" w:cs="Arial"/>
                <w:sz w:val="20"/>
                <w:szCs w:val="20"/>
                <w:lang w:val="en-US" w:eastAsia="vi-VN"/>
              </w:rPr>
            </w:pPr>
          </w:p>
        </w:tc>
        <w:tc>
          <w:tcPr>
            <w:tcW w:w="9120" w:type="dxa"/>
            <w:gridSpan w:val="39"/>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Giá trị ghi sổ của hàng tồn kho dùng để thế chấp, cầm cố đảm bảo các khoản nợ phải trả:</w:t>
            </w:r>
          </w:p>
        </w:tc>
      </w:tr>
      <w:tr w:rsidR="00CA3938" w:rsidRPr="005A7D55" w:rsidTr="008937C7">
        <w:trPr>
          <w:gridBefore w:val="1"/>
          <w:gridAfter w:val="2"/>
          <w:wBefore w:w="284" w:type="dxa"/>
          <w:wAfter w:w="20957" w:type="dxa"/>
          <w:trHeight w:val="345"/>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8040" w:type="dxa"/>
            <w:gridSpan w:val="25"/>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Giá trị hoàn nhập dự phòng giảm giá hàng tồn kho trong năm: </w:t>
            </w:r>
          </w:p>
        </w:tc>
        <w:tc>
          <w:tcPr>
            <w:tcW w:w="2251" w:type="dxa"/>
            <w:gridSpan w:val="18"/>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gridBefore w:val="1"/>
          <w:gridAfter w:val="2"/>
          <w:wBefore w:w="284" w:type="dxa"/>
          <w:wAfter w:w="20957" w:type="dxa"/>
          <w:trHeight w:val="345"/>
        </w:trPr>
        <w:tc>
          <w:tcPr>
            <w:tcW w:w="9092" w:type="dxa"/>
            <w:gridSpan w:val="36"/>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 Các trường hợp hoặc sự kiện dẫn đến phải trích thêm hoặc hoàn nhập dự phòng giảm giá hàng tồn kho:</w:t>
            </w:r>
          </w:p>
        </w:tc>
        <w:tc>
          <w:tcPr>
            <w:tcW w:w="1435" w:type="dxa"/>
            <w:gridSpan w:val="8"/>
            <w:tcBorders>
              <w:top w:val="nil"/>
              <w:left w:val="nil"/>
              <w:bottom w:val="nil"/>
              <w:right w:val="nil"/>
            </w:tcBorders>
            <w:shd w:val="clear" w:color="auto" w:fill="auto"/>
            <w:vAlign w:val="bottom"/>
          </w:tcPr>
          <w:p w:rsidR="00CA3938" w:rsidRPr="00AD4BCF" w:rsidRDefault="00CA3938" w:rsidP="008937C7">
            <w:pPr>
              <w:spacing w:after="0" w:line="240" w:lineRule="auto"/>
              <w:rPr>
                <w:rFonts w:eastAsia="Times New Roman" w:cs="Arial"/>
                <w:color w:val="000000"/>
                <w:lang w:eastAsia="vi-VN"/>
              </w:rPr>
            </w:pP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543" w:type="dxa"/>
            <w:gridSpan w:val="10"/>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05. Thuế và các khoản phải thu Nhà nước</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06. Phải thu dài hạn nội bộ</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07. Phải thu dài hạn khác</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bl>
    <w:tbl>
      <w:tblPr>
        <w:tblpPr w:leftFromText="180" w:rightFromText="180" w:vertAnchor="text" w:horzAnchor="margin" w:tblpXSpec="center" w:tblpY="302"/>
        <w:tblW w:w="10513" w:type="dxa"/>
        <w:tblLook w:val="04A0"/>
      </w:tblPr>
      <w:tblGrid>
        <w:gridCol w:w="3369"/>
        <w:gridCol w:w="1368"/>
        <w:gridCol w:w="977"/>
        <w:gridCol w:w="491"/>
        <w:gridCol w:w="1368"/>
        <w:gridCol w:w="576"/>
        <w:gridCol w:w="896"/>
        <w:gridCol w:w="1468"/>
      </w:tblGrid>
      <w:tr w:rsidR="00CA3938" w:rsidRPr="005A7D55" w:rsidTr="00AF1E4C">
        <w:trPr>
          <w:trHeight w:val="402"/>
        </w:trPr>
        <w:tc>
          <w:tcPr>
            <w:tcW w:w="473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08. Tăng giảm tài sản cố định hữu hình:</w:t>
            </w:r>
          </w:p>
        </w:tc>
        <w:tc>
          <w:tcPr>
            <w:tcW w:w="97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491"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68" w:type="dxa"/>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AF1E4C">
        <w:trPr>
          <w:trHeight w:val="690"/>
        </w:trPr>
        <w:tc>
          <w:tcPr>
            <w:tcW w:w="3369" w:type="dxa"/>
            <w:tcBorders>
              <w:top w:val="single" w:sz="4" w:space="0" w:color="auto"/>
              <w:left w:val="single" w:sz="4" w:space="0" w:color="auto"/>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3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Nhà cửa, vật kiến trúc</w:t>
            </w:r>
          </w:p>
        </w:tc>
        <w:tc>
          <w:tcPr>
            <w:tcW w:w="1468"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Máy móc, thiết bị</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Phương tiện vận tải truyền dẫn</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Thiết bị DC quản lý</w:t>
            </w:r>
          </w:p>
        </w:tc>
        <w:tc>
          <w:tcPr>
            <w:tcW w:w="14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807F6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07F68" w:rsidRPr="00AD4BCF" w:rsidRDefault="00807F68"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07F68" w:rsidRPr="00807F68" w:rsidRDefault="00807F68" w:rsidP="00807F68">
            <w:pPr>
              <w:spacing w:after="0" w:line="240" w:lineRule="auto"/>
              <w:jc w:val="right"/>
              <w:rPr>
                <w:rFonts w:eastAsia="Times New Roman" w:cs="Arial"/>
                <w:sz w:val="18"/>
                <w:szCs w:val="18"/>
                <w:lang w:val="en-US" w:eastAsia="vi-VN"/>
              </w:rPr>
            </w:pPr>
            <w:r w:rsidRPr="00807F68">
              <w:rPr>
                <w:rFonts w:eastAsia="Times New Roman" w:cs="Arial"/>
                <w:sz w:val="18"/>
                <w:szCs w:val="18"/>
                <w:lang w:val="en-US"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07F68" w:rsidRPr="00807F68" w:rsidRDefault="00807F68" w:rsidP="00807F68">
            <w:pPr>
              <w:spacing w:after="0" w:line="240" w:lineRule="auto"/>
              <w:jc w:val="right"/>
              <w:rPr>
                <w:rFonts w:eastAsia="Times New Roman" w:cs="Arial"/>
                <w:sz w:val="18"/>
                <w:szCs w:val="18"/>
                <w:lang w:val="en-US" w:eastAsia="vi-VN"/>
              </w:rPr>
            </w:pPr>
            <w:r w:rsidRPr="00807F68">
              <w:rPr>
                <w:rFonts w:eastAsia="Times New Roman" w:cs="Arial"/>
                <w:sz w:val="18"/>
                <w:szCs w:val="18"/>
                <w:lang w:val="en-US" w:eastAsia="vi-VN"/>
              </w:rPr>
              <w:t>40.077.399.442</w:t>
            </w:r>
          </w:p>
        </w:tc>
        <w:tc>
          <w:tcPr>
            <w:tcW w:w="1368" w:type="dxa"/>
            <w:tcBorders>
              <w:top w:val="nil"/>
              <w:left w:val="nil"/>
              <w:bottom w:val="single" w:sz="4" w:space="0" w:color="auto"/>
              <w:right w:val="single" w:sz="4" w:space="0" w:color="auto"/>
            </w:tcBorders>
            <w:shd w:val="clear" w:color="000000" w:fill="FFFFFF"/>
            <w:noWrap/>
            <w:vAlign w:val="bottom"/>
          </w:tcPr>
          <w:p w:rsidR="00807F68" w:rsidRPr="00807F68" w:rsidRDefault="00807F68" w:rsidP="00807F68">
            <w:pPr>
              <w:spacing w:after="0" w:line="240" w:lineRule="auto"/>
              <w:jc w:val="right"/>
              <w:rPr>
                <w:rFonts w:eastAsia="Times New Roman" w:cs="Arial"/>
                <w:sz w:val="18"/>
                <w:szCs w:val="18"/>
                <w:lang w:val="en-US" w:eastAsia="vi-VN"/>
              </w:rPr>
            </w:pPr>
            <w:r w:rsidRPr="00807F68">
              <w:rPr>
                <w:rFonts w:eastAsia="Times New Roman" w:cs="Arial"/>
                <w:sz w:val="18"/>
                <w:szCs w:val="18"/>
                <w:lang w:val="en-US" w:eastAsia="vi-VN"/>
              </w:rPr>
              <w:t>1.070.847.712</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07F68" w:rsidRPr="00807F68" w:rsidRDefault="00807F68" w:rsidP="00807F68">
            <w:pPr>
              <w:spacing w:after="0" w:line="240" w:lineRule="auto"/>
              <w:jc w:val="right"/>
              <w:rPr>
                <w:rFonts w:eastAsia="Times New Roman" w:cs="Arial"/>
                <w:sz w:val="18"/>
                <w:szCs w:val="18"/>
                <w:lang w:val="en-US" w:eastAsia="vi-VN"/>
              </w:rPr>
            </w:pPr>
            <w:r w:rsidRPr="00807F68">
              <w:rPr>
                <w:rFonts w:eastAsia="Times New Roman" w:cs="Arial"/>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07F68" w:rsidRPr="00807F68" w:rsidRDefault="00807F68" w:rsidP="00807F68">
            <w:pPr>
              <w:spacing w:after="0" w:line="240" w:lineRule="auto"/>
              <w:jc w:val="right"/>
              <w:rPr>
                <w:rFonts w:eastAsia="Times New Roman" w:cs="Arial"/>
                <w:sz w:val="18"/>
                <w:szCs w:val="18"/>
                <w:lang w:val="en-US" w:eastAsia="vi-VN"/>
              </w:rPr>
            </w:pPr>
            <w:r w:rsidRPr="00807F68">
              <w:rPr>
                <w:rFonts w:eastAsia="Times New Roman" w:cs="Arial"/>
                <w:sz w:val="18"/>
                <w:szCs w:val="18"/>
                <w:lang w:val="en-US" w:eastAsia="vi-VN"/>
              </w:rPr>
              <w:t>42.628.593.728</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Mua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8E52D8" w:rsidRDefault="00CA3938" w:rsidP="008937C7">
            <w:pPr>
              <w:spacing w:after="0" w:line="240" w:lineRule="auto"/>
              <w:jc w:val="right"/>
              <w:rPr>
                <w:rFonts w:eastAsia="Times New Roman" w:cs="Arial"/>
                <w:sz w:val="18"/>
                <w:szCs w:val="18"/>
                <w:lang w:val="en-US" w:eastAsia="vi-VN"/>
              </w:rPr>
            </w:pP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ascii="VNI-Times" w:eastAsia="Times New Roman" w:hAnsi="VNI-Times" w:cs="Arial"/>
                <w:sz w:val="20"/>
                <w:szCs w:val="20"/>
                <w:lang w:eastAsia="vi-VN"/>
              </w:rPr>
            </w:pP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Đầu tư XDCB hoàn thành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8E52D8" w:rsidRDefault="00CA3938" w:rsidP="008937C7">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0</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807F6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07F68" w:rsidRPr="00AD4BCF" w:rsidRDefault="00807F68"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07F68" w:rsidRPr="00807F68" w:rsidRDefault="00807F68" w:rsidP="00807F68">
            <w:pPr>
              <w:spacing w:after="0" w:line="240" w:lineRule="auto"/>
              <w:jc w:val="right"/>
              <w:rPr>
                <w:rFonts w:eastAsia="Times New Roman" w:cs="Arial"/>
                <w:b/>
                <w:sz w:val="18"/>
                <w:szCs w:val="18"/>
                <w:lang w:val="en-US" w:eastAsia="vi-VN"/>
              </w:rPr>
            </w:pPr>
            <w:r w:rsidRPr="00807F68">
              <w:rPr>
                <w:rFonts w:eastAsia="Times New Roman" w:cs="Arial"/>
                <w:b/>
                <w:sz w:val="18"/>
                <w:szCs w:val="18"/>
                <w:lang w:val="en-US"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07F68" w:rsidRPr="00807F68" w:rsidRDefault="00807F68" w:rsidP="00807F68">
            <w:pPr>
              <w:spacing w:after="0" w:line="240" w:lineRule="auto"/>
              <w:jc w:val="right"/>
              <w:rPr>
                <w:rFonts w:eastAsia="Times New Roman" w:cs="Arial"/>
                <w:b/>
                <w:sz w:val="18"/>
                <w:szCs w:val="18"/>
                <w:lang w:val="en-US" w:eastAsia="vi-VN"/>
              </w:rPr>
            </w:pPr>
            <w:r w:rsidRPr="00807F68">
              <w:rPr>
                <w:rFonts w:eastAsia="Times New Roman" w:cs="Arial"/>
                <w:b/>
                <w:sz w:val="18"/>
                <w:szCs w:val="18"/>
                <w:lang w:val="en-US" w:eastAsia="vi-VN"/>
              </w:rPr>
              <w:t>40.077.399.442</w:t>
            </w:r>
          </w:p>
        </w:tc>
        <w:tc>
          <w:tcPr>
            <w:tcW w:w="1368" w:type="dxa"/>
            <w:tcBorders>
              <w:top w:val="nil"/>
              <w:left w:val="nil"/>
              <w:bottom w:val="single" w:sz="4" w:space="0" w:color="auto"/>
              <w:right w:val="single" w:sz="4" w:space="0" w:color="auto"/>
            </w:tcBorders>
            <w:shd w:val="clear" w:color="000000" w:fill="FFFFFF"/>
            <w:noWrap/>
            <w:vAlign w:val="bottom"/>
          </w:tcPr>
          <w:p w:rsidR="00807F68" w:rsidRPr="00807F68" w:rsidRDefault="00807F68" w:rsidP="00807F68">
            <w:pPr>
              <w:spacing w:after="0" w:line="240" w:lineRule="auto"/>
              <w:jc w:val="right"/>
              <w:rPr>
                <w:rFonts w:eastAsia="Times New Roman" w:cs="Arial"/>
                <w:b/>
                <w:sz w:val="18"/>
                <w:szCs w:val="18"/>
                <w:lang w:val="en-US" w:eastAsia="vi-VN"/>
              </w:rPr>
            </w:pPr>
            <w:r w:rsidRPr="00807F68">
              <w:rPr>
                <w:rFonts w:eastAsia="Times New Roman" w:cs="Arial"/>
                <w:b/>
                <w:sz w:val="18"/>
                <w:szCs w:val="18"/>
                <w:lang w:val="en-US" w:eastAsia="vi-VN"/>
              </w:rPr>
              <w:t>1.070.847.712</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bottom"/>
          </w:tcPr>
          <w:p w:rsidR="00807F68" w:rsidRPr="00807F68" w:rsidRDefault="00807F68" w:rsidP="00807F68">
            <w:pPr>
              <w:spacing w:after="0" w:line="240" w:lineRule="auto"/>
              <w:jc w:val="right"/>
              <w:rPr>
                <w:rFonts w:eastAsia="Times New Roman" w:cs="Arial"/>
                <w:b/>
                <w:sz w:val="18"/>
                <w:szCs w:val="18"/>
                <w:lang w:val="en-US" w:eastAsia="vi-VN"/>
              </w:rPr>
            </w:pPr>
            <w:r w:rsidRPr="00807F68">
              <w:rPr>
                <w:rFonts w:eastAsia="Times New Roman" w:cs="Arial"/>
                <w:b/>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07F68" w:rsidRPr="00807F68" w:rsidRDefault="00807F68" w:rsidP="00807F68">
            <w:pPr>
              <w:spacing w:after="0" w:line="240" w:lineRule="auto"/>
              <w:jc w:val="right"/>
              <w:rPr>
                <w:rFonts w:eastAsia="Times New Roman" w:cs="Arial"/>
                <w:b/>
                <w:sz w:val="18"/>
                <w:szCs w:val="18"/>
                <w:lang w:val="en-US" w:eastAsia="vi-VN"/>
              </w:rPr>
            </w:pPr>
            <w:r w:rsidRPr="00807F68">
              <w:rPr>
                <w:rFonts w:eastAsia="Times New Roman" w:cs="Arial"/>
                <w:b/>
                <w:sz w:val="18"/>
                <w:szCs w:val="18"/>
                <w:lang w:val="en-US" w:eastAsia="vi-VN"/>
              </w:rPr>
              <w:t>42.628.593.728</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9F6C8D"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9F6C8D" w:rsidRPr="00AD4BCF" w:rsidRDefault="009F6C8D"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9F6C8D" w:rsidRPr="009F6C8D" w:rsidRDefault="009F6C8D" w:rsidP="009F6C8D">
            <w:pPr>
              <w:spacing w:after="0" w:line="240" w:lineRule="auto"/>
              <w:jc w:val="right"/>
              <w:rPr>
                <w:rFonts w:eastAsia="Times New Roman" w:cs="Arial"/>
                <w:sz w:val="18"/>
                <w:szCs w:val="18"/>
                <w:lang w:eastAsia="vi-VN"/>
              </w:rPr>
            </w:pPr>
            <w:r w:rsidRPr="009F6C8D">
              <w:rPr>
                <w:rFonts w:eastAsia="Times New Roman" w:cs="Arial"/>
                <w:sz w:val="18"/>
                <w:szCs w:val="18"/>
                <w:lang w:eastAsia="vi-VN"/>
              </w:rPr>
              <w:t>457.845.232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9F6C8D" w:rsidRPr="009F6C8D" w:rsidRDefault="009F6C8D" w:rsidP="009F6C8D">
            <w:pPr>
              <w:spacing w:after="0" w:line="240" w:lineRule="auto"/>
              <w:jc w:val="right"/>
              <w:rPr>
                <w:rFonts w:eastAsia="Times New Roman" w:cs="Arial"/>
                <w:sz w:val="18"/>
                <w:szCs w:val="18"/>
                <w:lang w:eastAsia="vi-VN"/>
              </w:rPr>
            </w:pPr>
            <w:r w:rsidRPr="009F6C8D">
              <w:rPr>
                <w:rFonts w:eastAsia="Times New Roman" w:cs="Arial"/>
                <w:sz w:val="18"/>
                <w:szCs w:val="18"/>
                <w:lang w:eastAsia="vi-VN"/>
              </w:rPr>
              <w:t>32.142.771.732</w:t>
            </w:r>
          </w:p>
        </w:tc>
        <w:tc>
          <w:tcPr>
            <w:tcW w:w="1368" w:type="dxa"/>
            <w:tcBorders>
              <w:top w:val="nil"/>
              <w:left w:val="nil"/>
              <w:bottom w:val="single" w:sz="4" w:space="0" w:color="auto"/>
              <w:right w:val="single" w:sz="4" w:space="0" w:color="auto"/>
            </w:tcBorders>
            <w:shd w:val="clear" w:color="auto" w:fill="auto"/>
            <w:noWrap/>
            <w:vAlign w:val="bottom"/>
          </w:tcPr>
          <w:p w:rsidR="009F6C8D" w:rsidRPr="009F6C8D" w:rsidRDefault="009F6C8D" w:rsidP="009F6C8D">
            <w:pPr>
              <w:spacing w:after="0" w:line="240" w:lineRule="auto"/>
              <w:jc w:val="right"/>
              <w:rPr>
                <w:rFonts w:eastAsia="Times New Roman" w:cs="Arial"/>
                <w:sz w:val="18"/>
                <w:szCs w:val="18"/>
                <w:lang w:eastAsia="vi-VN"/>
              </w:rPr>
            </w:pPr>
            <w:r w:rsidRPr="009F6C8D">
              <w:rPr>
                <w:rFonts w:eastAsia="Times New Roman" w:cs="Arial"/>
                <w:sz w:val="18"/>
                <w:szCs w:val="18"/>
                <w:lang w:eastAsia="vi-VN"/>
              </w:rPr>
              <w:t>891.465.541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9F6C8D" w:rsidRPr="009F6C8D" w:rsidRDefault="009F6C8D" w:rsidP="009F6C8D">
            <w:pPr>
              <w:spacing w:after="0" w:line="240" w:lineRule="auto"/>
              <w:jc w:val="right"/>
              <w:rPr>
                <w:rFonts w:eastAsia="Times New Roman" w:cs="Arial"/>
                <w:sz w:val="18"/>
                <w:szCs w:val="18"/>
                <w:lang w:eastAsia="vi-VN"/>
              </w:rPr>
            </w:pPr>
            <w:r w:rsidRPr="009F6C8D">
              <w:rPr>
                <w:rFonts w:eastAsia="Times New Roman" w:cs="Arial"/>
                <w:sz w:val="18"/>
                <w:szCs w:val="18"/>
                <w:lang w:eastAsia="vi-VN"/>
              </w:rPr>
              <w:t>210.189.434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9F6C8D" w:rsidRPr="009F6C8D" w:rsidRDefault="009F6C8D" w:rsidP="009F6C8D">
            <w:pPr>
              <w:spacing w:after="0" w:line="240" w:lineRule="auto"/>
              <w:jc w:val="right"/>
              <w:rPr>
                <w:rFonts w:eastAsia="Times New Roman" w:cs="Arial"/>
                <w:sz w:val="18"/>
                <w:szCs w:val="18"/>
                <w:lang w:eastAsia="vi-VN"/>
              </w:rPr>
            </w:pPr>
            <w:r w:rsidRPr="009F6C8D">
              <w:rPr>
                <w:rFonts w:eastAsia="Times New Roman" w:cs="Arial"/>
                <w:sz w:val="18"/>
                <w:szCs w:val="18"/>
                <w:lang w:eastAsia="vi-VN"/>
              </w:rPr>
              <w:t>33.702.271.939</w:t>
            </w:r>
          </w:p>
        </w:tc>
      </w:tr>
      <w:tr w:rsidR="009F6C8D"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9F6C8D" w:rsidRPr="00AD4BCF" w:rsidRDefault="009F6C8D"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9F6C8D" w:rsidRPr="00AF1E4C" w:rsidRDefault="009F6C8D" w:rsidP="00AF1E4C">
            <w:pPr>
              <w:spacing w:after="0" w:line="240" w:lineRule="auto"/>
              <w:jc w:val="right"/>
              <w:rPr>
                <w:rFonts w:eastAsia="Times New Roman" w:cs="Arial"/>
                <w:sz w:val="18"/>
                <w:szCs w:val="18"/>
                <w:lang w:eastAsia="vi-VN"/>
              </w:rPr>
            </w:pPr>
            <w:r w:rsidRPr="00AF1E4C">
              <w:rPr>
                <w:rFonts w:eastAsia="Times New Roman" w:cs="Arial"/>
                <w:sz w:val="18"/>
                <w:szCs w:val="18"/>
                <w:lang w:eastAsia="vi-VN"/>
              </w:rPr>
              <w:t>11.182.000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9F6C8D" w:rsidRPr="00AF1E4C" w:rsidRDefault="009F6C8D" w:rsidP="00AF1E4C">
            <w:pPr>
              <w:spacing w:after="0" w:line="240" w:lineRule="auto"/>
              <w:jc w:val="right"/>
              <w:rPr>
                <w:rFonts w:eastAsia="Times New Roman" w:cs="Arial"/>
                <w:sz w:val="18"/>
                <w:szCs w:val="18"/>
                <w:lang w:eastAsia="vi-VN"/>
              </w:rPr>
            </w:pPr>
            <w:r w:rsidRPr="00AF1E4C">
              <w:rPr>
                <w:rFonts w:eastAsia="Times New Roman" w:cs="Arial"/>
                <w:sz w:val="18"/>
                <w:szCs w:val="18"/>
                <w:lang w:eastAsia="vi-VN"/>
              </w:rPr>
              <w:t>2.078.857.000</w:t>
            </w:r>
          </w:p>
        </w:tc>
        <w:tc>
          <w:tcPr>
            <w:tcW w:w="1368" w:type="dxa"/>
            <w:tcBorders>
              <w:top w:val="nil"/>
              <w:left w:val="nil"/>
              <w:bottom w:val="single" w:sz="4" w:space="0" w:color="auto"/>
              <w:right w:val="single" w:sz="4" w:space="0" w:color="auto"/>
            </w:tcBorders>
            <w:shd w:val="clear" w:color="auto" w:fill="auto"/>
            <w:vAlign w:val="center"/>
          </w:tcPr>
          <w:p w:rsidR="009F6C8D" w:rsidRPr="00AF1E4C" w:rsidRDefault="009F6C8D" w:rsidP="00AF1E4C">
            <w:pPr>
              <w:spacing w:after="0" w:line="240" w:lineRule="auto"/>
              <w:jc w:val="right"/>
              <w:rPr>
                <w:rFonts w:eastAsia="Times New Roman" w:cs="Arial"/>
                <w:sz w:val="18"/>
                <w:szCs w:val="18"/>
                <w:lang w:eastAsia="vi-VN"/>
              </w:rPr>
            </w:pPr>
            <w:r w:rsidRPr="00AF1E4C">
              <w:rPr>
                <w:rFonts w:eastAsia="Times New Roman" w:cs="Arial"/>
                <w:sz w:val="18"/>
                <w:szCs w:val="18"/>
                <w:lang w:eastAsia="vi-VN"/>
              </w:rPr>
              <w:t xml:space="preserve">      25.625.000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9F6C8D" w:rsidRPr="00AF1E4C" w:rsidRDefault="009F6C8D" w:rsidP="00AF1E4C">
            <w:pPr>
              <w:spacing w:after="0" w:line="240" w:lineRule="auto"/>
              <w:jc w:val="right"/>
              <w:rPr>
                <w:rFonts w:eastAsia="Times New Roman" w:cs="Arial"/>
                <w:sz w:val="18"/>
                <w:szCs w:val="18"/>
                <w:lang w:eastAsia="vi-VN"/>
              </w:rPr>
            </w:pPr>
            <w:r w:rsidRPr="00AF1E4C">
              <w:rPr>
                <w:rFonts w:eastAsia="Times New Roman" w:cs="Arial"/>
                <w:sz w:val="18"/>
                <w:szCs w:val="18"/>
                <w:lang w:eastAsia="vi-VN"/>
              </w:rPr>
              <w:t>4.878.000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9F6C8D" w:rsidRPr="00AF1E4C" w:rsidRDefault="009F6C8D" w:rsidP="00AF1E4C">
            <w:pPr>
              <w:spacing w:after="0" w:line="240" w:lineRule="auto"/>
              <w:jc w:val="right"/>
              <w:rPr>
                <w:rFonts w:eastAsia="Times New Roman" w:cs="Arial"/>
                <w:sz w:val="18"/>
                <w:szCs w:val="18"/>
                <w:lang w:eastAsia="vi-VN"/>
              </w:rPr>
            </w:pPr>
            <w:r w:rsidRPr="00AF1E4C">
              <w:rPr>
                <w:rFonts w:eastAsia="Times New Roman" w:cs="Arial"/>
                <w:sz w:val="18"/>
                <w:szCs w:val="18"/>
                <w:lang w:eastAsia="vi-VN"/>
              </w:rPr>
              <w:t>2.120.542.000</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eastAsia="Times New Roman" w:cs="Arial"/>
                <w:sz w:val="18"/>
                <w:szCs w:val="18"/>
                <w:lang w:eastAsia="vi-VN"/>
              </w:rPr>
            </w:pP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eastAsia="Times New Roman" w:cs="Arial"/>
                <w:sz w:val="18"/>
                <w:szCs w:val="18"/>
                <w:lang w:eastAsia="vi-VN"/>
              </w:rPr>
            </w:pP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AF1E4C"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AF1E4C" w:rsidRPr="00AD4BCF" w:rsidRDefault="00AF1E4C"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jc w:val="right"/>
              <w:rPr>
                <w:rFonts w:eastAsia="Times New Roman" w:cs="Arial"/>
                <w:b/>
                <w:sz w:val="18"/>
                <w:szCs w:val="18"/>
                <w:lang w:val="en-US" w:eastAsia="vi-VN"/>
              </w:rPr>
            </w:pPr>
            <w:r w:rsidRPr="00AF1E4C">
              <w:rPr>
                <w:rFonts w:eastAsia="Times New Roman" w:cs="Arial"/>
                <w:b/>
                <w:sz w:val="18"/>
                <w:szCs w:val="18"/>
                <w:lang w:val="en-US" w:eastAsia="vi-VN"/>
              </w:rPr>
              <w:t>469.027.232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jc w:val="right"/>
              <w:rPr>
                <w:rFonts w:eastAsia="Times New Roman" w:cs="Arial"/>
                <w:b/>
                <w:sz w:val="18"/>
                <w:szCs w:val="18"/>
                <w:lang w:val="en-US" w:eastAsia="vi-VN"/>
              </w:rPr>
            </w:pPr>
            <w:r w:rsidRPr="00AF1E4C">
              <w:rPr>
                <w:rFonts w:eastAsia="Times New Roman" w:cs="Arial"/>
                <w:b/>
                <w:sz w:val="18"/>
                <w:szCs w:val="18"/>
                <w:lang w:val="en-US" w:eastAsia="vi-VN"/>
              </w:rPr>
              <w:t>34.221.628.732</w:t>
            </w:r>
          </w:p>
        </w:tc>
        <w:tc>
          <w:tcPr>
            <w:tcW w:w="1368" w:type="dxa"/>
            <w:tcBorders>
              <w:top w:val="nil"/>
              <w:left w:val="nil"/>
              <w:bottom w:val="single" w:sz="4" w:space="0" w:color="auto"/>
              <w:right w:val="single" w:sz="4" w:space="0" w:color="auto"/>
            </w:tcBorders>
            <w:shd w:val="clear" w:color="auto" w:fill="auto"/>
            <w:noWrap/>
            <w:vAlign w:val="bottom"/>
          </w:tcPr>
          <w:p w:rsidR="00AF1E4C" w:rsidRPr="00AF1E4C" w:rsidRDefault="00AF1E4C" w:rsidP="00AF1E4C">
            <w:pPr>
              <w:spacing w:after="0" w:line="240" w:lineRule="auto"/>
              <w:jc w:val="right"/>
              <w:rPr>
                <w:rFonts w:eastAsia="Times New Roman" w:cs="Arial"/>
                <w:b/>
                <w:sz w:val="18"/>
                <w:szCs w:val="18"/>
                <w:lang w:val="en-US" w:eastAsia="vi-VN"/>
              </w:rPr>
            </w:pPr>
            <w:r w:rsidRPr="00AF1E4C">
              <w:rPr>
                <w:rFonts w:eastAsia="Times New Roman" w:cs="Arial"/>
                <w:b/>
                <w:sz w:val="18"/>
                <w:szCs w:val="18"/>
                <w:lang w:val="en-US" w:eastAsia="vi-VN"/>
              </w:rPr>
              <w:t>917.090.541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AF1E4C" w:rsidRPr="00AF1E4C" w:rsidRDefault="00AF1E4C" w:rsidP="00AF1E4C">
            <w:pPr>
              <w:spacing w:after="0" w:line="240" w:lineRule="auto"/>
              <w:jc w:val="right"/>
              <w:rPr>
                <w:rFonts w:eastAsia="Times New Roman" w:cs="Arial"/>
                <w:b/>
                <w:sz w:val="18"/>
                <w:szCs w:val="18"/>
                <w:lang w:val="en-US" w:eastAsia="vi-VN"/>
              </w:rPr>
            </w:pPr>
            <w:r w:rsidRPr="00AF1E4C">
              <w:rPr>
                <w:rFonts w:eastAsia="Times New Roman" w:cs="Arial"/>
                <w:b/>
                <w:sz w:val="18"/>
                <w:szCs w:val="18"/>
                <w:lang w:val="en-US" w:eastAsia="vi-VN"/>
              </w:rPr>
              <w:t>215.067.434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AF1E4C" w:rsidRPr="00AF1E4C" w:rsidRDefault="00AF1E4C" w:rsidP="00AF1E4C">
            <w:pPr>
              <w:spacing w:after="0" w:line="240" w:lineRule="auto"/>
              <w:jc w:val="right"/>
              <w:rPr>
                <w:rFonts w:eastAsia="Times New Roman" w:cs="Arial"/>
                <w:b/>
                <w:sz w:val="18"/>
                <w:szCs w:val="18"/>
                <w:lang w:val="en-US" w:eastAsia="vi-VN"/>
              </w:rPr>
            </w:pPr>
            <w:r w:rsidRPr="00AF1E4C">
              <w:rPr>
                <w:rFonts w:eastAsia="Times New Roman" w:cs="Arial"/>
                <w:b/>
                <w:sz w:val="18"/>
                <w:szCs w:val="18"/>
                <w:lang w:val="en-US" w:eastAsia="vi-VN"/>
              </w:rPr>
              <w:t>35.822.813.939</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F1E4C" w:rsidRDefault="00CA3938" w:rsidP="008C71BA">
            <w:pPr>
              <w:spacing w:after="0" w:line="240" w:lineRule="auto"/>
              <w:ind w:right="-108"/>
              <w:rPr>
                <w:rFonts w:eastAsia="Times New Roman" w:cs="Arial"/>
                <w:b/>
                <w:bCs/>
                <w:sz w:val="20"/>
                <w:szCs w:val="20"/>
                <w:lang w:eastAsia="vi-VN"/>
              </w:rPr>
            </w:pPr>
            <w:r w:rsidRPr="00AF1E4C">
              <w:rPr>
                <w:rFonts w:eastAsia="Times New Roman" w:cs="Arial"/>
                <w:b/>
                <w:bCs/>
                <w:sz w:val="20"/>
                <w:szCs w:val="20"/>
                <w:lang w:eastAsia="vi-VN"/>
              </w:rPr>
              <w:t xml:space="preserve">Giá trị </w:t>
            </w:r>
            <w:r w:rsidR="00AF1E4C" w:rsidRPr="00AF1E4C">
              <w:rPr>
                <w:rFonts w:eastAsia="Times New Roman" w:cs="Arial"/>
                <w:b/>
                <w:bCs/>
                <w:sz w:val="20"/>
                <w:szCs w:val="20"/>
                <w:lang w:eastAsia="vi-VN"/>
              </w:rPr>
              <w:t>còn</w:t>
            </w:r>
            <w:r w:rsidRPr="00AF1E4C">
              <w:rPr>
                <w:rFonts w:eastAsia="Times New Roman" w:cs="Arial"/>
                <w:b/>
                <w:bCs/>
                <w:sz w:val="20"/>
                <w:szCs w:val="20"/>
                <w:lang w:eastAsia="vi-VN"/>
              </w:rPr>
              <w:t xml:space="preserve"> lại của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AF1E4C"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AF1E4C" w:rsidRPr="00AD4BCF" w:rsidRDefault="00AF1E4C"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Tại ngày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jc w:val="right"/>
              <w:rPr>
                <w:rFonts w:eastAsia="Times New Roman" w:cs="Arial"/>
                <w:sz w:val="18"/>
                <w:szCs w:val="18"/>
                <w:lang w:val="en-US" w:eastAsia="vi-VN"/>
              </w:rPr>
            </w:pPr>
            <w:r w:rsidRPr="00AF1E4C">
              <w:rPr>
                <w:rFonts w:eastAsia="Times New Roman" w:cs="Arial"/>
                <w:sz w:val="18"/>
                <w:szCs w:val="18"/>
                <w:lang w:val="en-US" w:eastAsia="vi-VN"/>
              </w:rPr>
              <w:t>790.488.908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jc w:val="right"/>
              <w:rPr>
                <w:rFonts w:eastAsia="Times New Roman" w:cs="Arial"/>
                <w:sz w:val="18"/>
                <w:szCs w:val="18"/>
                <w:lang w:val="en-US" w:eastAsia="vi-VN"/>
              </w:rPr>
            </w:pPr>
            <w:r w:rsidRPr="00AF1E4C">
              <w:rPr>
                <w:rFonts w:eastAsia="Times New Roman" w:cs="Arial"/>
                <w:sz w:val="18"/>
                <w:szCs w:val="18"/>
                <w:lang w:val="en-US" w:eastAsia="vi-VN"/>
              </w:rPr>
              <w:t>7.934.627.710</w:t>
            </w:r>
          </w:p>
        </w:tc>
        <w:tc>
          <w:tcPr>
            <w:tcW w:w="1368" w:type="dxa"/>
            <w:tcBorders>
              <w:top w:val="nil"/>
              <w:left w:val="nil"/>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jc w:val="right"/>
              <w:rPr>
                <w:rFonts w:eastAsia="Times New Roman" w:cs="Arial"/>
                <w:sz w:val="18"/>
                <w:szCs w:val="18"/>
                <w:lang w:val="en-US" w:eastAsia="vi-VN"/>
              </w:rPr>
            </w:pPr>
            <w:r w:rsidRPr="00AF1E4C">
              <w:rPr>
                <w:rFonts w:eastAsia="Times New Roman" w:cs="Arial"/>
                <w:sz w:val="18"/>
                <w:szCs w:val="18"/>
                <w:lang w:val="en-US" w:eastAsia="vi-VN"/>
              </w:rPr>
              <w:t>179.382.171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jc w:val="right"/>
              <w:rPr>
                <w:rFonts w:eastAsia="Times New Roman" w:cs="Arial"/>
                <w:sz w:val="18"/>
                <w:szCs w:val="18"/>
                <w:lang w:val="en-US" w:eastAsia="vi-VN"/>
              </w:rPr>
            </w:pPr>
            <w:r w:rsidRPr="00AF1E4C">
              <w:rPr>
                <w:rFonts w:eastAsia="Times New Roman" w:cs="Arial"/>
                <w:sz w:val="18"/>
                <w:szCs w:val="18"/>
                <w:lang w:val="en-US" w:eastAsia="vi-VN"/>
              </w:rPr>
              <w:t>21.823.000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AF1E4C" w:rsidRPr="00AF1E4C" w:rsidRDefault="00AF1E4C" w:rsidP="00AF1E4C">
            <w:pPr>
              <w:spacing w:after="0" w:line="240" w:lineRule="auto"/>
              <w:jc w:val="right"/>
              <w:rPr>
                <w:rFonts w:eastAsia="Times New Roman" w:cs="Arial"/>
                <w:sz w:val="18"/>
                <w:szCs w:val="18"/>
                <w:lang w:val="en-US" w:eastAsia="vi-VN"/>
              </w:rPr>
            </w:pPr>
            <w:r w:rsidRPr="00AF1E4C">
              <w:rPr>
                <w:rFonts w:eastAsia="Times New Roman" w:cs="Arial"/>
                <w:sz w:val="18"/>
                <w:szCs w:val="18"/>
                <w:lang w:val="en-US" w:eastAsia="vi-VN"/>
              </w:rPr>
              <w:t>8.926.321.789</w:t>
            </w:r>
          </w:p>
        </w:tc>
      </w:tr>
      <w:tr w:rsidR="00AF1E4C"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rPr>
                <w:rFonts w:eastAsia="Times New Roman" w:cs="Arial"/>
                <w:b/>
                <w:sz w:val="20"/>
                <w:szCs w:val="20"/>
                <w:lang w:eastAsia="vi-VN"/>
              </w:rPr>
            </w:pPr>
            <w:r w:rsidRPr="00AF1E4C">
              <w:rPr>
                <w:rFonts w:eastAsia="Times New Roman" w:cs="Arial"/>
                <w:b/>
                <w:sz w:val="20"/>
                <w:szCs w:val="20"/>
                <w:lang w:eastAsia="vi-VN"/>
              </w:rPr>
              <w:t>- Tại ngày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jc w:val="right"/>
              <w:rPr>
                <w:rFonts w:eastAsia="Times New Roman" w:cs="Arial"/>
                <w:b/>
                <w:sz w:val="18"/>
                <w:szCs w:val="18"/>
                <w:lang w:val="en-US" w:eastAsia="vi-VN"/>
              </w:rPr>
            </w:pPr>
            <w:r w:rsidRPr="00AF1E4C">
              <w:rPr>
                <w:rFonts w:eastAsia="Times New Roman" w:cs="Arial"/>
                <w:b/>
                <w:sz w:val="18"/>
                <w:szCs w:val="18"/>
                <w:lang w:val="en-US" w:eastAsia="vi-VN"/>
              </w:rPr>
              <w:t>779.306.908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jc w:val="right"/>
              <w:rPr>
                <w:rFonts w:eastAsia="Times New Roman" w:cs="Arial"/>
                <w:b/>
                <w:sz w:val="18"/>
                <w:szCs w:val="18"/>
                <w:lang w:val="en-US" w:eastAsia="vi-VN"/>
              </w:rPr>
            </w:pPr>
            <w:r w:rsidRPr="00AF1E4C">
              <w:rPr>
                <w:rFonts w:eastAsia="Times New Roman" w:cs="Arial"/>
                <w:b/>
                <w:sz w:val="18"/>
                <w:szCs w:val="18"/>
                <w:lang w:val="en-US" w:eastAsia="vi-VN"/>
              </w:rPr>
              <w:t>5.855.770.710</w:t>
            </w:r>
          </w:p>
        </w:tc>
        <w:tc>
          <w:tcPr>
            <w:tcW w:w="1368" w:type="dxa"/>
            <w:tcBorders>
              <w:top w:val="nil"/>
              <w:left w:val="nil"/>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jc w:val="right"/>
              <w:rPr>
                <w:rFonts w:eastAsia="Times New Roman" w:cs="Arial"/>
                <w:b/>
                <w:sz w:val="18"/>
                <w:szCs w:val="18"/>
                <w:lang w:val="en-US" w:eastAsia="vi-VN"/>
              </w:rPr>
            </w:pPr>
            <w:r w:rsidRPr="00AF1E4C">
              <w:rPr>
                <w:rFonts w:eastAsia="Times New Roman" w:cs="Arial"/>
                <w:b/>
                <w:sz w:val="18"/>
                <w:szCs w:val="18"/>
                <w:lang w:val="en-US" w:eastAsia="vi-VN"/>
              </w:rPr>
              <w:t>153.757.171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AF1E4C" w:rsidRPr="00AF1E4C" w:rsidRDefault="00AF1E4C" w:rsidP="00AF1E4C">
            <w:pPr>
              <w:spacing w:after="0" w:line="240" w:lineRule="auto"/>
              <w:jc w:val="right"/>
              <w:rPr>
                <w:rFonts w:eastAsia="Times New Roman" w:cs="Arial"/>
                <w:b/>
                <w:sz w:val="18"/>
                <w:szCs w:val="18"/>
                <w:lang w:val="en-US" w:eastAsia="vi-VN"/>
              </w:rPr>
            </w:pPr>
            <w:r w:rsidRPr="00AF1E4C">
              <w:rPr>
                <w:rFonts w:eastAsia="Times New Roman" w:cs="Arial"/>
                <w:b/>
                <w:sz w:val="18"/>
                <w:szCs w:val="18"/>
                <w:lang w:val="en-US" w:eastAsia="vi-VN"/>
              </w:rPr>
              <w:t>16.945.000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AF1E4C" w:rsidRPr="00AF1E4C" w:rsidRDefault="00AF1E4C" w:rsidP="00AF1E4C">
            <w:pPr>
              <w:spacing w:after="0" w:line="240" w:lineRule="auto"/>
              <w:jc w:val="right"/>
              <w:rPr>
                <w:rFonts w:eastAsia="Times New Roman" w:cs="Arial"/>
                <w:b/>
                <w:sz w:val="18"/>
                <w:szCs w:val="18"/>
                <w:lang w:val="en-US" w:eastAsia="vi-VN"/>
              </w:rPr>
            </w:pPr>
            <w:r w:rsidRPr="00AF1E4C">
              <w:rPr>
                <w:rFonts w:eastAsia="Times New Roman" w:cs="Arial"/>
                <w:b/>
                <w:sz w:val="18"/>
                <w:szCs w:val="18"/>
                <w:lang w:val="en-US" w:eastAsia="vi-VN"/>
              </w:rPr>
              <w:t>6.805.779.789</w:t>
            </w:r>
          </w:p>
        </w:tc>
      </w:tr>
    </w:tbl>
    <w:tbl>
      <w:tblPr>
        <w:tblW w:w="12521" w:type="dxa"/>
        <w:tblInd w:w="-318" w:type="dxa"/>
        <w:tblLook w:val="04A0"/>
      </w:tblPr>
      <w:tblGrid>
        <w:gridCol w:w="3016"/>
        <w:gridCol w:w="656"/>
        <w:gridCol w:w="724"/>
        <w:gridCol w:w="32"/>
        <w:gridCol w:w="744"/>
        <w:gridCol w:w="32"/>
        <w:gridCol w:w="624"/>
        <w:gridCol w:w="32"/>
        <w:gridCol w:w="661"/>
        <w:gridCol w:w="576"/>
        <w:gridCol w:w="119"/>
        <w:gridCol w:w="576"/>
        <w:gridCol w:w="896"/>
        <w:gridCol w:w="43"/>
        <w:gridCol w:w="267"/>
        <w:gridCol w:w="267"/>
        <w:gridCol w:w="267"/>
        <w:gridCol w:w="257"/>
        <w:gridCol w:w="10"/>
        <w:gridCol w:w="267"/>
        <w:gridCol w:w="267"/>
        <w:gridCol w:w="151"/>
        <w:gridCol w:w="121"/>
        <w:gridCol w:w="1916"/>
      </w:tblGrid>
      <w:tr w:rsidR="00CA3938" w:rsidRPr="005A7D55" w:rsidTr="008937C7">
        <w:trPr>
          <w:trHeight w:val="345"/>
        </w:trPr>
        <w:tc>
          <w:tcPr>
            <w:tcW w:w="10605" w:type="dxa"/>
            <w:gridSpan w:val="2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lastRenderedPageBreak/>
              <w:t>- Giá trị còn lại cuối năm của TSCĐ hữu hình đã dùng để thế chấp, cầm cố đảm bảo các khoản vay:</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đã khấu hao hết nhưng vẫn còn sử dụng:</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8998" w:type="dxa"/>
            <w:gridSpan w:val="1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chờ thanh lý:</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cam kết về việc mua, bán TSCĐ hữu hình có giá trị lớn trong tương lai:</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8731" w:type="dxa"/>
            <w:gridSpan w:val="1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thay đổi khác về TSCĐ hữu hình:</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gridAfter w:val="6"/>
          <w:wAfter w:w="2732" w:type="dxa"/>
          <w:trHeight w:val="402"/>
        </w:trPr>
        <w:tc>
          <w:tcPr>
            <w:tcW w:w="439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9. Tăng, giảm tài sản cố định thuê tài chính:</w:t>
            </w:r>
          </w:p>
        </w:tc>
        <w:tc>
          <w:tcPr>
            <w:tcW w:w="7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693"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92" w:type="dxa"/>
            <w:gridSpan w:val="8"/>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i/>
                <w:iCs/>
                <w:sz w:val="20"/>
                <w:szCs w:val="20"/>
                <w:lang w:eastAsia="vi-VN"/>
              </w:rPr>
              <w:t xml:space="preserve">        Đơn vị tính: VNĐ</w:t>
            </w:r>
          </w:p>
        </w:tc>
      </w:tr>
      <w:tr w:rsidR="00CA3938" w:rsidRPr="005A7D55" w:rsidTr="008937C7">
        <w:trPr>
          <w:gridAfter w:val="2"/>
          <w:wAfter w:w="2037" w:type="dxa"/>
          <w:trHeight w:val="402"/>
        </w:trPr>
        <w:tc>
          <w:tcPr>
            <w:tcW w:w="30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10. Tăng, giảm TSCĐ vô hình</w:t>
            </w:r>
          </w:p>
        </w:tc>
        <w:tc>
          <w:tcPr>
            <w:tcW w:w="65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96" w:type="dxa"/>
            <w:gridSpan w:val="9"/>
            <w:tcBorders>
              <w:top w:val="single" w:sz="4" w:space="0" w:color="auto"/>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8937C7">
        <w:trPr>
          <w:gridAfter w:val="2"/>
          <w:wAfter w:w="2037" w:type="dxa"/>
          <w:trHeight w:val="634"/>
        </w:trPr>
        <w:tc>
          <w:tcPr>
            <w:tcW w:w="367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532"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Quyền sử dụng đất</w:t>
            </w:r>
          </w:p>
        </w:tc>
        <w:tc>
          <w:tcPr>
            <w:tcW w:w="2012"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Bản quyền bằng sáng chế</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TSCĐ vô hình khác</w:t>
            </w:r>
          </w:p>
        </w:tc>
        <w:tc>
          <w:tcPr>
            <w:tcW w:w="1796"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vô hình</w:t>
            </w:r>
          </w:p>
        </w:tc>
        <w:tc>
          <w:tcPr>
            <w:tcW w:w="1532" w:type="dxa"/>
            <w:gridSpan w:val="4"/>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Mua trong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Tạo ra từ nội bộ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do hợp nhất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còn lại của TSCĐ vô hình</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Tại ngày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Tại ngày cuối kỳ</w:t>
            </w:r>
          </w:p>
        </w:tc>
        <w:tc>
          <w:tcPr>
            <w:tcW w:w="1532" w:type="dxa"/>
            <w:gridSpan w:val="4"/>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bl>
    <w:p w:rsidR="00CA3938" w:rsidRDefault="00CA3938" w:rsidP="00CA3938">
      <w:pPr>
        <w:rPr>
          <w:lang w:val="en-US"/>
        </w:rPr>
      </w:pPr>
    </w:p>
    <w:tbl>
      <w:tblPr>
        <w:tblW w:w="9112" w:type="dxa"/>
        <w:tblInd w:w="108" w:type="dxa"/>
        <w:tblLook w:val="04A0"/>
      </w:tblPr>
      <w:tblGrid>
        <w:gridCol w:w="1773"/>
        <w:gridCol w:w="1243"/>
        <w:gridCol w:w="589"/>
        <w:gridCol w:w="67"/>
        <w:gridCol w:w="45"/>
        <w:gridCol w:w="267"/>
        <w:gridCol w:w="412"/>
        <w:gridCol w:w="156"/>
        <w:gridCol w:w="219"/>
        <w:gridCol w:w="401"/>
        <w:gridCol w:w="16"/>
        <w:gridCol w:w="135"/>
        <w:gridCol w:w="521"/>
        <w:gridCol w:w="136"/>
        <w:gridCol w:w="196"/>
        <w:gridCol w:w="556"/>
        <w:gridCol w:w="436"/>
        <w:gridCol w:w="32"/>
        <w:gridCol w:w="100"/>
        <w:gridCol w:w="444"/>
        <w:gridCol w:w="32"/>
        <w:gridCol w:w="124"/>
        <w:gridCol w:w="383"/>
        <w:gridCol w:w="357"/>
        <w:gridCol w:w="32"/>
        <w:gridCol w:w="20"/>
        <w:gridCol w:w="420"/>
      </w:tblGrid>
      <w:tr w:rsidR="00CA3938" w:rsidRPr="005A7D55" w:rsidTr="002F5592">
        <w:trPr>
          <w:gridAfter w:val="1"/>
          <w:wAfter w:w="420" w:type="dxa"/>
          <w:trHeight w:val="402"/>
        </w:trPr>
        <w:tc>
          <w:tcPr>
            <w:tcW w:w="3605"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11. Chi phí xây dựng cơ bản dở dang</w:t>
            </w:r>
          </w:p>
        </w:tc>
        <w:tc>
          <w:tcPr>
            <w:tcW w:w="94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1"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7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1392"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2F5592">
        <w:trPr>
          <w:gridAfter w:val="1"/>
          <w:wAfter w:w="420" w:type="dxa"/>
          <w:trHeight w:val="319"/>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77"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9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Tổng số chi phí XDCB dở dang:</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Trong đó (Những công trình lớn)</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600" w:type="dxa"/>
            <w:gridSpan w:val="3"/>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792"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657" w:type="dxa"/>
            <w:gridSpan w:val="2"/>
            <w:tcBorders>
              <w:top w:val="nil"/>
              <w:left w:val="nil"/>
              <w:bottom w:val="single" w:sz="4" w:space="0" w:color="auto"/>
              <w:right w:val="nil"/>
            </w:tcBorders>
            <w:shd w:val="clear" w:color="000000" w:fill="FFFFFF"/>
            <w:vAlign w:val="center"/>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trHeight w:val="402"/>
        </w:trPr>
        <w:tc>
          <w:tcPr>
            <w:tcW w:w="3984" w:type="dxa"/>
            <w:gridSpan w:val="6"/>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12. Tăng giảm bất động sản đầu tư:</w:t>
            </w:r>
          </w:p>
        </w:tc>
        <w:tc>
          <w:tcPr>
            <w:tcW w:w="787" w:type="dxa"/>
            <w:gridSpan w:val="3"/>
            <w:tcBorders>
              <w:top w:val="nil"/>
              <w:left w:val="nil"/>
              <w:bottom w:val="nil"/>
              <w:right w:val="nil"/>
            </w:tcBorders>
            <w:shd w:val="clear" w:color="000000" w:fill="FFFFFF"/>
            <w:noWrap/>
            <w:vAlign w:val="bottom"/>
          </w:tcPr>
          <w:p w:rsidR="00CA3938" w:rsidRPr="00652662" w:rsidRDefault="00CA3938" w:rsidP="008937C7">
            <w:pPr>
              <w:spacing w:after="0" w:line="240" w:lineRule="auto"/>
              <w:rPr>
                <w:rFonts w:eastAsia="Times New Roman" w:cs="Arial"/>
                <w:b/>
                <w:bCs/>
                <w:sz w:val="18"/>
                <w:szCs w:val="18"/>
                <w:lang w:val="en-US" w:eastAsia="vi-VN"/>
              </w:rPr>
            </w:pPr>
            <w:r w:rsidRPr="00AD4BCF">
              <w:rPr>
                <w:rFonts w:eastAsia="Times New Roman" w:cs="Arial"/>
                <w:b/>
                <w:bCs/>
                <w:sz w:val="18"/>
                <w:szCs w:val="18"/>
                <w:lang w:eastAsia="vi-VN"/>
              </w:rPr>
              <w:t> </w:t>
            </w:r>
          </w:p>
        </w:tc>
        <w:tc>
          <w:tcPr>
            <w:tcW w:w="1405" w:type="dxa"/>
            <w:gridSpan w:val="6"/>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55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01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29"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13. Đầu tư dài hạn khác:</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973" w:type="dxa"/>
            <w:gridSpan w:val="11"/>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39"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r>
      <w:tr w:rsidR="00CA3938" w:rsidRPr="005A7D55" w:rsidTr="002F5592">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lastRenderedPageBreak/>
              <w:t>- Đầu tư tín phiếu, kỳ phiếu</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Đầu tư vào công ty liên kết</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Đầu tư dài hạn khác</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8.151.500.000</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9A74BD" w:rsidRDefault="00CA3938" w:rsidP="008937C7">
            <w:pPr>
              <w:spacing w:after="0" w:line="240" w:lineRule="auto"/>
              <w:jc w:val="right"/>
              <w:rPr>
                <w:rFonts w:eastAsia="Times New Roman" w:cs="Arial"/>
                <w:sz w:val="18"/>
                <w:szCs w:val="18"/>
                <w:lang w:val="en-US" w:eastAsia="vi-VN"/>
              </w:rPr>
            </w:pPr>
            <w:r w:rsidRPr="00AD4BCF">
              <w:rPr>
                <w:rFonts w:eastAsia="Times New Roman" w:cs="Arial"/>
                <w:sz w:val="18"/>
                <w:szCs w:val="18"/>
                <w:lang w:eastAsia="vi-VN"/>
              </w:rPr>
              <w:t>8.151.500.0</w:t>
            </w:r>
            <w:r>
              <w:rPr>
                <w:rFonts w:eastAsia="Times New Roman" w:cs="Arial"/>
                <w:sz w:val="18"/>
                <w:szCs w:val="18"/>
                <w:lang w:val="en-US" w:eastAsia="vi-VN"/>
              </w:rPr>
              <w:t>00</w:t>
            </w:r>
          </w:p>
        </w:tc>
      </w:tr>
      <w:tr w:rsidR="00CA3938" w:rsidRPr="005A7D55" w:rsidTr="002F5592">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AD4BCF" w:rsidRDefault="00CA3938"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bottom"/>
          </w:tcPr>
          <w:p w:rsidR="00CA3938" w:rsidRPr="00AD4BCF" w:rsidRDefault="00CA3938" w:rsidP="008937C7">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8.151.500.000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9A74BD" w:rsidRDefault="00CA3938" w:rsidP="008937C7">
            <w:pPr>
              <w:spacing w:after="0" w:line="240" w:lineRule="auto"/>
              <w:jc w:val="right"/>
              <w:rPr>
                <w:rFonts w:eastAsia="Times New Roman" w:cs="Arial"/>
                <w:b/>
                <w:bCs/>
                <w:sz w:val="18"/>
                <w:szCs w:val="18"/>
                <w:lang w:val="en-US" w:eastAsia="vi-VN"/>
              </w:rPr>
            </w:pPr>
            <w:r w:rsidRPr="00AD4BCF">
              <w:rPr>
                <w:rFonts w:eastAsia="Times New Roman" w:cs="Arial"/>
                <w:b/>
                <w:bCs/>
                <w:sz w:val="18"/>
                <w:szCs w:val="18"/>
                <w:lang w:eastAsia="vi-VN"/>
              </w:rPr>
              <w:t>8.151.500.00</w:t>
            </w:r>
            <w:r>
              <w:rPr>
                <w:rFonts w:eastAsia="Times New Roman" w:cs="Arial"/>
                <w:b/>
                <w:bCs/>
                <w:sz w:val="18"/>
                <w:szCs w:val="18"/>
                <w:lang w:val="en-US" w:eastAsia="vi-VN"/>
              </w:rPr>
              <w:t>0</w:t>
            </w:r>
          </w:p>
        </w:tc>
      </w:tr>
      <w:tr w:rsidR="00CA3938" w:rsidRPr="005A7D55" w:rsidTr="002F5592">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14. Chi phí trả trước dài hạn</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05" w:type="dxa"/>
            <w:gridSpan w:val="6"/>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5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1012" w:type="dxa"/>
            <w:gridSpan w:val="4"/>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539"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2F5592">
        <w:trPr>
          <w:trHeight w:val="345"/>
        </w:trPr>
        <w:tc>
          <w:tcPr>
            <w:tcW w:w="6176" w:type="dxa"/>
            <w:gridSpan w:val="15"/>
            <w:tcBorders>
              <w:top w:val="single" w:sz="4" w:space="0" w:color="auto"/>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Chi phí CCDC đã xuất dùng &gt;1 năm </w:t>
            </w:r>
          </w:p>
        </w:tc>
        <w:tc>
          <w:tcPr>
            <w:tcW w:w="1568" w:type="dxa"/>
            <w:gridSpan w:val="5"/>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thành lập doanh nghiệp</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nghiên cứu có giá trị lớn</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cho giai đoạn triển khai không đủ tiêu chuẩn ghi nhận là TSCĐ vô hình</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0</w:t>
            </w:r>
          </w:p>
        </w:tc>
      </w:tr>
      <w:tr w:rsidR="00CA3938" w:rsidRPr="005A7D55" w:rsidTr="002F5592">
        <w:trPr>
          <w:gridAfter w:val="2"/>
          <w:wAfter w:w="440"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15. Vay và nợ ngắn hạn</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516"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xml:space="preserve">Đơn vị tính: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VNĐ</w:t>
            </w:r>
          </w:p>
        </w:tc>
        <w:tc>
          <w:tcPr>
            <w:tcW w:w="1356"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gridAfter w:val="2"/>
          <w:wAfter w:w="440" w:type="dxa"/>
          <w:trHeight w:val="319"/>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2F5592" w:rsidRPr="005A7D55" w:rsidTr="002F5592">
        <w:trPr>
          <w:gridAfter w:val="2"/>
          <w:wAfter w:w="440" w:type="dxa"/>
          <w:trHeight w:val="345"/>
        </w:trPr>
        <w:tc>
          <w:tcPr>
            <w:tcW w:w="5188" w:type="dxa"/>
            <w:gridSpan w:val="11"/>
            <w:tcBorders>
              <w:top w:val="single" w:sz="4" w:space="0" w:color="auto"/>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Vay ngắn hạn</w:t>
            </w:r>
          </w:p>
        </w:tc>
        <w:tc>
          <w:tcPr>
            <w:tcW w:w="2012" w:type="dxa"/>
            <w:gridSpan w:val="7"/>
            <w:tcBorders>
              <w:top w:val="single" w:sz="4" w:space="0" w:color="auto"/>
              <w:left w:val="nil"/>
              <w:bottom w:val="dotted" w:sz="4" w:space="0" w:color="C0C0C0"/>
              <w:right w:val="single" w:sz="4" w:space="0" w:color="auto"/>
            </w:tcBorders>
            <w:shd w:val="clear" w:color="000000" w:fill="FFFFFF"/>
            <w:noWrap/>
            <w:vAlign w:val="bottom"/>
          </w:tcPr>
          <w:p w:rsidR="002F5592" w:rsidRDefault="002F5592" w:rsidP="002F5592">
            <w:pPr>
              <w:spacing w:after="0" w:line="240" w:lineRule="auto"/>
              <w:jc w:val="right"/>
              <w:rPr>
                <w:rFonts w:ascii="Arial" w:hAnsi="Arial" w:cs="Arial"/>
                <w:sz w:val="18"/>
                <w:szCs w:val="18"/>
              </w:rPr>
            </w:pPr>
            <w:r w:rsidRPr="002F5592">
              <w:rPr>
                <w:rFonts w:eastAsia="Times New Roman" w:cs="Arial"/>
                <w:sz w:val="18"/>
                <w:szCs w:val="18"/>
                <w:lang w:eastAsia="vi-VN"/>
              </w:rPr>
              <w:t>47.099.453.509</w:t>
            </w:r>
          </w:p>
        </w:tc>
        <w:tc>
          <w:tcPr>
            <w:tcW w:w="1472" w:type="dxa"/>
            <w:gridSpan w:val="7"/>
            <w:tcBorders>
              <w:top w:val="single" w:sz="4" w:space="0" w:color="auto"/>
              <w:left w:val="nil"/>
              <w:bottom w:val="dotted" w:sz="4" w:space="0" w:color="C0C0C0"/>
              <w:right w:val="single" w:sz="4" w:space="0" w:color="auto"/>
            </w:tcBorders>
            <w:shd w:val="clear" w:color="000000" w:fill="FFFFFF"/>
            <w:noWrap/>
            <w:vAlign w:val="bottom"/>
          </w:tcPr>
          <w:p w:rsidR="002F5592" w:rsidRDefault="002F5592" w:rsidP="002F5592">
            <w:pPr>
              <w:spacing w:after="0" w:line="240" w:lineRule="auto"/>
              <w:jc w:val="right"/>
              <w:rPr>
                <w:rFonts w:ascii="Arial" w:hAnsi="Arial" w:cs="Arial"/>
                <w:sz w:val="18"/>
                <w:szCs w:val="18"/>
              </w:rPr>
            </w:pPr>
            <w:r w:rsidRPr="002F5592">
              <w:rPr>
                <w:rFonts w:eastAsia="Times New Roman" w:cs="Arial"/>
                <w:sz w:val="18"/>
                <w:szCs w:val="18"/>
                <w:lang w:eastAsia="vi-VN"/>
              </w:rPr>
              <w:t>44.178.173.314</w:t>
            </w:r>
          </w:p>
        </w:tc>
      </w:tr>
      <w:tr w:rsidR="002F5592" w:rsidRPr="005A7D55" w:rsidTr="002F5592">
        <w:trPr>
          <w:gridAfter w:val="2"/>
          <w:wAfter w:w="440" w:type="dxa"/>
          <w:trHeight w:val="345"/>
        </w:trPr>
        <w:tc>
          <w:tcPr>
            <w:tcW w:w="5188" w:type="dxa"/>
            <w:gridSpan w:val="11"/>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Nợ dài hạn đến hạn trả</w:t>
            </w:r>
          </w:p>
        </w:tc>
        <w:tc>
          <w:tcPr>
            <w:tcW w:w="2012"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652662" w:rsidRDefault="002F5592">
            <w:pPr>
              <w:jc w:val="right"/>
              <w:rPr>
                <w:rFonts w:ascii="Arial" w:hAnsi="Arial" w:cs="Arial"/>
                <w:sz w:val="18"/>
                <w:szCs w:val="18"/>
              </w:rPr>
            </w:pP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bottom"/>
          </w:tcPr>
          <w:p w:rsidR="002F5592" w:rsidRDefault="002F5592">
            <w:pPr>
              <w:jc w:val="right"/>
              <w:rPr>
                <w:rFonts w:ascii="Arial" w:hAnsi="Arial" w:cs="Arial"/>
                <w:sz w:val="18"/>
                <w:szCs w:val="18"/>
              </w:rPr>
            </w:pPr>
            <w:r>
              <w:rPr>
                <w:rFonts w:ascii="Arial" w:hAnsi="Arial" w:cs="Arial"/>
                <w:sz w:val="18"/>
                <w:szCs w:val="18"/>
              </w:rPr>
              <w:t> </w:t>
            </w:r>
          </w:p>
        </w:tc>
      </w:tr>
      <w:tr w:rsidR="002F5592" w:rsidRPr="005A7D55" w:rsidTr="002F5592">
        <w:trPr>
          <w:gridAfter w:val="2"/>
          <w:wAfter w:w="440" w:type="dxa"/>
          <w:trHeight w:val="402"/>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2F5592" w:rsidRPr="00AD4BCF" w:rsidRDefault="002F5592"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2F5592" w:rsidRPr="002F5592" w:rsidRDefault="002F5592" w:rsidP="002F5592">
            <w:pPr>
              <w:spacing w:after="0" w:line="240" w:lineRule="auto"/>
              <w:jc w:val="right"/>
              <w:rPr>
                <w:rFonts w:eastAsia="Times New Roman" w:cs="Arial"/>
                <w:b/>
                <w:bCs/>
                <w:sz w:val="18"/>
                <w:szCs w:val="18"/>
                <w:lang w:eastAsia="vi-VN"/>
              </w:rPr>
            </w:pPr>
            <w:r w:rsidRPr="002F5592">
              <w:rPr>
                <w:rFonts w:eastAsia="Times New Roman" w:cs="Arial"/>
                <w:b/>
                <w:bCs/>
                <w:sz w:val="18"/>
                <w:szCs w:val="18"/>
                <w:lang w:eastAsia="vi-VN"/>
              </w:rPr>
              <w:t>47.099.453.509</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2F5592" w:rsidRPr="002F5592" w:rsidRDefault="002F5592" w:rsidP="002F5592">
            <w:pPr>
              <w:spacing w:after="0" w:line="240" w:lineRule="auto"/>
              <w:jc w:val="right"/>
              <w:rPr>
                <w:rFonts w:eastAsia="Times New Roman" w:cs="Arial"/>
                <w:b/>
                <w:bCs/>
                <w:sz w:val="18"/>
                <w:szCs w:val="18"/>
                <w:lang w:eastAsia="vi-VN"/>
              </w:rPr>
            </w:pPr>
            <w:r w:rsidRPr="002F5592">
              <w:rPr>
                <w:rFonts w:eastAsia="Times New Roman" w:cs="Arial"/>
                <w:b/>
                <w:bCs/>
                <w:sz w:val="18"/>
                <w:szCs w:val="18"/>
                <w:lang w:eastAsia="vi-VN"/>
              </w:rPr>
              <w:t>44.178.173.314</w:t>
            </w:r>
          </w:p>
        </w:tc>
      </w:tr>
      <w:tr w:rsidR="00CA3938" w:rsidRPr="005A7D55" w:rsidTr="002F5592">
        <w:trPr>
          <w:gridAfter w:val="3"/>
          <w:wAfter w:w="472" w:type="dxa"/>
          <w:trHeight w:val="402"/>
        </w:trPr>
        <w:tc>
          <w:tcPr>
            <w:tcW w:w="4396" w:type="dxa"/>
            <w:gridSpan w:val="7"/>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16. Thuế và các khoản phải nộp nhà nước</w:t>
            </w:r>
          </w:p>
        </w:tc>
        <w:tc>
          <w:tcPr>
            <w:tcW w:w="7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96" w:type="dxa"/>
            <w:gridSpan w:val="7"/>
            <w:tcBorders>
              <w:top w:val="single" w:sz="4" w:space="0" w:color="auto"/>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76"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gridAfter w:val="3"/>
          <w:wAfter w:w="472" w:type="dxa"/>
          <w:trHeight w:val="319"/>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2F5592" w:rsidRPr="005A7D55" w:rsidTr="002F5592">
        <w:trPr>
          <w:gridAfter w:val="3"/>
          <w:wAfter w:w="472" w:type="dxa"/>
          <w:trHeight w:val="345"/>
        </w:trPr>
        <w:tc>
          <w:tcPr>
            <w:tcW w:w="5172" w:type="dxa"/>
            <w:gridSpan w:val="10"/>
            <w:tcBorders>
              <w:top w:val="single" w:sz="4" w:space="0" w:color="auto"/>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gia trị gia tăng</w:t>
            </w:r>
          </w:p>
        </w:tc>
        <w:tc>
          <w:tcPr>
            <w:tcW w:w="1996" w:type="dxa"/>
            <w:gridSpan w:val="7"/>
            <w:tcBorders>
              <w:top w:val="single" w:sz="4" w:space="0" w:color="auto"/>
              <w:left w:val="nil"/>
              <w:bottom w:val="dotted" w:sz="4" w:space="0" w:color="C0C0C0"/>
              <w:right w:val="single" w:sz="4" w:space="0" w:color="auto"/>
            </w:tcBorders>
            <w:shd w:val="clear" w:color="auto" w:fill="auto"/>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4.096.941.370</w:t>
            </w:r>
          </w:p>
        </w:tc>
        <w:tc>
          <w:tcPr>
            <w:tcW w:w="1472" w:type="dxa"/>
            <w:gridSpan w:val="7"/>
            <w:tcBorders>
              <w:top w:val="single" w:sz="4" w:space="0" w:color="auto"/>
              <w:left w:val="nil"/>
              <w:bottom w:val="dotted" w:sz="4" w:space="0" w:color="C0C0C0"/>
              <w:right w:val="single" w:sz="4" w:space="0" w:color="auto"/>
            </w:tcBorders>
            <w:shd w:val="clear" w:color="auto" w:fill="auto"/>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1.988.297.139</w:t>
            </w:r>
          </w:p>
        </w:tc>
      </w:tr>
      <w:tr w:rsidR="002F5592"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tiêu thụ đặc biệt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652662" w:rsidRDefault="002F5592" w:rsidP="002F5592">
            <w:pPr>
              <w:spacing w:after="0" w:line="240" w:lineRule="auto"/>
              <w:jc w:val="right"/>
              <w:rPr>
                <w:rFonts w:eastAsia="Times New Roman" w:cs="Arial"/>
                <w:sz w:val="18"/>
                <w:szCs w:val="18"/>
                <w:lang w:eastAsia="vi-VN"/>
              </w:rPr>
            </w:pPr>
            <w:r w:rsidRPr="00652662">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652662" w:rsidRDefault="002F5592" w:rsidP="002F5592">
            <w:pPr>
              <w:spacing w:after="0" w:line="240" w:lineRule="auto"/>
              <w:jc w:val="right"/>
              <w:rPr>
                <w:rFonts w:eastAsia="Times New Roman" w:cs="Arial"/>
                <w:sz w:val="18"/>
                <w:szCs w:val="18"/>
                <w:lang w:eastAsia="vi-VN"/>
              </w:rPr>
            </w:pPr>
            <w:r w:rsidRPr="00652662">
              <w:rPr>
                <w:rFonts w:eastAsia="Times New Roman" w:cs="Arial"/>
                <w:sz w:val="18"/>
                <w:szCs w:val="18"/>
                <w:lang w:eastAsia="vi-VN"/>
              </w:rPr>
              <w:t> </w:t>
            </w:r>
          </w:p>
        </w:tc>
      </w:tr>
      <w:tr w:rsidR="002F5592"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xuất, nhập khẩu</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 </w:t>
            </w:r>
          </w:p>
        </w:tc>
      </w:tr>
      <w:tr w:rsidR="002F5592"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doanh nghiệp</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2.983.448.460</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2.896.629.887</w:t>
            </w:r>
          </w:p>
        </w:tc>
      </w:tr>
      <w:tr w:rsidR="002F5592"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cá nhân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130.099.577</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117.780.626</w:t>
            </w:r>
          </w:p>
        </w:tc>
      </w:tr>
      <w:tr w:rsidR="002F5592"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tài nguyên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 </w:t>
            </w:r>
          </w:p>
        </w:tc>
      </w:tr>
      <w:tr w:rsidR="002F5592"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nhà đất và tiền thuê đất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652662" w:rsidRDefault="002F5592" w:rsidP="002F5592">
            <w:pPr>
              <w:spacing w:after="0" w:line="240" w:lineRule="auto"/>
              <w:jc w:val="right"/>
              <w:rPr>
                <w:rFonts w:eastAsia="Times New Roman" w:cs="Arial"/>
                <w:sz w:val="18"/>
                <w:szCs w:val="18"/>
                <w:lang w:eastAsia="vi-VN"/>
              </w:rPr>
            </w:pPr>
            <w:r w:rsidRPr="00652662">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652662" w:rsidRDefault="002F5592" w:rsidP="002F5592">
            <w:pPr>
              <w:spacing w:after="0" w:line="240" w:lineRule="auto"/>
              <w:jc w:val="right"/>
              <w:rPr>
                <w:rFonts w:eastAsia="Times New Roman" w:cs="Arial"/>
                <w:sz w:val="18"/>
                <w:szCs w:val="18"/>
                <w:lang w:eastAsia="vi-VN"/>
              </w:rPr>
            </w:pPr>
            <w:r w:rsidRPr="00652662">
              <w:rPr>
                <w:rFonts w:eastAsia="Times New Roman" w:cs="Arial"/>
                <w:sz w:val="18"/>
                <w:szCs w:val="18"/>
                <w:lang w:eastAsia="vi-VN"/>
              </w:rPr>
              <w:t> </w:t>
            </w:r>
          </w:p>
        </w:tc>
      </w:tr>
      <w:tr w:rsidR="002F5592"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loại thuế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 </w:t>
            </w:r>
          </w:p>
        </w:tc>
      </w:tr>
      <w:tr w:rsidR="002F5592"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F5592" w:rsidRPr="00AD4BCF" w:rsidRDefault="002F5592"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phí, lệ phí và các khoản phải nộp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center"/>
          </w:tcPr>
          <w:p w:rsidR="002F5592" w:rsidRPr="002F5592" w:rsidRDefault="002F5592" w:rsidP="002F5592">
            <w:pPr>
              <w:spacing w:after="0" w:line="240" w:lineRule="auto"/>
              <w:jc w:val="right"/>
              <w:rPr>
                <w:rFonts w:eastAsia="Times New Roman" w:cs="Arial"/>
                <w:sz w:val="18"/>
                <w:szCs w:val="18"/>
                <w:lang w:val="en-US" w:eastAsia="vi-VN"/>
              </w:rPr>
            </w:pPr>
            <w:r w:rsidRPr="00652662">
              <w:rPr>
                <w:rFonts w:eastAsia="Times New Roman" w:cs="Arial"/>
                <w:sz w:val="18"/>
                <w:szCs w:val="18"/>
                <w:lang w:eastAsia="vi-VN"/>
              </w:rPr>
              <w:t xml:space="preserve">                 </w:t>
            </w:r>
            <w:r w:rsidRPr="002F5592">
              <w:rPr>
                <w:rFonts w:eastAsia="Times New Roman" w:cs="Arial"/>
                <w:sz w:val="18"/>
                <w:szCs w:val="18"/>
                <w:lang w:val="en-US" w:eastAsia="vi-VN"/>
              </w:rPr>
              <w:t xml:space="preserve">781.084.086 </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center"/>
          </w:tcPr>
          <w:p w:rsidR="002F5592" w:rsidRPr="002F5592" w:rsidRDefault="002F5592"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 xml:space="preserve">     545.266.733 </w:t>
            </w:r>
          </w:p>
        </w:tc>
      </w:tr>
      <w:tr w:rsidR="002F5592" w:rsidRPr="005A7D55" w:rsidTr="002F5592">
        <w:trPr>
          <w:gridAfter w:val="3"/>
          <w:wAfter w:w="472" w:type="dxa"/>
          <w:trHeight w:val="402"/>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2F5592" w:rsidRPr="00AD4BCF" w:rsidRDefault="002F5592"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2F5592" w:rsidRPr="002F5592" w:rsidRDefault="002F5592" w:rsidP="002F5592">
            <w:pPr>
              <w:spacing w:after="0" w:line="240" w:lineRule="auto"/>
              <w:jc w:val="right"/>
              <w:rPr>
                <w:rFonts w:eastAsia="Times New Roman" w:cs="Arial"/>
                <w:b/>
                <w:sz w:val="18"/>
                <w:szCs w:val="18"/>
                <w:lang w:val="en-US" w:eastAsia="vi-VN"/>
              </w:rPr>
            </w:pPr>
            <w:r w:rsidRPr="002F5592">
              <w:rPr>
                <w:rFonts w:eastAsia="Times New Roman" w:cs="Arial"/>
                <w:b/>
                <w:sz w:val="18"/>
                <w:szCs w:val="18"/>
                <w:lang w:val="en-US" w:eastAsia="vi-VN"/>
              </w:rPr>
              <w:t>7.991.573.493</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2F5592" w:rsidRPr="002F5592" w:rsidRDefault="002F5592" w:rsidP="002F5592">
            <w:pPr>
              <w:spacing w:after="0" w:line="240" w:lineRule="auto"/>
              <w:jc w:val="right"/>
              <w:rPr>
                <w:rFonts w:eastAsia="Times New Roman" w:cs="Arial"/>
                <w:b/>
                <w:sz w:val="18"/>
                <w:szCs w:val="18"/>
                <w:lang w:val="en-US" w:eastAsia="vi-VN"/>
              </w:rPr>
            </w:pPr>
            <w:r w:rsidRPr="002F5592">
              <w:rPr>
                <w:rFonts w:eastAsia="Times New Roman" w:cs="Arial"/>
                <w:b/>
                <w:sz w:val="18"/>
                <w:szCs w:val="18"/>
                <w:lang w:val="en-US" w:eastAsia="vi-VN"/>
              </w:rPr>
              <w:t>5.547.974.385</w:t>
            </w:r>
          </w:p>
        </w:tc>
      </w:tr>
    </w:tbl>
    <w:p w:rsidR="00CA3938" w:rsidRDefault="00CA3938" w:rsidP="00CA3938">
      <w:pPr>
        <w:rPr>
          <w:lang w:val="en-US"/>
        </w:rPr>
      </w:pPr>
    </w:p>
    <w:tbl>
      <w:tblPr>
        <w:tblW w:w="10490" w:type="dxa"/>
        <w:tblInd w:w="-459" w:type="dxa"/>
        <w:tblLook w:val="04A0"/>
      </w:tblPr>
      <w:tblGrid>
        <w:gridCol w:w="567"/>
        <w:gridCol w:w="2449"/>
        <w:gridCol w:w="433"/>
        <w:gridCol w:w="134"/>
        <w:gridCol w:w="126"/>
        <w:gridCol w:w="444"/>
        <w:gridCol w:w="86"/>
        <w:gridCol w:w="349"/>
        <w:gridCol w:w="329"/>
        <w:gridCol w:w="78"/>
        <w:gridCol w:w="469"/>
        <w:gridCol w:w="95"/>
        <w:gridCol w:w="164"/>
        <w:gridCol w:w="48"/>
        <w:gridCol w:w="419"/>
        <w:gridCol w:w="95"/>
        <w:gridCol w:w="94"/>
        <w:gridCol w:w="48"/>
        <w:gridCol w:w="194"/>
        <w:gridCol w:w="267"/>
        <w:gridCol w:w="267"/>
        <w:gridCol w:w="267"/>
        <w:gridCol w:w="219"/>
        <w:gridCol w:w="48"/>
        <w:gridCol w:w="46"/>
        <w:gridCol w:w="48"/>
        <w:gridCol w:w="173"/>
        <w:gridCol w:w="261"/>
        <w:gridCol w:w="315"/>
        <w:gridCol w:w="571"/>
        <w:gridCol w:w="88"/>
        <w:gridCol w:w="48"/>
        <w:gridCol w:w="189"/>
        <w:gridCol w:w="10"/>
        <w:gridCol w:w="721"/>
        <w:gridCol w:w="331"/>
      </w:tblGrid>
      <w:tr w:rsidR="00CA3938" w:rsidRPr="005A7D55" w:rsidTr="008937C7">
        <w:trPr>
          <w:gridBefore w:val="1"/>
          <w:gridAfter w:val="4"/>
          <w:wBefore w:w="567" w:type="dxa"/>
          <w:wAfter w:w="1251" w:type="dxa"/>
          <w:trHeight w:val="402"/>
        </w:trPr>
        <w:tc>
          <w:tcPr>
            <w:tcW w:w="301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17. Chi phí phải trả</w:t>
            </w:r>
          </w:p>
        </w:tc>
        <w:tc>
          <w:tcPr>
            <w:tcW w:w="6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8"/>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Before w:val="1"/>
          <w:gridAfter w:val="4"/>
          <w:wBefore w:w="567" w:type="dxa"/>
          <w:wAfter w:w="1251" w:type="dxa"/>
          <w:trHeight w:val="319"/>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8937C7">
        <w:trPr>
          <w:gridBefore w:val="1"/>
          <w:gridAfter w:val="4"/>
          <w:wBefore w:w="567" w:type="dxa"/>
          <w:wAfter w:w="1251" w:type="dxa"/>
          <w:trHeight w:val="345"/>
        </w:trPr>
        <w:tc>
          <w:tcPr>
            <w:tcW w:w="5204" w:type="dxa"/>
            <w:gridSpan w:val="13"/>
            <w:tcBorders>
              <w:top w:val="single" w:sz="4" w:space="0" w:color="auto"/>
              <w:left w:val="single" w:sz="4" w:space="0" w:color="auto"/>
              <w:bottom w:val="dotted" w:sz="4" w:space="0" w:color="C0C0C0"/>
              <w:right w:val="single" w:sz="4" w:space="0" w:color="000000"/>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Trích trước tiền lương trong thời gian nghỉ phép</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215C04" w:rsidRPr="005A7D55" w:rsidTr="008937C7">
        <w:trPr>
          <w:gridBefore w:val="1"/>
          <w:gridAfter w:val="4"/>
          <w:wBefore w:w="567" w:type="dxa"/>
          <w:wAfter w:w="1251" w:type="dxa"/>
          <w:trHeight w:val="345"/>
        </w:trPr>
        <w:tc>
          <w:tcPr>
            <w:tcW w:w="5204" w:type="dxa"/>
            <w:gridSpan w:val="13"/>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15C04" w:rsidRPr="00AD4BCF" w:rsidRDefault="00215C04"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bảo hành</w:t>
            </w:r>
          </w:p>
        </w:tc>
        <w:tc>
          <w:tcPr>
            <w:tcW w:w="2012" w:type="dxa"/>
            <w:gridSpan w:val="12"/>
            <w:tcBorders>
              <w:top w:val="dotted" w:sz="4" w:space="0" w:color="C0C0C0"/>
              <w:left w:val="nil"/>
              <w:bottom w:val="dotted" w:sz="4" w:space="0" w:color="C0C0C0"/>
              <w:right w:val="single" w:sz="4" w:space="0" w:color="000000"/>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8.139.357</w:t>
            </w:r>
          </w:p>
        </w:tc>
        <w:tc>
          <w:tcPr>
            <w:tcW w:w="1456" w:type="dxa"/>
            <w:gridSpan w:val="6"/>
            <w:tcBorders>
              <w:top w:val="dotted" w:sz="4" w:space="0" w:color="C0C0C0"/>
              <w:left w:val="nil"/>
              <w:bottom w:val="dotted" w:sz="4" w:space="0" w:color="C0C0C0"/>
              <w:right w:val="single" w:sz="4" w:space="0" w:color="000000"/>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12.439.357</w:t>
            </w:r>
          </w:p>
        </w:tc>
      </w:tr>
      <w:tr w:rsidR="00215C04" w:rsidRPr="005A7D55" w:rsidTr="008937C7">
        <w:trPr>
          <w:gridBefore w:val="1"/>
          <w:gridAfter w:val="4"/>
          <w:wBefore w:w="567" w:type="dxa"/>
          <w:wAfter w:w="1251" w:type="dxa"/>
          <w:trHeight w:val="345"/>
        </w:trPr>
        <w:tc>
          <w:tcPr>
            <w:tcW w:w="5204" w:type="dxa"/>
            <w:gridSpan w:val="13"/>
            <w:tcBorders>
              <w:top w:val="dotted" w:sz="4" w:space="0" w:color="C0C0C0"/>
              <w:left w:val="single" w:sz="4" w:space="0" w:color="auto"/>
              <w:bottom w:val="single" w:sz="4" w:space="0" w:color="auto"/>
              <w:right w:val="single" w:sz="4" w:space="0" w:color="000000"/>
            </w:tcBorders>
            <w:shd w:val="clear" w:color="000000" w:fill="FFFFFF"/>
            <w:noWrap/>
            <w:vAlign w:val="bottom"/>
          </w:tcPr>
          <w:p w:rsidR="00215C04" w:rsidRPr="00AD4BCF" w:rsidRDefault="00215C04"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lớn tài sản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 </w:t>
            </w:r>
          </w:p>
        </w:tc>
      </w:tr>
      <w:tr w:rsidR="00215C04" w:rsidRPr="005A7D55" w:rsidTr="008937C7">
        <w:trPr>
          <w:gridBefore w:val="1"/>
          <w:gridAfter w:val="4"/>
          <w:wBefore w:w="567" w:type="dxa"/>
          <w:wAfter w:w="1251" w:type="dxa"/>
          <w:trHeight w:val="402"/>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215C04" w:rsidRPr="00AD4BCF" w:rsidRDefault="00215C04"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215C04" w:rsidRPr="00215C04" w:rsidRDefault="00215C04" w:rsidP="00215C04">
            <w:pPr>
              <w:spacing w:after="0" w:line="240" w:lineRule="auto"/>
              <w:jc w:val="right"/>
              <w:rPr>
                <w:rFonts w:eastAsia="Times New Roman" w:cs="Arial"/>
                <w:b/>
                <w:sz w:val="18"/>
                <w:szCs w:val="18"/>
                <w:lang w:eastAsia="vi-VN"/>
              </w:rPr>
            </w:pPr>
            <w:r w:rsidRPr="00215C04">
              <w:rPr>
                <w:rFonts w:eastAsia="Times New Roman" w:cs="Arial"/>
                <w:b/>
                <w:sz w:val="18"/>
                <w:szCs w:val="18"/>
                <w:lang w:eastAsia="vi-VN"/>
              </w:rPr>
              <w:t>8.139.357</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215C04" w:rsidRPr="00215C04" w:rsidRDefault="00215C04" w:rsidP="00215C04">
            <w:pPr>
              <w:spacing w:after="0" w:line="240" w:lineRule="auto"/>
              <w:jc w:val="right"/>
              <w:rPr>
                <w:rFonts w:eastAsia="Times New Roman" w:cs="Arial"/>
                <w:b/>
                <w:sz w:val="18"/>
                <w:szCs w:val="18"/>
                <w:lang w:eastAsia="vi-VN"/>
              </w:rPr>
            </w:pPr>
            <w:r w:rsidRPr="00215C04">
              <w:rPr>
                <w:rFonts w:eastAsia="Times New Roman" w:cs="Arial"/>
                <w:b/>
                <w:sz w:val="18"/>
                <w:szCs w:val="18"/>
                <w:lang w:eastAsia="vi-VN"/>
              </w:rPr>
              <w:t>12.439.357</w:t>
            </w:r>
          </w:p>
        </w:tc>
      </w:tr>
      <w:tr w:rsidR="00CA3938" w:rsidRPr="005A7D55" w:rsidTr="008937C7">
        <w:trPr>
          <w:gridBefore w:val="1"/>
          <w:gridAfter w:val="4"/>
          <w:wBefore w:w="567" w:type="dxa"/>
          <w:wAfter w:w="1251" w:type="dxa"/>
          <w:trHeight w:val="402"/>
        </w:trPr>
        <w:tc>
          <w:tcPr>
            <w:tcW w:w="5204" w:type="dxa"/>
            <w:gridSpan w:val="13"/>
            <w:tcBorders>
              <w:top w:val="nil"/>
              <w:left w:val="nil"/>
              <w:bottom w:val="nil"/>
              <w:right w:val="nil"/>
            </w:tcBorders>
            <w:shd w:val="clear" w:color="000000" w:fill="FFFFFF"/>
            <w:noWrap/>
            <w:vAlign w:val="bottom"/>
          </w:tcPr>
          <w:p w:rsidR="00CA3938" w:rsidRDefault="00CA3938" w:rsidP="008937C7">
            <w:pPr>
              <w:spacing w:after="0" w:line="240" w:lineRule="auto"/>
              <w:rPr>
                <w:rFonts w:eastAsia="Times New Roman" w:cs="Arial"/>
                <w:b/>
                <w:bCs/>
                <w:sz w:val="20"/>
                <w:szCs w:val="20"/>
                <w:lang w:val="en-US" w:eastAsia="vi-VN"/>
              </w:rPr>
            </w:pPr>
          </w:p>
          <w:p w:rsidR="00CA3938" w:rsidRDefault="00CA3938" w:rsidP="008937C7">
            <w:pPr>
              <w:spacing w:after="0" w:line="240" w:lineRule="auto"/>
              <w:rPr>
                <w:rFonts w:eastAsia="Times New Roman" w:cs="Arial"/>
                <w:b/>
                <w:bCs/>
                <w:sz w:val="20"/>
                <w:szCs w:val="20"/>
                <w:lang w:val="en-US" w:eastAsia="vi-VN"/>
              </w:rPr>
            </w:pPr>
          </w:p>
          <w:p w:rsidR="00CA3938" w:rsidRDefault="00CA3938"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CA3938" w:rsidRPr="007F04CD" w:rsidRDefault="00CA3938" w:rsidP="008937C7">
            <w:pPr>
              <w:spacing w:after="0" w:line="240" w:lineRule="auto"/>
              <w:rPr>
                <w:rFonts w:eastAsia="Times New Roman" w:cs="Arial"/>
                <w:b/>
                <w:bCs/>
                <w:sz w:val="20"/>
                <w:szCs w:val="20"/>
                <w:lang w:val="en-US" w:eastAsia="vi-VN"/>
              </w:rPr>
            </w:pP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p>
        </w:tc>
        <w:tc>
          <w:tcPr>
            <w:tcW w:w="2812" w:type="dxa"/>
            <w:gridSpan w:val="14"/>
            <w:tcBorders>
              <w:top w:val="nil"/>
              <w:left w:val="nil"/>
              <w:bottom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p>
        </w:tc>
      </w:tr>
      <w:tr w:rsidR="00CA3938" w:rsidRPr="005A7D55" w:rsidTr="008937C7">
        <w:trPr>
          <w:gridBefore w:val="1"/>
          <w:gridAfter w:val="5"/>
          <w:wBefore w:w="567" w:type="dxa"/>
          <w:wAfter w:w="1299" w:type="dxa"/>
          <w:trHeight w:val="402"/>
        </w:trPr>
        <w:tc>
          <w:tcPr>
            <w:tcW w:w="5156" w:type="dxa"/>
            <w:gridSpan w:val="1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lastRenderedPageBreak/>
              <w:t>18. Các khoản phải trả, phải nộp ngắn hạn khác</w:t>
            </w: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Before w:val="1"/>
          <w:gridAfter w:val="5"/>
          <w:wBefore w:w="567" w:type="dxa"/>
          <w:wAfter w:w="1299" w:type="dxa"/>
          <w:trHeight w:val="319"/>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Tài sản thừa chờ giải quyết</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A5176A">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A5176A"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A5176A" w:rsidRPr="00AD4BCF" w:rsidRDefault="00A5176A"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Kinh phí công đoàn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A5176A" w:rsidRPr="00A5176A" w:rsidRDefault="00A5176A"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494.171.379</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A5176A" w:rsidRPr="00A5176A" w:rsidRDefault="00A5176A"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476.842.550</w:t>
            </w:r>
          </w:p>
        </w:tc>
      </w:tr>
      <w:tr w:rsidR="00A5176A"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A5176A" w:rsidRPr="00AD4BCF" w:rsidRDefault="00A5176A"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Bảo hiểm xã hội</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A5176A" w:rsidRPr="00A5176A" w:rsidRDefault="00A5176A"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593.668.355</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A5176A" w:rsidRPr="00A5176A" w:rsidRDefault="00A5176A"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428.095.547</w:t>
            </w:r>
          </w:p>
        </w:tc>
      </w:tr>
      <w:tr w:rsidR="00A5176A"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A5176A" w:rsidRPr="00AD4BCF" w:rsidRDefault="00A5176A"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Doanh thu chưa thực hiện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A5176A" w:rsidRPr="00A5176A" w:rsidRDefault="00A5176A"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A5176A" w:rsidRPr="00A5176A" w:rsidRDefault="00A5176A"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 </w:t>
            </w:r>
          </w:p>
        </w:tc>
      </w:tr>
      <w:tr w:rsidR="00A5176A"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A5176A" w:rsidRPr="00AD4BCF" w:rsidRDefault="00A5176A"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phải trả, phải nộp khác</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A5176A" w:rsidRPr="00A5176A" w:rsidRDefault="00A5176A"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223.746.602</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A5176A" w:rsidRPr="00A5176A" w:rsidRDefault="00A5176A"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170.472.402</w:t>
            </w:r>
          </w:p>
        </w:tc>
      </w:tr>
      <w:tr w:rsidR="00A5176A" w:rsidRPr="005A7D55" w:rsidTr="008937C7">
        <w:trPr>
          <w:gridBefore w:val="1"/>
          <w:gridAfter w:val="5"/>
          <w:wBefore w:w="567" w:type="dxa"/>
          <w:wAfter w:w="1299" w:type="dxa"/>
          <w:trHeight w:val="402"/>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A5176A" w:rsidRPr="00AD4BCF" w:rsidRDefault="00A5176A"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A5176A" w:rsidRPr="00A5176A" w:rsidRDefault="00A5176A" w:rsidP="00A5176A">
            <w:pPr>
              <w:spacing w:after="0" w:line="240" w:lineRule="auto"/>
              <w:jc w:val="right"/>
              <w:rPr>
                <w:rFonts w:eastAsia="Times New Roman" w:cs="Arial"/>
                <w:b/>
                <w:sz w:val="18"/>
                <w:szCs w:val="18"/>
                <w:lang w:eastAsia="vi-VN"/>
              </w:rPr>
            </w:pPr>
            <w:r w:rsidRPr="00A5176A">
              <w:rPr>
                <w:rFonts w:eastAsia="Times New Roman" w:cs="Arial"/>
                <w:b/>
                <w:sz w:val="18"/>
                <w:szCs w:val="18"/>
                <w:lang w:eastAsia="vi-VN"/>
              </w:rPr>
              <w:t>1.311.586.336</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A5176A" w:rsidRPr="00A5176A" w:rsidRDefault="00A5176A"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1.075.410.499</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19. Phải trả dài hạn nội bộ</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20. Vay và nợ dài hạn</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 Các khoản nợ thuê tài chính</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8937C7">
        <w:trPr>
          <w:gridAfter w:val="3"/>
          <w:wAfter w:w="1062" w:type="dxa"/>
          <w:trHeight w:val="402"/>
        </w:trPr>
        <w:tc>
          <w:tcPr>
            <w:tcW w:w="7956" w:type="dxa"/>
            <w:gridSpan w:val="27"/>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21. Tài sản thuế thu nhập hoãn lại và thuế thu nhập hoãn lại phải trả</w:t>
            </w:r>
          </w:p>
        </w:tc>
        <w:tc>
          <w:tcPr>
            <w:tcW w:w="5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r>
      <w:tr w:rsidR="00CA3938" w:rsidRPr="005A7D55" w:rsidTr="008937C7">
        <w:trPr>
          <w:gridAfter w:val="3"/>
          <w:wAfter w:w="1062" w:type="dxa"/>
          <w:trHeight w:val="402"/>
        </w:trPr>
        <w:tc>
          <w:tcPr>
            <w:tcW w:w="6888" w:type="dxa"/>
            <w:gridSpan w:val="20"/>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w:t>
            </w:r>
          </w:p>
        </w:tc>
        <w:tc>
          <w:tcPr>
            <w:tcW w:w="2540" w:type="dxa"/>
            <w:gridSpan w:val="1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Đơn vị tính: VNĐ</w:t>
            </w:r>
          </w:p>
        </w:tc>
      </w:tr>
      <w:tr w:rsidR="00CA3938" w:rsidRPr="005A7D55" w:rsidTr="008937C7">
        <w:trPr>
          <w:gridAfter w:val="3"/>
          <w:wAfter w:w="1062" w:type="dxa"/>
          <w:trHeight w:val="402"/>
        </w:trPr>
        <w:tc>
          <w:tcPr>
            <w:tcW w:w="7155" w:type="dxa"/>
            <w:gridSpan w:val="21"/>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 phải trả:</w:t>
            </w:r>
          </w:p>
        </w:tc>
        <w:tc>
          <w:tcPr>
            <w:tcW w:w="2273" w:type="dxa"/>
            <w:gridSpan w:val="1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3"/>
          <w:wAfter w:w="1062" w:type="dxa"/>
          <w:trHeight w:val="402"/>
        </w:trPr>
        <w:tc>
          <w:tcPr>
            <w:tcW w:w="6621"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22. Vốn chủ sở hữu</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8937C7">
        <w:trPr>
          <w:trHeight w:val="402"/>
        </w:trPr>
        <w:tc>
          <w:tcPr>
            <w:tcW w:w="5559"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a. Bảng đối chiếu biến động của vốn chủ sở hữu</w:t>
            </w:r>
          </w:p>
        </w:tc>
        <w:tc>
          <w:tcPr>
            <w:tcW w:w="72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273" w:type="dxa"/>
            <w:gridSpan w:val="8"/>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i/>
                <w:iCs/>
                <w:sz w:val="20"/>
                <w:szCs w:val="20"/>
                <w:lang w:eastAsia="vi-VN"/>
              </w:rPr>
            </w:pPr>
            <w:r w:rsidRPr="00B8291E">
              <w:rPr>
                <w:rFonts w:eastAsia="Times New Roman" w:cs="Arial"/>
                <w:i/>
                <w:iCs/>
                <w:sz w:val="20"/>
                <w:szCs w:val="20"/>
                <w:lang w:eastAsia="vi-VN"/>
              </w:rPr>
              <w:t>Đơn vị tính: VNĐ</w:t>
            </w:r>
          </w:p>
        </w:tc>
      </w:tr>
      <w:tr w:rsidR="00CA3938" w:rsidRPr="005A7D55" w:rsidTr="008937C7">
        <w:trPr>
          <w:trHeight w:val="930"/>
        </w:trPr>
        <w:tc>
          <w:tcPr>
            <w:tcW w:w="344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 </w:t>
            </w:r>
          </w:p>
        </w:tc>
        <w:tc>
          <w:tcPr>
            <w:tcW w:w="1468" w:type="dxa"/>
            <w:gridSpan w:val="6"/>
            <w:tcBorders>
              <w:top w:val="single" w:sz="4" w:space="0" w:color="auto"/>
              <w:left w:val="nil"/>
              <w:bottom w:val="single" w:sz="4" w:space="0" w:color="auto"/>
              <w:right w:val="nil"/>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Vốn đầu tư của chủ sở hữu</w:t>
            </w:r>
          </w:p>
        </w:tc>
        <w:tc>
          <w:tcPr>
            <w:tcW w:w="1368"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Thặng dư vốn cổ phần</w:t>
            </w:r>
          </w:p>
        </w:tc>
        <w:tc>
          <w:tcPr>
            <w:tcW w:w="1356" w:type="dxa"/>
            <w:gridSpan w:val="7"/>
            <w:tcBorders>
              <w:top w:val="single" w:sz="4" w:space="0" w:color="auto"/>
              <w:left w:val="nil"/>
              <w:bottom w:val="single" w:sz="4" w:space="0" w:color="auto"/>
              <w:right w:val="single" w:sz="4" w:space="0" w:color="auto"/>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đầu tư phát triển</w:t>
            </w:r>
          </w:p>
        </w:tc>
        <w:tc>
          <w:tcPr>
            <w:tcW w:w="146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dự phòng TC</w:t>
            </w:r>
          </w:p>
        </w:tc>
        <w:tc>
          <w:tcPr>
            <w:tcW w:w="1387"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Lợi nhuận sau thuế</w:t>
            </w:r>
          </w:p>
        </w:tc>
      </w:tr>
      <w:tr w:rsidR="00CA3938" w:rsidRPr="005A7D55" w:rsidTr="008937C7">
        <w:trPr>
          <w:trHeight w:val="274"/>
        </w:trPr>
        <w:tc>
          <w:tcPr>
            <w:tcW w:w="3449" w:type="dxa"/>
            <w:gridSpan w:val="3"/>
            <w:tcBorders>
              <w:top w:val="nil"/>
              <w:left w:val="single" w:sz="4" w:space="0" w:color="auto"/>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A</w:t>
            </w:r>
          </w:p>
        </w:tc>
        <w:tc>
          <w:tcPr>
            <w:tcW w:w="1468"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w:t>
            </w:r>
          </w:p>
        </w:tc>
        <w:tc>
          <w:tcPr>
            <w:tcW w:w="1368"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2</w:t>
            </w:r>
          </w:p>
        </w:tc>
        <w:tc>
          <w:tcPr>
            <w:tcW w:w="1356" w:type="dxa"/>
            <w:gridSpan w:val="7"/>
            <w:tcBorders>
              <w:top w:val="nil"/>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3</w:t>
            </w:r>
          </w:p>
        </w:tc>
        <w:tc>
          <w:tcPr>
            <w:tcW w:w="1462"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4</w:t>
            </w:r>
          </w:p>
        </w:tc>
        <w:tc>
          <w:tcPr>
            <w:tcW w:w="1387"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5</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đầu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A5176A" w:rsidP="00A5176A">
            <w:pPr>
              <w:spacing w:after="0" w:line="240" w:lineRule="auto"/>
              <w:jc w:val="right"/>
              <w:rPr>
                <w:rFonts w:eastAsia="Times New Roman" w:cs="Arial"/>
                <w:b/>
                <w:bCs/>
                <w:sz w:val="18"/>
                <w:szCs w:val="18"/>
                <w:lang w:eastAsia="vi-VN"/>
              </w:rPr>
            </w:pPr>
            <w:r>
              <w:rPr>
                <w:rFonts w:eastAsia="Times New Roman" w:cs="Arial"/>
                <w:b/>
                <w:bCs/>
                <w:sz w:val="18"/>
                <w:szCs w:val="18"/>
                <w:lang w:eastAsia="vi-VN"/>
              </w:rPr>
              <w:t>2</w:t>
            </w:r>
            <w:r>
              <w:rPr>
                <w:rFonts w:eastAsia="Times New Roman" w:cs="Arial"/>
                <w:b/>
                <w:bCs/>
                <w:sz w:val="18"/>
                <w:szCs w:val="18"/>
                <w:lang w:val="en-US" w:eastAsia="vi-VN"/>
              </w:rPr>
              <w:t>5</w:t>
            </w:r>
            <w:r w:rsidR="00CA3938" w:rsidRPr="00B8291E">
              <w:rPr>
                <w:rFonts w:eastAsia="Times New Roman" w:cs="Arial"/>
                <w:b/>
                <w:bCs/>
                <w:sz w:val="18"/>
                <w:szCs w:val="18"/>
                <w:lang w:eastAsia="vi-VN"/>
              </w:rPr>
              <w:t>.</w:t>
            </w:r>
            <w:r>
              <w:rPr>
                <w:rFonts w:eastAsia="Times New Roman" w:cs="Arial"/>
                <w:b/>
                <w:bCs/>
                <w:sz w:val="18"/>
                <w:szCs w:val="18"/>
                <w:lang w:val="en-US" w:eastAsia="vi-VN"/>
              </w:rPr>
              <w:t>2</w:t>
            </w:r>
            <w:r w:rsidR="00CA3938" w:rsidRPr="00B8291E">
              <w:rPr>
                <w:rFonts w:eastAsia="Times New Roman" w:cs="Arial"/>
                <w:b/>
                <w:bCs/>
                <w:sz w:val="18"/>
                <w:szCs w:val="18"/>
                <w:lang w:eastAsia="vi-VN"/>
              </w:rPr>
              <w:t>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Tăng vốn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Trích lập các quỹ</w:t>
            </w:r>
          </w:p>
        </w:tc>
        <w:tc>
          <w:tcPr>
            <w:tcW w:w="704"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764" w:type="dxa"/>
            <w:gridSpan w:val="3"/>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Trả cổ tức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540"/>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cuối năm trước số dư đầu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Tăng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Lãi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Giảm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Số dư cuối kỳ này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bl>
    <w:p w:rsidR="00CA3938" w:rsidRDefault="00CA3938" w:rsidP="00CA3938">
      <w:pPr>
        <w:rPr>
          <w:lang w:val="en-US"/>
        </w:rPr>
      </w:pPr>
    </w:p>
    <w:tbl>
      <w:tblPr>
        <w:tblW w:w="11090" w:type="dxa"/>
        <w:tblInd w:w="108" w:type="dxa"/>
        <w:tblLook w:val="04A0"/>
      </w:tblPr>
      <w:tblGrid>
        <w:gridCol w:w="3016"/>
        <w:gridCol w:w="575"/>
        <w:gridCol w:w="81"/>
        <w:gridCol w:w="186"/>
        <w:gridCol w:w="570"/>
        <w:gridCol w:w="186"/>
        <w:gridCol w:w="209"/>
        <w:gridCol w:w="267"/>
        <w:gridCol w:w="98"/>
        <w:gridCol w:w="16"/>
        <w:gridCol w:w="153"/>
        <w:gridCol w:w="33"/>
        <w:gridCol w:w="234"/>
        <w:gridCol w:w="220"/>
        <w:gridCol w:w="16"/>
        <w:gridCol w:w="186"/>
        <w:gridCol w:w="234"/>
        <w:gridCol w:w="920"/>
        <w:gridCol w:w="16"/>
        <w:gridCol w:w="186"/>
        <w:gridCol w:w="234"/>
        <w:gridCol w:w="156"/>
        <w:gridCol w:w="69"/>
        <w:gridCol w:w="267"/>
        <w:gridCol w:w="84"/>
        <w:gridCol w:w="100"/>
        <w:gridCol w:w="83"/>
        <w:gridCol w:w="261"/>
        <w:gridCol w:w="6"/>
        <w:gridCol w:w="10"/>
        <w:gridCol w:w="16"/>
        <w:gridCol w:w="241"/>
        <w:gridCol w:w="179"/>
        <w:gridCol w:w="88"/>
        <w:gridCol w:w="212"/>
        <w:gridCol w:w="231"/>
        <w:gridCol w:w="232"/>
        <w:gridCol w:w="613"/>
        <w:gridCol w:w="62"/>
        <w:gridCol w:w="272"/>
        <w:gridCol w:w="272"/>
      </w:tblGrid>
      <w:tr w:rsidR="00CA3938" w:rsidRPr="005A7D55" w:rsidTr="008937C7">
        <w:trPr>
          <w:gridAfter w:val="13"/>
          <w:wAfter w:w="2434" w:type="dxa"/>
          <w:trHeight w:val="402"/>
        </w:trPr>
        <w:tc>
          <w:tcPr>
            <w:tcW w:w="5188"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val="en-US" w:eastAsia="vi-VN"/>
              </w:rPr>
            </w:pPr>
            <w:r w:rsidRPr="00B8291E">
              <w:rPr>
                <w:rFonts w:eastAsia="Times New Roman" w:cs="Arial"/>
                <w:b/>
                <w:bCs/>
                <w:i/>
                <w:iCs/>
                <w:sz w:val="20"/>
                <w:szCs w:val="20"/>
                <w:lang w:eastAsia="vi-VN"/>
              </w:rPr>
              <w:t>b. Chi tiết vốn đầu tư của chủ sở hữu</w:t>
            </w:r>
          </w:p>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sz w:val="18"/>
                <w:szCs w:val="18"/>
                <w:lang w:eastAsia="vi-VN"/>
              </w:rPr>
              <w:t> </w:t>
            </w:r>
            <w:r w:rsidRPr="00B8291E">
              <w:rPr>
                <w:rFonts w:eastAsia="Times New Roman" w:cs="Arial"/>
                <w:i/>
                <w:iCs/>
                <w:sz w:val="18"/>
                <w:szCs w:val="18"/>
                <w:lang w:eastAsia="vi-VN"/>
              </w:rPr>
              <w:t>Đơn vị tính: VNĐ</w:t>
            </w:r>
          </w:p>
        </w:tc>
      </w:tr>
      <w:tr w:rsidR="00CA3938" w:rsidRPr="005A7D55" w:rsidTr="008937C7">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Tổng Cty CP DIC Corp</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lastRenderedPageBreak/>
              <w:t>- Vốn góp của các đối tượng khác</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thặng dư vốn CP</w:t>
            </w:r>
          </w:p>
        </w:tc>
        <w:tc>
          <w:tcPr>
            <w:tcW w:w="2012" w:type="dxa"/>
            <w:gridSpan w:val="9"/>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c>
          <w:tcPr>
            <w:tcW w:w="1456" w:type="dxa"/>
            <w:gridSpan w:val="10"/>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r>
      <w:tr w:rsidR="00CA3938" w:rsidRPr="005A7D55" w:rsidTr="008937C7">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c>
          <w:tcPr>
            <w:tcW w:w="1456" w:type="dxa"/>
            <w:gridSpan w:val="10"/>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r>
      <w:tr w:rsidR="00CA3938" w:rsidRPr="005A7D55" w:rsidTr="008937C7">
        <w:trPr>
          <w:gridAfter w:val="8"/>
          <w:wAfter w:w="1982" w:type="dxa"/>
          <w:trHeight w:val="345"/>
        </w:trPr>
        <w:tc>
          <w:tcPr>
            <w:tcW w:w="5624" w:type="dxa"/>
            <w:gridSpan w:val="1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trị trái phiếu đã chuyển thành cổ phiếu trong năm:</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8"/>
          <w:wAfter w:w="1982" w:type="dxa"/>
          <w:trHeight w:val="345"/>
        </w:trPr>
        <w:tc>
          <w:tcPr>
            <w:tcW w:w="4823"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quỹ:</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8"/>
          <w:wAfter w:w="1982" w:type="dxa"/>
          <w:trHeight w:val="345"/>
        </w:trPr>
        <w:tc>
          <w:tcPr>
            <w:tcW w:w="8212" w:type="dxa"/>
            <w:gridSpan w:val="2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c. Các giao dịch về vốn với các chủ sở hữu và phân phối cổ tức, chia lợi nhuận</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 </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đầu tư của chủ sở hữu</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đầu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tăng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giảm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cuối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tức, lợi nhuận đã chia</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A5176A" w:rsidP="008937C7">
            <w:pPr>
              <w:spacing w:after="0" w:line="240" w:lineRule="auto"/>
              <w:jc w:val="right"/>
              <w:rPr>
                <w:rFonts w:eastAsia="Times New Roman" w:cs="Arial"/>
                <w:sz w:val="17"/>
                <w:szCs w:val="17"/>
                <w:lang w:eastAsia="vi-VN"/>
              </w:rPr>
            </w:pPr>
            <w:r>
              <w:rPr>
                <w:rFonts w:eastAsia="Times New Roman" w:cs="Arial"/>
                <w:sz w:val="17"/>
                <w:szCs w:val="17"/>
                <w:lang w:val="en-US" w:eastAsia="vi-VN"/>
              </w:rPr>
              <w:t>3.780.000.000</w:t>
            </w:r>
            <w:r w:rsidRPr="00B8291E">
              <w:rPr>
                <w:rFonts w:eastAsia="Times New Roman" w:cs="Arial"/>
                <w:sz w:val="17"/>
                <w:szCs w:val="17"/>
                <w:lang w:eastAsia="vi-VN"/>
              </w:rPr>
              <w:t> </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8937C7">
        <w:trPr>
          <w:gridAfter w:val="10"/>
          <w:wAfter w:w="2402"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d. Cổ tức</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5204" w:type="dxa"/>
            <w:gridSpan w:val="10"/>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sau ngày kết thúc kỳ kế toán năm:</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phổ thông:</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ưu đãi:</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8688" w:type="dxa"/>
            <w:gridSpan w:val="31"/>
            <w:tcBorders>
              <w:top w:val="nil"/>
              <w:left w:val="nil"/>
              <w:bottom w:val="nil"/>
              <w:right w:val="nil"/>
            </w:tcBorders>
            <w:shd w:val="clear" w:color="000000" w:fill="FFFFFF"/>
            <w:noWrap/>
            <w:vAlign w:val="bottom"/>
          </w:tcPr>
          <w:p w:rsidR="00CA3938" w:rsidRPr="00226DED"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của cổ phiếu ưu đãi luỹ kế chưa được ghi nhận:</w:t>
            </w:r>
          </w:p>
        </w:tc>
      </w:tr>
      <w:tr w:rsidR="00CA3938" w:rsidRPr="005A7D55" w:rsidTr="008937C7">
        <w:trPr>
          <w:gridAfter w:val="11"/>
          <w:wAfter w:w="2418" w:type="dxa"/>
          <w:trHeight w:val="345"/>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đ. Cổ phiếu</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đăng ký phát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đã bán ra công chúng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được mua lại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đang lưu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8937C7">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Mệnh giá cổ phiếu đang lưu hành: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006"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10.000</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e. Các quỹ của doanh nghiệp:</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đầu tư phát triển</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dự phòng tài chính</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khác thuộc vốn chủ sở hữu</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5390"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Mục đích trích lập và sử dụng các quỹ của doanh nghiệp</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g. Thu nhập và chi phí, lãi hoặc lỗ được ghi nhận trực tiếp vào vốn chủ sở hữu theo quy định của các chuẩn mực kế toán cụ thể</w:t>
            </w:r>
          </w:p>
        </w:tc>
      </w:tr>
      <w:tr w:rsidR="00CA3938" w:rsidRPr="005A7D55" w:rsidTr="008937C7">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23. Nguồn  kinh phí</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418"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trHeight w:val="477"/>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24. Tài sản thuê ngoài</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1. Giá trị tài sản thuê ngoài</w:t>
            </w:r>
          </w:p>
        </w:tc>
        <w:tc>
          <w:tcPr>
            <w:tcW w:w="2685" w:type="dxa"/>
            <w:gridSpan w:val="1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8937C7">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2. Tổng số tiền thuê tối thiểu trong tương lai của hợp đồng thuê hoạt động tài sản không huỷ ngang theo các thời hạn</w:t>
            </w:r>
          </w:p>
        </w:tc>
      </w:tr>
    </w:tbl>
    <w:p w:rsidR="00CA3938" w:rsidRPr="002F0D77" w:rsidRDefault="00CA3938" w:rsidP="00CA3938"/>
    <w:tbl>
      <w:tblPr>
        <w:tblW w:w="11091" w:type="dxa"/>
        <w:tblInd w:w="103" w:type="dxa"/>
        <w:tblLook w:val="04A0"/>
      </w:tblPr>
      <w:tblGrid>
        <w:gridCol w:w="3016"/>
        <w:gridCol w:w="200"/>
        <w:gridCol w:w="282"/>
        <w:gridCol w:w="158"/>
        <w:gridCol w:w="16"/>
        <w:gridCol w:w="200"/>
        <w:gridCol w:w="97"/>
        <w:gridCol w:w="242"/>
        <w:gridCol w:w="37"/>
        <w:gridCol w:w="164"/>
        <w:gridCol w:w="16"/>
        <w:gridCol w:w="87"/>
        <w:gridCol w:w="113"/>
        <w:gridCol w:w="50"/>
        <w:gridCol w:w="104"/>
        <w:gridCol w:w="251"/>
        <w:gridCol w:w="17"/>
        <w:gridCol w:w="138"/>
        <w:gridCol w:w="25"/>
        <w:gridCol w:w="241"/>
        <w:gridCol w:w="167"/>
        <w:gridCol w:w="38"/>
        <w:gridCol w:w="47"/>
        <w:gridCol w:w="91"/>
        <w:gridCol w:w="47"/>
        <w:gridCol w:w="25"/>
        <w:gridCol w:w="57"/>
        <w:gridCol w:w="184"/>
        <w:gridCol w:w="70"/>
        <w:gridCol w:w="13"/>
        <w:gridCol w:w="84"/>
        <w:gridCol w:w="289"/>
        <w:gridCol w:w="328"/>
        <w:gridCol w:w="168"/>
        <w:gridCol w:w="91"/>
        <w:gridCol w:w="31"/>
        <w:gridCol w:w="16"/>
        <w:gridCol w:w="25"/>
        <w:gridCol w:w="14"/>
        <w:gridCol w:w="227"/>
        <w:gridCol w:w="83"/>
        <w:gridCol w:w="35"/>
        <w:gridCol w:w="49"/>
        <w:gridCol w:w="168"/>
        <w:gridCol w:w="221"/>
        <w:gridCol w:w="555"/>
        <w:gridCol w:w="79"/>
        <w:gridCol w:w="25"/>
        <w:gridCol w:w="16"/>
        <w:gridCol w:w="308"/>
        <w:gridCol w:w="210"/>
        <w:gridCol w:w="6"/>
        <w:gridCol w:w="16"/>
        <w:gridCol w:w="31"/>
        <w:gridCol w:w="122"/>
        <w:gridCol w:w="109"/>
        <w:gridCol w:w="10"/>
        <w:gridCol w:w="26"/>
        <w:gridCol w:w="105"/>
        <w:gridCol w:w="13"/>
        <w:gridCol w:w="16"/>
        <w:gridCol w:w="109"/>
        <w:gridCol w:w="3"/>
        <w:gridCol w:w="21"/>
        <w:gridCol w:w="89"/>
        <w:gridCol w:w="162"/>
        <w:gridCol w:w="16"/>
        <w:gridCol w:w="14"/>
        <w:gridCol w:w="80"/>
        <w:gridCol w:w="24"/>
        <w:gridCol w:w="139"/>
        <w:gridCol w:w="15"/>
        <w:gridCol w:w="55"/>
        <w:gridCol w:w="10"/>
        <w:gridCol w:w="109"/>
        <w:gridCol w:w="83"/>
        <w:gridCol w:w="137"/>
        <w:gridCol w:w="1"/>
        <w:gridCol w:w="271"/>
        <w:gridCol w:w="84"/>
      </w:tblGrid>
      <w:tr w:rsidR="00CA3938" w:rsidRPr="005A7D55" w:rsidTr="00A810D0">
        <w:trPr>
          <w:gridAfter w:val="8"/>
          <w:wAfter w:w="750" w:type="dxa"/>
          <w:trHeight w:val="402"/>
        </w:trPr>
        <w:tc>
          <w:tcPr>
            <w:tcW w:w="10341" w:type="dxa"/>
            <w:gridSpan w:val="72"/>
            <w:tcBorders>
              <w:top w:val="nil"/>
              <w:left w:val="nil"/>
              <w:bottom w:val="nil"/>
              <w:right w:val="nil"/>
            </w:tcBorders>
            <w:shd w:val="clear" w:color="auto" w:fill="auto"/>
            <w:noWrap/>
            <w:vAlign w:val="bottom"/>
          </w:tcPr>
          <w:p w:rsidR="00CA3938" w:rsidRPr="00B8291E" w:rsidRDefault="00CA3938" w:rsidP="008937C7">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 Thông tin bổ sung cho các khoản mục trình bày trong báo cáo kết quả hoạt động kinh doanh</w:t>
            </w:r>
          </w:p>
        </w:tc>
      </w:tr>
      <w:tr w:rsidR="00CA3938" w:rsidRPr="005A7D55" w:rsidTr="00A810D0">
        <w:trPr>
          <w:gridAfter w:val="8"/>
          <w:wAfter w:w="750" w:type="dxa"/>
          <w:trHeight w:val="402"/>
        </w:trPr>
        <w:tc>
          <w:tcPr>
            <w:tcW w:w="9268" w:type="dxa"/>
            <w:gridSpan w:val="5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25. Doanh thu bán hàng và cung cấp dịch vụ (Mã số 01)</w:t>
            </w:r>
          </w:p>
        </w:tc>
        <w:tc>
          <w:tcPr>
            <w:tcW w:w="267"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72"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32"/>
          <w:wAfter w:w="2410"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6"/>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8"/>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A810D0">
        <w:trPr>
          <w:gridAfter w:val="32"/>
          <w:wAfter w:w="2410" w:type="dxa"/>
          <w:trHeight w:val="402"/>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A810D0">
        <w:trPr>
          <w:gridAfter w:val="32"/>
          <w:wAfter w:w="2410" w:type="dxa"/>
          <w:trHeight w:val="345"/>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bán hàng</w:t>
            </w:r>
          </w:p>
        </w:tc>
        <w:tc>
          <w:tcPr>
            <w:tcW w:w="2012" w:type="dxa"/>
            <w:gridSpan w:val="1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2"/>
          <w:wAfter w:w="2410" w:type="dxa"/>
          <w:trHeight w:val="345"/>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cung cấp dịch vụ</w:t>
            </w:r>
          </w:p>
        </w:tc>
        <w:tc>
          <w:tcPr>
            <w:tcW w:w="2012" w:type="dxa"/>
            <w:gridSpan w:val="1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2"/>
          <w:wAfter w:w="2410" w:type="dxa"/>
          <w:trHeight w:val="540"/>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hợp đồng xây dựng  (Đối với doanh nghiệp có hoạt động xây lắp)</w:t>
            </w:r>
          </w:p>
        </w:tc>
        <w:tc>
          <w:tcPr>
            <w:tcW w:w="2012" w:type="dxa"/>
            <w:gridSpan w:val="1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2"/>
          <w:wAfter w:w="2410" w:type="dxa"/>
          <w:trHeight w:val="570"/>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của hợp đồng xây dựng được ghi nhận trong kỳ</w:t>
            </w:r>
          </w:p>
        </w:tc>
        <w:tc>
          <w:tcPr>
            <w:tcW w:w="2012" w:type="dxa"/>
            <w:gridSpan w:val="1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2"/>
          <w:wAfter w:w="2410" w:type="dxa"/>
          <w:trHeight w:val="570"/>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Tổng doanh thu luỹ kế của hợp đồng xây dựng được ghi nhận đến thời điểm lập báo cáo tài chính</w:t>
            </w:r>
          </w:p>
        </w:tc>
        <w:tc>
          <w:tcPr>
            <w:tcW w:w="2012" w:type="dxa"/>
            <w:gridSpan w:val="1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2"/>
          <w:wAfter w:w="2410" w:type="dxa"/>
          <w:trHeight w:val="402"/>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A810D0">
        <w:trPr>
          <w:gridAfter w:val="40"/>
          <w:wAfter w:w="3625" w:type="dxa"/>
          <w:trHeight w:val="402"/>
        </w:trPr>
        <w:tc>
          <w:tcPr>
            <w:tcW w:w="4678" w:type="dxa"/>
            <w:gridSpan w:val="1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26. Các khoản giảm trừ doanh thu (Mã số 02)</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56"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A810D0">
        <w:trPr>
          <w:gridAfter w:val="44"/>
          <w:wAfter w:w="3907" w:type="dxa"/>
          <w:trHeight w:val="402"/>
        </w:trPr>
        <w:tc>
          <w:tcPr>
            <w:tcW w:w="7184" w:type="dxa"/>
            <w:gridSpan w:val="3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27. Doanh thu thuần về bán hàng và cung cấp dịch vụ (Mã số 10)</w:t>
            </w:r>
          </w:p>
        </w:tc>
      </w:tr>
      <w:tr w:rsidR="00CA3938" w:rsidRPr="005A7D55" w:rsidTr="00A810D0">
        <w:trPr>
          <w:gridAfter w:val="32"/>
          <w:wAfter w:w="2410"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2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A810D0">
        <w:trPr>
          <w:gridAfter w:val="32"/>
          <w:wAfter w:w="2410" w:type="dxa"/>
          <w:trHeight w:val="402"/>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A810D0">
        <w:trPr>
          <w:gridAfter w:val="32"/>
          <w:wAfter w:w="2410" w:type="dxa"/>
          <w:trHeight w:val="345"/>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sản phẩm, hàng hoá</w:t>
            </w:r>
          </w:p>
        </w:tc>
        <w:tc>
          <w:tcPr>
            <w:tcW w:w="2012" w:type="dxa"/>
            <w:gridSpan w:val="19"/>
            <w:tcBorders>
              <w:top w:val="dotted" w:sz="4" w:space="0" w:color="C0C0C0"/>
              <w:left w:val="nil"/>
              <w:bottom w:val="nil"/>
              <w:right w:val="single" w:sz="4" w:space="0" w:color="auto"/>
            </w:tcBorders>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A810D0">
        <w:trPr>
          <w:gridAfter w:val="32"/>
          <w:wAfter w:w="2410" w:type="dxa"/>
          <w:trHeight w:val="345"/>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dịch vụ</w:t>
            </w:r>
          </w:p>
        </w:tc>
        <w:tc>
          <w:tcPr>
            <w:tcW w:w="2012" w:type="dxa"/>
            <w:gridSpan w:val="19"/>
            <w:tcBorders>
              <w:top w:val="dotted" w:sz="4" w:space="0" w:color="C0C0C0"/>
              <w:left w:val="nil"/>
              <w:bottom w:val="nil"/>
              <w:right w:val="single" w:sz="4" w:space="0" w:color="auto"/>
            </w:tcBorders>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A810D0">
        <w:trPr>
          <w:gridAfter w:val="32"/>
          <w:wAfter w:w="2410" w:type="dxa"/>
          <w:trHeight w:val="402"/>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9"/>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A810D0">
        <w:trPr>
          <w:gridAfter w:val="33"/>
          <w:wAfter w:w="2435" w:type="dxa"/>
          <w:trHeight w:val="402"/>
        </w:trPr>
        <w:tc>
          <w:tcPr>
            <w:tcW w:w="3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28. Giá vốn hàng bán (Mã số 11)</w:t>
            </w:r>
          </w:p>
        </w:tc>
        <w:tc>
          <w:tcPr>
            <w:tcW w:w="75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77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A810D0">
        <w:trPr>
          <w:gridAfter w:val="33"/>
          <w:wAfter w:w="2435" w:type="dxa"/>
          <w:trHeight w:val="402"/>
        </w:trPr>
        <w:tc>
          <w:tcPr>
            <w:tcW w:w="5188" w:type="dxa"/>
            <w:gridSpan w:val="18"/>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A810D0">
        <w:trPr>
          <w:gridAfter w:val="33"/>
          <w:wAfter w:w="2435" w:type="dxa"/>
          <w:trHeight w:val="345"/>
        </w:trPr>
        <w:tc>
          <w:tcPr>
            <w:tcW w:w="5188" w:type="dxa"/>
            <w:gridSpan w:val="18"/>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hàng hoá đã bán</w:t>
            </w:r>
          </w:p>
        </w:tc>
        <w:tc>
          <w:tcPr>
            <w:tcW w:w="2012" w:type="dxa"/>
            <w:gridSpan w:val="19"/>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A810D0">
        <w:trPr>
          <w:gridAfter w:val="33"/>
          <w:wAfter w:w="2435" w:type="dxa"/>
          <w:trHeight w:val="345"/>
        </w:trPr>
        <w:tc>
          <w:tcPr>
            <w:tcW w:w="5188" w:type="dxa"/>
            <w:gridSpan w:val="18"/>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thành phẩm đã bán</w:t>
            </w:r>
          </w:p>
        </w:tc>
        <w:tc>
          <w:tcPr>
            <w:tcW w:w="2012" w:type="dxa"/>
            <w:gridSpan w:val="19"/>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3"/>
          <w:wAfter w:w="2435" w:type="dxa"/>
          <w:trHeight w:val="345"/>
        </w:trPr>
        <w:tc>
          <w:tcPr>
            <w:tcW w:w="5188" w:type="dxa"/>
            <w:gridSpan w:val="18"/>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dịch vụ đã cung cấp</w:t>
            </w:r>
          </w:p>
        </w:tc>
        <w:tc>
          <w:tcPr>
            <w:tcW w:w="2012" w:type="dxa"/>
            <w:gridSpan w:val="19"/>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3"/>
          <w:wAfter w:w="2435" w:type="dxa"/>
          <w:trHeight w:val="345"/>
        </w:trPr>
        <w:tc>
          <w:tcPr>
            <w:tcW w:w="5188" w:type="dxa"/>
            <w:gridSpan w:val="18"/>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Dự phòng giảm giá hàng tồn kho</w:t>
            </w:r>
          </w:p>
        </w:tc>
        <w:tc>
          <w:tcPr>
            <w:tcW w:w="2012" w:type="dxa"/>
            <w:gridSpan w:val="19"/>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3"/>
          <w:wAfter w:w="2435" w:type="dxa"/>
          <w:trHeight w:val="402"/>
        </w:trPr>
        <w:tc>
          <w:tcPr>
            <w:tcW w:w="5188" w:type="dxa"/>
            <w:gridSpan w:val="18"/>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9"/>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A810D0">
        <w:trPr>
          <w:gridAfter w:val="1"/>
          <w:wAfter w:w="84" w:type="dxa"/>
          <w:trHeight w:val="402"/>
        </w:trPr>
        <w:tc>
          <w:tcPr>
            <w:tcW w:w="478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29. Doanh thu hoạt động tài chính (Mã số 21)</w:t>
            </w:r>
          </w:p>
        </w:tc>
        <w:tc>
          <w:tcPr>
            <w:tcW w:w="839"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10"/>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588"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514" w:type="dxa"/>
            <w:gridSpan w:val="2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25"/>
          <w:wAfter w:w="1701" w:type="dxa"/>
          <w:trHeight w:val="402"/>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51" w:type="dxa"/>
            <w:gridSpan w:val="2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24" w:type="dxa"/>
            <w:gridSpan w:val="23"/>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A810D0"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A810D0" w:rsidRPr="00B8291E" w:rsidRDefault="00A810D0"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tiền gửi, tiền cho vay</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A810D0" w:rsidRPr="00A810D0" w:rsidRDefault="00A810D0" w:rsidP="00A810D0">
            <w:pPr>
              <w:spacing w:after="0" w:line="240" w:lineRule="auto"/>
              <w:jc w:val="right"/>
              <w:rPr>
                <w:rFonts w:eastAsia="Times New Roman" w:cs="Arial"/>
                <w:sz w:val="18"/>
                <w:szCs w:val="18"/>
                <w:lang w:eastAsia="vi-VN"/>
              </w:rPr>
            </w:pPr>
            <w:r w:rsidRPr="00A810D0">
              <w:rPr>
                <w:rFonts w:eastAsia="Times New Roman" w:cs="Arial"/>
                <w:sz w:val="18"/>
                <w:szCs w:val="18"/>
                <w:lang w:eastAsia="vi-VN"/>
              </w:rPr>
              <w:t>495.765.735</w:t>
            </w:r>
          </w:p>
        </w:tc>
        <w:tc>
          <w:tcPr>
            <w:tcW w:w="1456" w:type="dxa"/>
            <w:gridSpan w:val="13"/>
            <w:tcBorders>
              <w:top w:val="single" w:sz="4" w:space="0" w:color="auto"/>
              <w:left w:val="nil"/>
              <w:bottom w:val="single" w:sz="4" w:space="0" w:color="auto"/>
              <w:right w:val="nil"/>
            </w:tcBorders>
            <w:shd w:val="clear" w:color="000000" w:fill="FFFFFF"/>
            <w:noWrap/>
            <w:vAlign w:val="bottom"/>
          </w:tcPr>
          <w:p w:rsidR="00A810D0" w:rsidRPr="00B8291E" w:rsidRDefault="00A810D0" w:rsidP="008937C7">
            <w:pPr>
              <w:spacing w:after="0" w:line="240" w:lineRule="auto"/>
              <w:jc w:val="right"/>
              <w:rPr>
                <w:rFonts w:eastAsia="Times New Roman" w:cs="Arial"/>
                <w:sz w:val="18"/>
                <w:szCs w:val="18"/>
                <w:lang w:eastAsia="vi-VN"/>
              </w:rPr>
            </w:pPr>
          </w:p>
        </w:tc>
        <w:tc>
          <w:tcPr>
            <w:tcW w:w="1368" w:type="dxa"/>
            <w:gridSpan w:val="10"/>
            <w:tcBorders>
              <w:top w:val="single" w:sz="4" w:space="0" w:color="auto"/>
              <w:left w:val="nil"/>
              <w:bottom w:val="single" w:sz="4" w:space="0" w:color="auto"/>
              <w:right w:val="single" w:sz="4" w:space="0" w:color="000000"/>
            </w:tcBorders>
            <w:shd w:val="clear" w:color="000000" w:fill="FFFFFF"/>
            <w:noWrap/>
            <w:vAlign w:val="bottom"/>
          </w:tcPr>
          <w:p w:rsidR="00A810D0" w:rsidRPr="00A810D0" w:rsidRDefault="00A810D0" w:rsidP="00A810D0">
            <w:pPr>
              <w:spacing w:after="0" w:line="240" w:lineRule="auto"/>
              <w:jc w:val="right"/>
              <w:rPr>
                <w:rFonts w:eastAsia="Times New Roman" w:cs="Arial"/>
                <w:sz w:val="18"/>
                <w:szCs w:val="18"/>
                <w:lang w:val="en-US" w:eastAsia="vi-VN"/>
              </w:rPr>
            </w:pPr>
            <w:r w:rsidRPr="00A810D0">
              <w:rPr>
                <w:rFonts w:eastAsia="Times New Roman" w:cs="Arial"/>
                <w:sz w:val="18"/>
                <w:szCs w:val="18"/>
                <w:lang w:eastAsia="vi-VN"/>
              </w:rPr>
              <w:t>386.078.357</w:t>
            </w:r>
          </w:p>
        </w:tc>
      </w:tr>
      <w:tr w:rsidR="00A810D0"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A810D0" w:rsidRPr="00B8291E" w:rsidRDefault="00A810D0"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đầu tư trái phiếu, kỳ phiếu, tín phiếu</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A810D0" w:rsidRPr="00A810D0" w:rsidRDefault="00A810D0" w:rsidP="00A810D0">
            <w:pPr>
              <w:spacing w:after="0" w:line="240" w:lineRule="auto"/>
              <w:jc w:val="right"/>
              <w:rPr>
                <w:rFonts w:eastAsia="Times New Roman" w:cs="Arial"/>
                <w:sz w:val="18"/>
                <w:szCs w:val="18"/>
                <w:lang w:eastAsia="vi-VN"/>
              </w:rPr>
            </w:pPr>
            <w:r w:rsidRPr="00A810D0">
              <w:rPr>
                <w:rFonts w:eastAsia="Times New Roman" w:cs="Arial"/>
                <w:sz w:val="18"/>
                <w:szCs w:val="18"/>
                <w:lang w:eastAsia="vi-VN"/>
              </w:rPr>
              <w:t> </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A810D0" w:rsidRPr="00B8291E" w:rsidRDefault="00A810D0"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A810D0"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A810D0" w:rsidRPr="00B8291E" w:rsidRDefault="00A810D0"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chênh lệch tỷ giá đã thực hiện</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A810D0" w:rsidRPr="00A810D0" w:rsidRDefault="00A810D0" w:rsidP="00A810D0">
            <w:pPr>
              <w:spacing w:after="0" w:line="240" w:lineRule="auto"/>
              <w:jc w:val="right"/>
              <w:rPr>
                <w:rFonts w:eastAsia="Times New Roman" w:cs="Arial"/>
                <w:sz w:val="18"/>
                <w:szCs w:val="18"/>
                <w:lang w:eastAsia="vi-VN"/>
              </w:rPr>
            </w:pPr>
            <w:r w:rsidRPr="00A810D0">
              <w:rPr>
                <w:rFonts w:eastAsia="Times New Roman" w:cs="Arial"/>
                <w:sz w:val="18"/>
                <w:szCs w:val="18"/>
                <w:lang w:eastAsia="vi-VN"/>
              </w:rPr>
              <w:t> </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A810D0" w:rsidRPr="00B8291E" w:rsidRDefault="00A810D0"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A810D0"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A810D0" w:rsidRPr="00B8291E" w:rsidRDefault="00A810D0"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hoạt động tài chính khác</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A810D0" w:rsidRPr="00A810D0" w:rsidRDefault="00A810D0" w:rsidP="00A810D0">
            <w:pPr>
              <w:spacing w:after="0" w:line="240" w:lineRule="auto"/>
              <w:jc w:val="right"/>
              <w:rPr>
                <w:rFonts w:eastAsia="Times New Roman" w:cs="Arial"/>
                <w:sz w:val="18"/>
                <w:szCs w:val="18"/>
                <w:lang w:eastAsia="vi-VN"/>
              </w:rPr>
            </w:pPr>
            <w:r w:rsidRPr="00A810D0">
              <w:rPr>
                <w:rFonts w:eastAsia="Times New Roman" w:cs="Arial"/>
                <w:sz w:val="18"/>
                <w:szCs w:val="18"/>
                <w:lang w:eastAsia="vi-VN"/>
              </w:rPr>
              <w:t> </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A810D0" w:rsidRPr="00B8291E" w:rsidRDefault="00A810D0"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A810D0" w:rsidRPr="005A7D55" w:rsidTr="00A810D0">
        <w:trPr>
          <w:gridAfter w:val="25"/>
          <w:wAfter w:w="1701" w:type="dxa"/>
          <w:trHeight w:val="402"/>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A810D0" w:rsidRPr="00B8291E" w:rsidRDefault="00A810D0"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lastRenderedPageBreak/>
              <w:t>Cộng</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A810D0" w:rsidRPr="00A810D0" w:rsidRDefault="00A810D0" w:rsidP="00A810D0">
            <w:pPr>
              <w:spacing w:after="0" w:line="240" w:lineRule="auto"/>
              <w:jc w:val="right"/>
              <w:rPr>
                <w:rFonts w:eastAsia="Times New Roman" w:cs="Arial"/>
                <w:b/>
                <w:sz w:val="18"/>
                <w:szCs w:val="18"/>
                <w:lang w:eastAsia="vi-VN"/>
              </w:rPr>
            </w:pPr>
            <w:r w:rsidRPr="00A810D0">
              <w:rPr>
                <w:rFonts w:eastAsia="Times New Roman" w:cs="Arial"/>
                <w:b/>
                <w:sz w:val="18"/>
                <w:szCs w:val="18"/>
                <w:lang w:eastAsia="vi-VN"/>
              </w:rPr>
              <w:t>495.765.735</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A810D0" w:rsidRPr="00A810D0" w:rsidRDefault="00A810D0" w:rsidP="008937C7">
            <w:pPr>
              <w:spacing w:after="0" w:line="240" w:lineRule="auto"/>
              <w:jc w:val="right"/>
              <w:rPr>
                <w:rFonts w:eastAsia="Times New Roman" w:cs="Arial"/>
                <w:b/>
                <w:bCs/>
                <w:sz w:val="18"/>
                <w:szCs w:val="18"/>
                <w:lang w:eastAsia="vi-VN"/>
              </w:rPr>
            </w:pPr>
            <w:r w:rsidRPr="00A810D0">
              <w:rPr>
                <w:rFonts w:eastAsia="Times New Roman" w:cs="Arial"/>
                <w:b/>
                <w:sz w:val="18"/>
                <w:szCs w:val="18"/>
                <w:lang w:eastAsia="vi-VN"/>
              </w:rPr>
              <w:t>386.078.357</w:t>
            </w:r>
          </w:p>
        </w:tc>
      </w:tr>
      <w:tr w:rsidR="00CA3938" w:rsidRPr="005A7D55" w:rsidTr="00A810D0">
        <w:trPr>
          <w:gridAfter w:val="11"/>
          <w:wAfter w:w="928" w:type="dxa"/>
          <w:trHeight w:val="402"/>
        </w:trPr>
        <w:tc>
          <w:tcPr>
            <w:tcW w:w="4248"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30. Chi phí tài chính (Mã số 22)</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8"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1"/>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29" w:type="dxa"/>
            <w:gridSpan w:val="31"/>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25"/>
          <w:wAfter w:w="1701" w:type="dxa"/>
          <w:trHeight w:val="402"/>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51" w:type="dxa"/>
            <w:gridSpan w:val="2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24" w:type="dxa"/>
            <w:gridSpan w:val="23"/>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A810D0" w:rsidRPr="005A7D55" w:rsidTr="00A810D0">
        <w:trPr>
          <w:gridAfter w:val="25"/>
          <w:wAfter w:w="1701" w:type="dxa"/>
          <w:trHeight w:val="300"/>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A810D0" w:rsidRPr="00B8291E" w:rsidRDefault="00A810D0"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tiền vay</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A810D0" w:rsidRPr="00A810D0" w:rsidRDefault="00A810D0" w:rsidP="00A810D0">
            <w:pPr>
              <w:spacing w:after="0" w:line="240" w:lineRule="auto"/>
              <w:jc w:val="right"/>
              <w:rPr>
                <w:rFonts w:eastAsia="Times New Roman" w:cs="Arial"/>
                <w:sz w:val="18"/>
                <w:szCs w:val="18"/>
                <w:lang w:eastAsia="vi-VN"/>
              </w:rPr>
            </w:pPr>
            <w:r w:rsidRPr="00A810D0">
              <w:rPr>
                <w:rFonts w:eastAsia="Times New Roman" w:cs="Arial"/>
                <w:sz w:val="18"/>
                <w:szCs w:val="18"/>
                <w:lang w:eastAsia="vi-VN"/>
              </w:rPr>
              <w:t>1.281.290.009</w:t>
            </w:r>
          </w:p>
        </w:tc>
        <w:tc>
          <w:tcPr>
            <w:tcW w:w="1456" w:type="dxa"/>
            <w:gridSpan w:val="13"/>
            <w:tcBorders>
              <w:top w:val="single" w:sz="4" w:space="0" w:color="auto"/>
              <w:left w:val="nil"/>
              <w:bottom w:val="single" w:sz="4" w:space="0" w:color="auto"/>
              <w:right w:val="nil"/>
            </w:tcBorders>
            <w:shd w:val="clear" w:color="000000" w:fill="FFFFFF"/>
            <w:noWrap/>
            <w:vAlign w:val="bottom"/>
          </w:tcPr>
          <w:p w:rsidR="00A810D0" w:rsidRPr="00B8291E" w:rsidRDefault="00A810D0" w:rsidP="00A810D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10"/>
            <w:tcBorders>
              <w:top w:val="single" w:sz="4" w:space="0" w:color="auto"/>
              <w:left w:val="nil"/>
              <w:bottom w:val="single" w:sz="4" w:space="0" w:color="auto"/>
              <w:right w:val="single" w:sz="4" w:space="0" w:color="000000"/>
            </w:tcBorders>
            <w:shd w:val="clear" w:color="000000" w:fill="FFFFFF"/>
            <w:noWrap/>
            <w:vAlign w:val="bottom"/>
          </w:tcPr>
          <w:p w:rsidR="00A810D0" w:rsidRPr="00A810D0" w:rsidRDefault="00A810D0" w:rsidP="00A810D0">
            <w:pPr>
              <w:spacing w:after="0" w:line="240" w:lineRule="auto"/>
              <w:jc w:val="right"/>
              <w:rPr>
                <w:rFonts w:eastAsia="Times New Roman" w:cs="Arial"/>
                <w:sz w:val="18"/>
                <w:szCs w:val="18"/>
                <w:lang w:val="en-US" w:eastAsia="vi-VN"/>
              </w:rPr>
            </w:pPr>
            <w:r w:rsidRPr="00A810D0">
              <w:rPr>
                <w:rFonts w:eastAsia="Times New Roman" w:cs="Arial"/>
                <w:sz w:val="18"/>
                <w:szCs w:val="18"/>
                <w:lang w:eastAsia="vi-VN"/>
              </w:rPr>
              <w:t>901.751.801</w:t>
            </w:r>
          </w:p>
        </w:tc>
      </w:tr>
      <w:tr w:rsidR="00A810D0"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A810D0" w:rsidRPr="00B8291E" w:rsidRDefault="00A810D0"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Chiết khấu thanh toán, lãi bán hàng trả chậm</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A810D0" w:rsidRPr="00A810D0" w:rsidRDefault="00A810D0" w:rsidP="00A810D0">
            <w:pPr>
              <w:spacing w:after="0" w:line="240" w:lineRule="auto"/>
              <w:jc w:val="right"/>
              <w:rPr>
                <w:rFonts w:eastAsia="Times New Roman" w:cs="Arial"/>
                <w:sz w:val="18"/>
                <w:szCs w:val="18"/>
                <w:lang w:eastAsia="vi-VN"/>
              </w:rPr>
            </w:pPr>
            <w:r w:rsidRPr="00A810D0">
              <w:rPr>
                <w:rFonts w:eastAsia="Times New Roman" w:cs="Arial"/>
                <w:sz w:val="18"/>
                <w:szCs w:val="18"/>
                <w:lang w:eastAsia="vi-VN"/>
              </w:rPr>
              <w:t> </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A810D0" w:rsidRPr="00B8291E" w:rsidRDefault="00A810D0" w:rsidP="008937C7">
            <w:pPr>
              <w:spacing w:after="0" w:line="240" w:lineRule="auto"/>
              <w:rPr>
                <w:rFonts w:eastAsia="Times New Roman" w:cs="Arial"/>
                <w:sz w:val="18"/>
                <w:szCs w:val="18"/>
                <w:lang w:eastAsia="vi-VN"/>
              </w:rPr>
            </w:pPr>
          </w:p>
        </w:tc>
      </w:tr>
      <w:tr w:rsidR="00A810D0"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A810D0" w:rsidRPr="00B8291E" w:rsidRDefault="00A810D0"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tài chính khác</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A810D0" w:rsidRPr="00A810D0" w:rsidRDefault="00A810D0" w:rsidP="00A810D0">
            <w:pPr>
              <w:spacing w:after="0" w:line="240" w:lineRule="auto"/>
              <w:jc w:val="right"/>
              <w:rPr>
                <w:rFonts w:eastAsia="Times New Roman" w:cs="Arial"/>
                <w:sz w:val="18"/>
                <w:szCs w:val="18"/>
                <w:lang w:eastAsia="vi-VN"/>
              </w:rPr>
            </w:pPr>
            <w:r w:rsidRPr="00A810D0">
              <w:rPr>
                <w:rFonts w:eastAsia="Times New Roman" w:cs="Arial"/>
                <w:sz w:val="18"/>
                <w:szCs w:val="18"/>
                <w:lang w:eastAsia="vi-VN"/>
              </w:rPr>
              <w:t> </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A810D0" w:rsidRPr="00B8291E" w:rsidRDefault="00A810D0" w:rsidP="008937C7">
            <w:pPr>
              <w:spacing w:after="0" w:line="240" w:lineRule="auto"/>
              <w:rPr>
                <w:rFonts w:eastAsia="Times New Roman" w:cs="Arial"/>
                <w:sz w:val="18"/>
                <w:szCs w:val="18"/>
                <w:lang w:eastAsia="vi-VN"/>
              </w:rPr>
            </w:pPr>
          </w:p>
        </w:tc>
      </w:tr>
      <w:tr w:rsidR="00A810D0" w:rsidRPr="005A7D55" w:rsidTr="00A810D0">
        <w:trPr>
          <w:gridAfter w:val="25"/>
          <w:wAfter w:w="1701" w:type="dxa"/>
          <w:trHeight w:val="300"/>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A810D0" w:rsidRPr="00B8291E" w:rsidRDefault="00A810D0"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A810D0" w:rsidRPr="00A810D0" w:rsidRDefault="00A810D0" w:rsidP="00A810D0">
            <w:pPr>
              <w:spacing w:after="0" w:line="240" w:lineRule="auto"/>
              <w:jc w:val="right"/>
              <w:rPr>
                <w:rFonts w:eastAsia="Times New Roman" w:cs="Arial"/>
                <w:b/>
                <w:sz w:val="18"/>
                <w:szCs w:val="18"/>
                <w:lang w:eastAsia="vi-VN"/>
              </w:rPr>
            </w:pPr>
            <w:r w:rsidRPr="00A810D0">
              <w:rPr>
                <w:rFonts w:eastAsia="Times New Roman" w:cs="Arial"/>
                <w:b/>
                <w:sz w:val="18"/>
                <w:szCs w:val="18"/>
                <w:lang w:eastAsia="vi-VN"/>
              </w:rPr>
              <w:t>1.281.290.009</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A810D0" w:rsidRPr="00A810D0" w:rsidRDefault="00A810D0" w:rsidP="008937C7">
            <w:pPr>
              <w:spacing w:after="0" w:line="240" w:lineRule="auto"/>
              <w:jc w:val="right"/>
              <w:rPr>
                <w:rFonts w:eastAsia="Times New Roman" w:cs="Arial"/>
                <w:b/>
                <w:bCs/>
                <w:sz w:val="18"/>
                <w:szCs w:val="18"/>
                <w:lang w:eastAsia="vi-VN"/>
              </w:rPr>
            </w:pPr>
            <w:r w:rsidRPr="00A810D0">
              <w:rPr>
                <w:rFonts w:eastAsia="Times New Roman" w:cs="Arial"/>
                <w:b/>
                <w:sz w:val="18"/>
                <w:szCs w:val="18"/>
                <w:lang w:eastAsia="vi-VN"/>
              </w:rPr>
              <w:t>901.751.801</w:t>
            </w:r>
          </w:p>
        </w:tc>
      </w:tr>
      <w:tr w:rsidR="00CA3938" w:rsidRPr="005A7D55" w:rsidTr="00A810D0">
        <w:trPr>
          <w:gridAfter w:val="6"/>
          <w:wAfter w:w="685" w:type="dxa"/>
          <w:trHeight w:val="402"/>
        </w:trPr>
        <w:tc>
          <w:tcPr>
            <w:tcW w:w="5797" w:type="dxa"/>
            <w:gridSpan w:val="2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31. Chi phí thuế thu nhập doanh nghiệp hiện hành (MS51)</w:t>
            </w:r>
          </w:p>
        </w:tc>
        <w:tc>
          <w:tcPr>
            <w:tcW w:w="1356" w:type="dxa"/>
            <w:gridSpan w:val="11"/>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516" w:type="dxa"/>
            <w:gridSpan w:val="2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737" w:type="dxa"/>
            <w:gridSpan w:val="1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29"/>
          <w:wAfter w:w="1876" w:type="dxa"/>
          <w:trHeight w:val="402"/>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940" w:type="dxa"/>
            <w:gridSpan w:val="1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2062" w:type="dxa"/>
            <w:gridSpan w:val="1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585"/>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thuế thu nhập doanh nghiệp tính trên thu nhập chịu thuế năm hiện hành</w:t>
            </w:r>
          </w:p>
        </w:tc>
        <w:tc>
          <w:tcPr>
            <w:tcW w:w="1940" w:type="dxa"/>
            <w:gridSpan w:val="16"/>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16"/>
            <w:tcBorders>
              <w:top w:val="single" w:sz="4" w:space="0" w:color="auto"/>
              <w:left w:val="nil"/>
              <w:bottom w:val="single" w:sz="4" w:space="0" w:color="auto"/>
              <w:right w:val="single" w:sz="4" w:space="0" w:color="000000"/>
            </w:tcBorders>
            <w:shd w:val="clear" w:color="000000" w:fill="FFFFFF"/>
            <w:noWrap/>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540"/>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Điều chỉnh thuế thu nhập doanh nghiệp của các năm trước vào chi phí thuế thu nhập hiện hành năm nay</w:t>
            </w:r>
          </w:p>
        </w:tc>
        <w:tc>
          <w:tcPr>
            <w:tcW w:w="1940" w:type="dxa"/>
            <w:gridSpan w:val="16"/>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16"/>
            <w:tcBorders>
              <w:top w:val="single" w:sz="4" w:space="0" w:color="auto"/>
              <w:left w:val="nil"/>
              <w:bottom w:val="single" w:sz="4" w:space="0" w:color="auto"/>
              <w:right w:val="single" w:sz="4" w:space="0" w:color="000000"/>
            </w:tcBorders>
            <w:shd w:val="clear" w:color="000000" w:fill="FFFFFF"/>
            <w:noWrap/>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15"/>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Tổng chi phí thuế thu nhập doanh nghiệp hiện hành</w:t>
            </w:r>
          </w:p>
        </w:tc>
        <w:tc>
          <w:tcPr>
            <w:tcW w:w="1940" w:type="dxa"/>
            <w:gridSpan w:val="16"/>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16"/>
            <w:tcBorders>
              <w:top w:val="single" w:sz="4" w:space="0" w:color="auto"/>
              <w:left w:val="nil"/>
              <w:bottom w:val="single" w:sz="4" w:space="0" w:color="auto"/>
              <w:right w:val="single" w:sz="4" w:space="0" w:color="000000"/>
            </w:tcBorders>
            <w:shd w:val="clear" w:color="000000" w:fill="FFFFFF"/>
            <w:noWrap/>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12"/>
          <w:wAfter w:w="1008" w:type="dxa"/>
          <w:trHeight w:val="402"/>
        </w:trPr>
        <w:tc>
          <w:tcPr>
            <w:tcW w:w="6193" w:type="dxa"/>
            <w:gridSpan w:val="30"/>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32. Chi phí thuế thu nhập doanh nghiệp hoãn lại (MS52)</w:t>
            </w:r>
          </w:p>
        </w:tc>
        <w:tc>
          <w:tcPr>
            <w:tcW w:w="1356" w:type="dxa"/>
            <w:gridSpan w:val="11"/>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9"/>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078"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12"/>
          <w:wAfter w:w="1008" w:type="dxa"/>
          <w:trHeight w:val="402"/>
        </w:trPr>
        <w:tc>
          <w:tcPr>
            <w:tcW w:w="5659" w:type="dxa"/>
            <w:gridSpan w:val="2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33. Chi phí sản xuất, kinh doanh theo yếu tố</w:t>
            </w:r>
          </w:p>
        </w:tc>
        <w:tc>
          <w:tcPr>
            <w:tcW w:w="267"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1"/>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078"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29"/>
          <w:wAfter w:w="1876" w:type="dxa"/>
          <w:trHeight w:val="402"/>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623" w:type="dxa"/>
            <w:gridSpan w:val="14"/>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666" w:type="dxa"/>
            <w:gridSpan w:val="10"/>
            <w:tcBorders>
              <w:top w:val="single" w:sz="4" w:space="0" w:color="auto"/>
              <w:left w:val="nil"/>
              <w:bottom w:val="single" w:sz="4" w:space="0" w:color="auto"/>
              <w:right w:val="single" w:sz="4" w:space="0" w:color="auto"/>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nguyên liệu, vật liệu</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nhân công</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máy thi công</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khấu hao tài sản cố định</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dịch vụ mua ngoài</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bằng tiền khác</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402"/>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166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A810D0">
        <w:trPr>
          <w:gridAfter w:val="15"/>
          <w:wAfter w:w="1200" w:type="dxa"/>
          <w:trHeight w:val="402"/>
        </w:trPr>
        <w:tc>
          <w:tcPr>
            <w:tcW w:w="8577" w:type="dxa"/>
            <w:gridSpan w:val="46"/>
            <w:tcBorders>
              <w:top w:val="nil"/>
              <w:left w:val="nil"/>
              <w:bottom w:val="nil"/>
              <w:right w:val="nil"/>
            </w:tcBorders>
            <w:shd w:val="clear" w:color="auto" w:fill="auto"/>
            <w:noWrap/>
            <w:vAlign w:val="bottom"/>
          </w:tcPr>
          <w:p w:rsidR="00CA3938" w:rsidRPr="00171AC0" w:rsidRDefault="00CA3938" w:rsidP="008937C7">
            <w:pPr>
              <w:spacing w:after="0" w:line="240" w:lineRule="auto"/>
              <w:rPr>
                <w:rFonts w:eastAsia="Times New Roman" w:cs="Arial"/>
                <w:b/>
                <w:bCs/>
                <w:color w:val="FF0000"/>
                <w:sz w:val="20"/>
                <w:szCs w:val="20"/>
                <w:lang w:eastAsia="vi-VN"/>
              </w:rPr>
            </w:pPr>
          </w:p>
          <w:p w:rsidR="00CA3938" w:rsidRPr="00B8291E" w:rsidRDefault="00CA3938" w:rsidP="008937C7">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VII. Thông tin bổ sung cho các khoản mục trình bày trong báo cáo lưu chuyển tiền tệ</w:t>
            </w:r>
          </w:p>
        </w:tc>
        <w:tc>
          <w:tcPr>
            <w:tcW w:w="1076" w:type="dxa"/>
            <w:gridSpan w:val="14"/>
            <w:tcBorders>
              <w:top w:val="nil"/>
              <w:left w:val="nil"/>
              <w:bottom w:val="nil"/>
              <w:right w:val="nil"/>
            </w:tcBorders>
            <w:shd w:val="clear" w:color="auto" w:fill="auto"/>
            <w:noWrap/>
            <w:vAlign w:val="bottom"/>
          </w:tcPr>
          <w:p w:rsidR="00CA3938" w:rsidRPr="00B8291E" w:rsidRDefault="00CA3938" w:rsidP="008937C7">
            <w:pPr>
              <w:spacing w:after="0" w:line="240" w:lineRule="auto"/>
              <w:rPr>
                <w:rFonts w:eastAsia="Times New Roman" w:cs="Arial"/>
                <w:color w:val="FF0000"/>
                <w:sz w:val="20"/>
                <w:szCs w:val="20"/>
                <w:lang w:eastAsia="vi-VN"/>
              </w:rPr>
            </w:pPr>
          </w:p>
        </w:tc>
        <w:tc>
          <w:tcPr>
            <w:tcW w:w="238" w:type="dxa"/>
            <w:gridSpan w:val="5"/>
            <w:tcBorders>
              <w:top w:val="nil"/>
              <w:left w:val="nil"/>
              <w:bottom w:val="nil"/>
              <w:right w:val="nil"/>
            </w:tcBorders>
            <w:shd w:val="clear" w:color="auto" w:fill="auto"/>
            <w:noWrap/>
            <w:vAlign w:val="bottom"/>
          </w:tcPr>
          <w:p w:rsidR="00CA3938" w:rsidRPr="00B8291E" w:rsidRDefault="00CA3938" w:rsidP="008937C7">
            <w:pPr>
              <w:spacing w:after="0" w:line="240" w:lineRule="auto"/>
              <w:rPr>
                <w:rFonts w:eastAsia="Times New Roman" w:cs="Arial"/>
                <w:color w:val="FF0000"/>
                <w:sz w:val="20"/>
                <w:szCs w:val="20"/>
                <w:lang w:eastAsia="vi-VN"/>
              </w:rPr>
            </w:pPr>
          </w:p>
        </w:tc>
      </w:tr>
      <w:tr w:rsidR="00CA3938" w:rsidRPr="005A7D55" w:rsidTr="00A810D0">
        <w:trPr>
          <w:gridAfter w:val="24"/>
          <w:wAfter w:w="1592" w:type="dxa"/>
          <w:trHeight w:val="634"/>
        </w:trPr>
        <w:tc>
          <w:tcPr>
            <w:tcW w:w="9499" w:type="dxa"/>
            <w:gridSpan w:val="5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34. Các giao dịch không bằng tiền ảnh hưởng đến báo cáo lưu chuyển tiền tệ và các khoản tiền do doanh nghiệp nắm giữ nhưng không được sử dụng.</w:t>
            </w:r>
          </w:p>
        </w:tc>
      </w:tr>
      <w:tr w:rsidR="00CA3938" w:rsidRPr="005A7D55" w:rsidTr="00A810D0">
        <w:trPr>
          <w:gridAfter w:val="24"/>
          <w:wAfter w:w="1592" w:type="dxa"/>
          <w:trHeight w:val="634"/>
        </w:trPr>
        <w:tc>
          <w:tcPr>
            <w:tcW w:w="9499" w:type="dxa"/>
            <w:gridSpan w:val="5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a. Mua tài sản bằng cách nhận các khoản nợ liên quan trực tiếp hoặc thông qua nghiệp vụ cho thuê tài chính:</w:t>
            </w:r>
          </w:p>
        </w:tc>
      </w:tr>
      <w:tr w:rsidR="00CA3938" w:rsidRPr="005A7D55" w:rsidTr="00A810D0">
        <w:trPr>
          <w:gridAfter w:val="24"/>
          <w:wAfter w:w="1592" w:type="dxa"/>
          <w:trHeight w:val="634"/>
        </w:trPr>
        <w:tc>
          <w:tcPr>
            <w:tcW w:w="9499" w:type="dxa"/>
            <w:gridSpan w:val="5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b. Mua và thanh lý công ty con hoặc đơn vị kinh doanh kháctrong kỳ báo cáo.</w:t>
            </w:r>
          </w:p>
        </w:tc>
      </w:tr>
      <w:tr w:rsidR="00CA3938" w:rsidRPr="005A7D55" w:rsidTr="00A810D0">
        <w:trPr>
          <w:gridAfter w:val="7"/>
          <w:wAfter w:w="695" w:type="dxa"/>
          <w:trHeight w:val="765"/>
        </w:trPr>
        <w:tc>
          <w:tcPr>
            <w:tcW w:w="9215" w:type="dxa"/>
            <w:gridSpan w:val="51"/>
            <w:tcBorders>
              <w:top w:val="nil"/>
              <w:left w:val="nil"/>
              <w:bottom w:val="nil"/>
              <w:right w:val="nil"/>
            </w:tcBorders>
            <w:shd w:val="clear" w:color="000000" w:fill="FFFFFF"/>
            <w:vAlign w:val="bottom"/>
          </w:tcPr>
          <w:p w:rsidR="00CA3938" w:rsidRPr="00B8291E" w:rsidRDefault="00CA3938" w:rsidP="008937C7">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c. Trình bày giá trị và lý do của các khoản tiền và tương đương tiền lớn do doanh nghiệp năm giữ nhưng không được sử dụng do có sự hạn chế của pháp luật hoặc các ràng buộc khác mà doanh nghiệp phải thực hiện</w:t>
            </w:r>
          </w:p>
        </w:tc>
        <w:tc>
          <w:tcPr>
            <w:tcW w:w="563" w:type="dxa"/>
            <w:gridSpan w:val="11"/>
            <w:tcBorders>
              <w:top w:val="nil"/>
              <w:left w:val="nil"/>
              <w:bottom w:val="nil"/>
              <w:right w:val="nil"/>
            </w:tcBorders>
            <w:shd w:val="clear" w:color="auto" w:fill="auto"/>
            <w:vAlign w:val="bottom"/>
          </w:tcPr>
          <w:p w:rsidR="00CA3938" w:rsidRPr="00B8291E" w:rsidRDefault="00CA3938" w:rsidP="008937C7">
            <w:pPr>
              <w:spacing w:after="0" w:line="240" w:lineRule="auto"/>
              <w:rPr>
                <w:rFonts w:eastAsia="Times New Roman" w:cs="Arial"/>
                <w:b/>
                <w:bCs/>
                <w:i/>
                <w:iCs/>
                <w:sz w:val="20"/>
                <w:szCs w:val="20"/>
                <w:lang w:eastAsia="vi-VN"/>
              </w:rPr>
            </w:pPr>
          </w:p>
        </w:tc>
        <w:tc>
          <w:tcPr>
            <w:tcW w:w="618" w:type="dxa"/>
            <w:gridSpan w:val="11"/>
            <w:tcBorders>
              <w:top w:val="nil"/>
              <w:left w:val="nil"/>
              <w:bottom w:val="nil"/>
              <w:right w:val="nil"/>
            </w:tcBorders>
            <w:shd w:val="clear" w:color="auto" w:fill="auto"/>
            <w:vAlign w:val="bottom"/>
          </w:tcPr>
          <w:p w:rsidR="00CA3938" w:rsidRPr="00B8291E" w:rsidRDefault="00CA3938" w:rsidP="008937C7">
            <w:pPr>
              <w:spacing w:after="0" w:line="240" w:lineRule="auto"/>
              <w:rPr>
                <w:rFonts w:eastAsia="Times New Roman" w:cs="Arial"/>
                <w:b/>
                <w:bCs/>
                <w:i/>
                <w:iCs/>
                <w:sz w:val="20"/>
                <w:szCs w:val="20"/>
                <w:lang w:eastAsia="vi-VN"/>
              </w:rPr>
            </w:pPr>
          </w:p>
        </w:tc>
      </w:tr>
      <w:tr w:rsidR="00CA3938" w:rsidRPr="005A7D55" w:rsidTr="00A810D0">
        <w:trPr>
          <w:trHeight w:val="402"/>
        </w:trPr>
        <w:tc>
          <w:tcPr>
            <w:tcW w:w="3016" w:type="dxa"/>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b/>
                <w:bCs/>
                <w:color w:val="FF0000"/>
                <w:sz w:val="20"/>
                <w:szCs w:val="20"/>
                <w:lang w:eastAsia="vi-VN"/>
              </w:rPr>
            </w:pPr>
            <w:r w:rsidRPr="002F25B5">
              <w:rPr>
                <w:rFonts w:eastAsia="Times New Roman" w:cs="Arial"/>
                <w:b/>
                <w:bCs/>
                <w:color w:val="FF0000"/>
                <w:sz w:val="20"/>
                <w:szCs w:val="20"/>
                <w:lang w:eastAsia="vi-VN"/>
              </w:rPr>
              <w:t>VIII. Những thông tin khác</w:t>
            </w:r>
          </w:p>
        </w:tc>
        <w:tc>
          <w:tcPr>
            <w:tcW w:w="656" w:type="dxa"/>
            <w:gridSpan w:val="4"/>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8"/>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7"/>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2"/>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81"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A810D0">
        <w:trPr>
          <w:trHeight w:val="402"/>
        </w:trPr>
        <w:tc>
          <w:tcPr>
            <w:tcW w:w="5869" w:type="dxa"/>
            <w:gridSpan w:val="2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2. Những sự kiện phát sinh sau ngày kết thúc kỳ kế toán năm:</w:t>
            </w:r>
          </w:p>
        </w:tc>
        <w:tc>
          <w:tcPr>
            <w:tcW w:w="1356" w:type="dxa"/>
            <w:gridSpan w:val="12"/>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81"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A810D0">
        <w:trPr>
          <w:trHeight w:val="255"/>
        </w:trPr>
        <w:tc>
          <w:tcPr>
            <w:tcW w:w="3016" w:type="dxa"/>
            <w:tcBorders>
              <w:top w:val="nil"/>
              <w:left w:val="nil"/>
              <w:bottom w:val="nil"/>
              <w:right w:val="nil"/>
            </w:tcBorders>
            <w:shd w:val="clear" w:color="000000" w:fill="FFFFFF"/>
            <w:noWrap/>
            <w:vAlign w:val="bottom"/>
          </w:tcPr>
          <w:p w:rsidR="00CA3938" w:rsidRPr="00171AC0"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3. Thông tin về các bên liên quan:</w:t>
            </w: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tc>
        <w:tc>
          <w:tcPr>
            <w:tcW w:w="656" w:type="dxa"/>
            <w:gridSpan w:val="4"/>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8"/>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7"/>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2"/>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81"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A810D0">
        <w:trPr>
          <w:trHeight w:val="360"/>
        </w:trPr>
        <w:tc>
          <w:tcPr>
            <w:tcW w:w="11091" w:type="dxa"/>
            <w:gridSpan w:val="80"/>
            <w:tcBorders>
              <w:top w:val="nil"/>
              <w:left w:val="nil"/>
              <w:bottom w:val="nil"/>
              <w:right w:val="nil"/>
            </w:tcBorders>
            <w:shd w:val="clear" w:color="000000" w:fill="FFFFFF"/>
            <w:vAlign w:val="bottom"/>
          </w:tcPr>
          <w:p w:rsidR="00CA3938" w:rsidRPr="00652662"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lastRenderedPageBreak/>
              <w:t xml:space="preserve">4. Trình bày tài sản, doanh thu, kết quả kinh doanh theo bộ phận: </w:t>
            </w:r>
          </w:p>
          <w:tbl>
            <w:tblPr>
              <w:tblW w:w="7060" w:type="dxa"/>
              <w:tblLook w:val="04A0"/>
            </w:tblPr>
            <w:tblGrid>
              <w:gridCol w:w="2940"/>
              <w:gridCol w:w="738"/>
              <w:gridCol w:w="662"/>
              <w:gridCol w:w="655"/>
              <w:gridCol w:w="725"/>
              <w:gridCol w:w="1340"/>
            </w:tblGrid>
            <w:tr w:rsidR="00A810D0" w:rsidRPr="00A810D0" w:rsidTr="00A810D0">
              <w:trPr>
                <w:trHeight w:val="570"/>
              </w:trPr>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0D0" w:rsidRPr="00A810D0" w:rsidRDefault="00A810D0" w:rsidP="00A810D0">
                  <w:pPr>
                    <w:spacing w:after="0" w:line="240" w:lineRule="auto"/>
                    <w:jc w:val="center"/>
                    <w:rPr>
                      <w:rFonts w:ascii="Arial" w:eastAsia="Times New Roman" w:hAnsi="Arial" w:cs="Arial"/>
                      <w:b/>
                      <w:bCs/>
                      <w:sz w:val="16"/>
                      <w:szCs w:val="16"/>
                      <w:lang w:eastAsia="vi-VN"/>
                    </w:rPr>
                  </w:pPr>
                  <w:r w:rsidRPr="00A810D0">
                    <w:rPr>
                      <w:rFonts w:ascii="Arial" w:eastAsia="Times New Roman" w:hAnsi="Arial" w:cs="Arial"/>
                      <w:b/>
                      <w:bCs/>
                      <w:sz w:val="16"/>
                      <w:szCs w:val="16"/>
                      <w:lang w:eastAsia="vi-VN"/>
                    </w:rPr>
                    <w:t>Chỉ tiêu</w:t>
                  </w:r>
                </w:p>
              </w:tc>
              <w:tc>
                <w:tcPr>
                  <w:tcW w:w="1400" w:type="dxa"/>
                  <w:gridSpan w:val="2"/>
                  <w:tcBorders>
                    <w:top w:val="single" w:sz="4" w:space="0" w:color="auto"/>
                    <w:left w:val="nil"/>
                    <w:bottom w:val="single" w:sz="4" w:space="0" w:color="auto"/>
                    <w:right w:val="single" w:sz="4" w:space="0" w:color="auto"/>
                  </w:tcBorders>
                  <w:shd w:val="clear" w:color="000000" w:fill="FFFFFF"/>
                  <w:vAlign w:val="center"/>
                  <w:hideMark/>
                </w:tcPr>
                <w:p w:rsidR="00A810D0" w:rsidRPr="00A810D0" w:rsidRDefault="00A810D0" w:rsidP="00A810D0">
                  <w:pPr>
                    <w:spacing w:after="0" w:line="240" w:lineRule="auto"/>
                    <w:jc w:val="center"/>
                    <w:rPr>
                      <w:rFonts w:ascii="Arial" w:eastAsia="Times New Roman" w:hAnsi="Arial" w:cs="Arial"/>
                      <w:b/>
                      <w:bCs/>
                      <w:sz w:val="14"/>
                      <w:szCs w:val="14"/>
                      <w:lang w:eastAsia="vi-VN"/>
                    </w:rPr>
                  </w:pPr>
                  <w:r w:rsidRPr="00A810D0">
                    <w:rPr>
                      <w:rFonts w:ascii="Arial" w:eastAsia="Times New Roman" w:hAnsi="Arial" w:cs="Arial"/>
                      <w:b/>
                      <w:bCs/>
                      <w:sz w:val="14"/>
                      <w:szCs w:val="14"/>
                      <w:lang w:eastAsia="vi-VN"/>
                    </w:rPr>
                    <w:t>Doanh thu</w:t>
                  </w:r>
                </w:p>
              </w:tc>
              <w:tc>
                <w:tcPr>
                  <w:tcW w:w="1380" w:type="dxa"/>
                  <w:gridSpan w:val="2"/>
                  <w:tcBorders>
                    <w:top w:val="single" w:sz="4" w:space="0" w:color="auto"/>
                    <w:left w:val="nil"/>
                    <w:bottom w:val="single" w:sz="4" w:space="0" w:color="auto"/>
                    <w:right w:val="single" w:sz="4" w:space="0" w:color="auto"/>
                  </w:tcBorders>
                  <w:shd w:val="clear" w:color="000000" w:fill="FFFFFF"/>
                  <w:vAlign w:val="center"/>
                  <w:hideMark/>
                </w:tcPr>
                <w:p w:rsidR="00A810D0" w:rsidRPr="00A810D0" w:rsidRDefault="00A810D0" w:rsidP="00A810D0">
                  <w:pPr>
                    <w:spacing w:after="0" w:line="240" w:lineRule="auto"/>
                    <w:jc w:val="center"/>
                    <w:rPr>
                      <w:rFonts w:ascii="Arial" w:eastAsia="Times New Roman" w:hAnsi="Arial" w:cs="Arial"/>
                      <w:b/>
                      <w:bCs/>
                      <w:sz w:val="14"/>
                      <w:szCs w:val="14"/>
                      <w:lang w:eastAsia="vi-VN"/>
                    </w:rPr>
                  </w:pPr>
                  <w:r w:rsidRPr="00A810D0">
                    <w:rPr>
                      <w:rFonts w:ascii="Arial" w:eastAsia="Times New Roman" w:hAnsi="Arial" w:cs="Arial"/>
                      <w:b/>
                      <w:bCs/>
                      <w:sz w:val="14"/>
                      <w:szCs w:val="14"/>
                      <w:lang w:eastAsia="vi-VN"/>
                    </w:rPr>
                    <w:t>Giá vốn</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A810D0" w:rsidRPr="00A810D0" w:rsidRDefault="00A810D0" w:rsidP="00A810D0">
                  <w:pPr>
                    <w:spacing w:after="0" w:line="240" w:lineRule="auto"/>
                    <w:jc w:val="center"/>
                    <w:rPr>
                      <w:rFonts w:ascii="Arial" w:eastAsia="Times New Roman" w:hAnsi="Arial" w:cs="Arial"/>
                      <w:b/>
                      <w:bCs/>
                      <w:sz w:val="14"/>
                      <w:szCs w:val="14"/>
                      <w:lang w:eastAsia="vi-VN"/>
                    </w:rPr>
                  </w:pPr>
                  <w:r w:rsidRPr="00A810D0">
                    <w:rPr>
                      <w:rFonts w:ascii="Arial" w:eastAsia="Times New Roman" w:hAnsi="Arial" w:cs="Arial"/>
                      <w:b/>
                      <w:bCs/>
                      <w:sz w:val="14"/>
                      <w:szCs w:val="14"/>
                      <w:lang w:eastAsia="vi-VN"/>
                    </w:rPr>
                    <w:t>lãi gộp</w:t>
                  </w:r>
                </w:p>
              </w:tc>
            </w:tr>
            <w:tr w:rsidR="00A810D0" w:rsidRPr="00A810D0" w:rsidTr="00A810D0">
              <w:trPr>
                <w:trHeight w:val="330"/>
              </w:trPr>
              <w:tc>
                <w:tcPr>
                  <w:tcW w:w="2940" w:type="dxa"/>
                  <w:tcBorders>
                    <w:top w:val="nil"/>
                    <w:left w:val="single" w:sz="4" w:space="0" w:color="auto"/>
                    <w:bottom w:val="single" w:sz="4" w:space="0" w:color="auto"/>
                    <w:right w:val="single" w:sz="4" w:space="0" w:color="auto"/>
                  </w:tcBorders>
                  <w:shd w:val="clear" w:color="000000" w:fill="FFFFFF"/>
                  <w:vAlign w:val="center"/>
                  <w:hideMark/>
                </w:tcPr>
                <w:p w:rsidR="00A810D0" w:rsidRPr="00A810D0" w:rsidRDefault="00A810D0" w:rsidP="00A810D0">
                  <w:pPr>
                    <w:spacing w:after="0" w:line="240" w:lineRule="auto"/>
                    <w:rPr>
                      <w:rFonts w:ascii="Arial" w:eastAsia="Times New Roman" w:hAnsi="Arial" w:cs="Arial"/>
                      <w:sz w:val="16"/>
                      <w:szCs w:val="16"/>
                      <w:lang w:eastAsia="vi-VN"/>
                    </w:rPr>
                  </w:pPr>
                  <w:r w:rsidRPr="00A810D0">
                    <w:rPr>
                      <w:rFonts w:ascii="Arial" w:eastAsia="Times New Roman" w:hAnsi="Arial" w:cs="Arial"/>
                      <w:sz w:val="16"/>
                      <w:szCs w:val="16"/>
                      <w:lang w:eastAsia="vi-VN"/>
                    </w:rPr>
                    <w:t>Phần xây dựng và  san lấp mặt bằng</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sz w:val="16"/>
                      <w:szCs w:val="16"/>
                      <w:lang w:eastAsia="vi-VN"/>
                    </w:rPr>
                  </w:pPr>
                  <w:r w:rsidRPr="00F85081">
                    <w:rPr>
                      <w:rFonts w:ascii="Arial" w:eastAsia="Times New Roman" w:hAnsi="Arial" w:cs="Arial"/>
                      <w:sz w:val="16"/>
                      <w:szCs w:val="16"/>
                      <w:lang w:eastAsia="vi-VN"/>
                    </w:rPr>
                    <w:t xml:space="preserve"> 27.826.072.405   </w:t>
                  </w:r>
                </w:p>
              </w:tc>
              <w:tc>
                <w:tcPr>
                  <w:tcW w:w="1380" w:type="dxa"/>
                  <w:gridSpan w:val="2"/>
                  <w:tcBorders>
                    <w:top w:val="single" w:sz="4" w:space="0" w:color="auto"/>
                    <w:left w:val="nil"/>
                    <w:bottom w:val="single" w:sz="4" w:space="0" w:color="auto"/>
                    <w:right w:val="single" w:sz="4" w:space="0" w:color="000000"/>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sz w:val="16"/>
                      <w:szCs w:val="16"/>
                      <w:lang w:eastAsia="vi-VN"/>
                    </w:rPr>
                  </w:pPr>
                  <w:r w:rsidRPr="00F85081">
                    <w:rPr>
                      <w:rFonts w:ascii="Arial" w:eastAsia="Times New Roman" w:hAnsi="Arial" w:cs="Arial"/>
                      <w:sz w:val="16"/>
                      <w:szCs w:val="16"/>
                      <w:lang w:eastAsia="vi-VN"/>
                    </w:rPr>
                    <w:t xml:space="preserve"> 26.780.392.100   </w:t>
                  </w:r>
                </w:p>
              </w:tc>
              <w:tc>
                <w:tcPr>
                  <w:tcW w:w="1340" w:type="dxa"/>
                  <w:tcBorders>
                    <w:top w:val="nil"/>
                    <w:left w:val="nil"/>
                    <w:bottom w:val="single" w:sz="4" w:space="0" w:color="auto"/>
                    <w:right w:val="single" w:sz="4" w:space="0" w:color="auto"/>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sz w:val="16"/>
                      <w:szCs w:val="16"/>
                      <w:lang w:eastAsia="vi-VN"/>
                    </w:rPr>
                  </w:pPr>
                  <w:r w:rsidRPr="00F85081">
                    <w:rPr>
                      <w:rFonts w:ascii="Arial" w:eastAsia="Times New Roman" w:hAnsi="Arial" w:cs="Arial"/>
                      <w:sz w:val="16"/>
                      <w:szCs w:val="16"/>
                      <w:lang w:eastAsia="vi-VN"/>
                    </w:rPr>
                    <w:t xml:space="preserve">  1.045.680.305   </w:t>
                  </w:r>
                </w:p>
              </w:tc>
            </w:tr>
            <w:tr w:rsidR="00A810D0" w:rsidRPr="00A810D0" w:rsidTr="00A810D0">
              <w:trPr>
                <w:trHeight w:val="285"/>
              </w:trPr>
              <w:tc>
                <w:tcPr>
                  <w:tcW w:w="2940" w:type="dxa"/>
                  <w:tcBorders>
                    <w:top w:val="nil"/>
                    <w:left w:val="single" w:sz="4" w:space="0" w:color="auto"/>
                    <w:bottom w:val="single" w:sz="4" w:space="0" w:color="auto"/>
                    <w:right w:val="single" w:sz="4" w:space="0" w:color="auto"/>
                  </w:tcBorders>
                  <w:shd w:val="clear" w:color="000000" w:fill="FFFFFF"/>
                  <w:vAlign w:val="center"/>
                  <w:hideMark/>
                </w:tcPr>
                <w:p w:rsidR="00A810D0" w:rsidRPr="00A810D0" w:rsidRDefault="00A810D0" w:rsidP="00A810D0">
                  <w:pPr>
                    <w:spacing w:after="0" w:line="240" w:lineRule="auto"/>
                    <w:rPr>
                      <w:rFonts w:ascii="Arial" w:eastAsia="Times New Roman" w:hAnsi="Arial" w:cs="Arial"/>
                      <w:sz w:val="16"/>
                      <w:szCs w:val="16"/>
                      <w:lang w:eastAsia="vi-VN"/>
                    </w:rPr>
                  </w:pPr>
                  <w:r w:rsidRPr="00A810D0">
                    <w:rPr>
                      <w:rFonts w:ascii="Arial" w:eastAsia="Times New Roman" w:hAnsi="Arial" w:cs="Arial"/>
                      <w:sz w:val="16"/>
                      <w:szCs w:val="16"/>
                      <w:lang w:eastAsia="vi-VN"/>
                    </w:rPr>
                    <w:t>Phần đúc ép cọc BTCT</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sz w:val="16"/>
                      <w:szCs w:val="16"/>
                      <w:lang w:eastAsia="vi-VN"/>
                    </w:rPr>
                  </w:pPr>
                  <w:r w:rsidRPr="00F85081">
                    <w:rPr>
                      <w:rFonts w:ascii="Arial" w:eastAsia="Times New Roman" w:hAnsi="Arial" w:cs="Arial"/>
                      <w:sz w:val="16"/>
                      <w:szCs w:val="16"/>
                      <w:lang w:eastAsia="vi-VN"/>
                    </w:rPr>
                    <w:t xml:space="preserve">   1.713.137.648   </w:t>
                  </w:r>
                </w:p>
              </w:tc>
              <w:tc>
                <w:tcPr>
                  <w:tcW w:w="1380" w:type="dxa"/>
                  <w:gridSpan w:val="2"/>
                  <w:tcBorders>
                    <w:top w:val="single" w:sz="4" w:space="0" w:color="auto"/>
                    <w:left w:val="nil"/>
                    <w:bottom w:val="single" w:sz="4" w:space="0" w:color="auto"/>
                    <w:right w:val="single" w:sz="4" w:space="0" w:color="000000"/>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sz w:val="16"/>
                      <w:szCs w:val="16"/>
                      <w:lang w:eastAsia="vi-VN"/>
                    </w:rPr>
                  </w:pPr>
                  <w:r w:rsidRPr="00F85081">
                    <w:rPr>
                      <w:rFonts w:ascii="Arial" w:eastAsia="Times New Roman" w:hAnsi="Arial" w:cs="Arial"/>
                      <w:sz w:val="16"/>
                      <w:szCs w:val="16"/>
                      <w:lang w:eastAsia="vi-VN"/>
                    </w:rPr>
                    <w:t xml:space="preserve">   1.624.054.490   </w:t>
                  </w:r>
                </w:p>
              </w:tc>
              <w:tc>
                <w:tcPr>
                  <w:tcW w:w="1340" w:type="dxa"/>
                  <w:tcBorders>
                    <w:top w:val="nil"/>
                    <w:left w:val="nil"/>
                    <w:bottom w:val="single" w:sz="4" w:space="0" w:color="auto"/>
                    <w:right w:val="single" w:sz="4" w:space="0" w:color="auto"/>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sz w:val="16"/>
                      <w:szCs w:val="16"/>
                      <w:lang w:eastAsia="vi-VN"/>
                    </w:rPr>
                  </w:pPr>
                  <w:r w:rsidRPr="00F85081">
                    <w:rPr>
                      <w:rFonts w:ascii="Arial" w:eastAsia="Times New Roman" w:hAnsi="Arial" w:cs="Arial"/>
                      <w:sz w:val="16"/>
                      <w:szCs w:val="16"/>
                      <w:lang w:eastAsia="vi-VN"/>
                    </w:rPr>
                    <w:t xml:space="preserve">       89.083.158   </w:t>
                  </w:r>
                </w:p>
              </w:tc>
            </w:tr>
            <w:tr w:rsidR="00A810D0" w:rsidRPr="00A810D0" w:rsidTr="00A810D0">
              <w:trPr>
                <w:trHeight w:val="300"/>
              </w:trPr>
              <w:tc>
                <w:tcPr>
                  <w:tcW w:w="2940" w:type="dxa"/>
                  <w:tcBorders>
                    <w:top w:val="nil"/>
                    <w:left w:val="single" w:sz="4" w:space="0" w:color="auto"/>
                    <w:bottom w:val="single" w:sz="4" w:space="0" w:color="auto"/>
                    <w:right w:val="single" w:sz="4" w:space="0" w:color="auto"/>
                  </w:tcBorders>
                  <w:shd w:val="clear" w:color="000000" w:fill="FFFFFF"/>
                  <w:vAlign w:val="center"/>
                  <w:hideMark/>
                </w:tcPr>
                <w:p w:rsidR="00A810D0" w:rsidRPr="00A810D0" w:rsidRDefault="00A810D0" w:rsidP="00A810D0">
                  <w:pPr>
                    <w:spacing w:after="0" w:line="240" w:lineRule="auto"/>
                    <w:rPr>
                      <w:rFonts w:ascii="Arial" w:eastAsia="Times New Roman" w:hAnsi="Arial" w:cs="Arial"/>
                      <w:sz w:val="16"/>
                      <w:szCs w:val="16"/>
                      <w:lang w:eastAsia="vi-VN"/>
                    </w:rPr>
                  </w:pPr>
                  <w:r w:rsidRPr="00A810D0">
                    <w:rPr>
                      <w:rFonts w:ascii="Arial" w:eastAsia="Times New Roman" w:hAnsi="Arial" w:cs="Arial"/>
                      <w:sz w:val="16"/>
                      <w:szCs w:val="16"/>
                      <w:lang w:eastAsia="vi-VN"/>
                    </w:rPr>
                    <w:t>Khác</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sz w:val="16"/>
                      <w:szCs w:val="16"/>
                      <w:lang w:eastAsia="vi-VN"/>
                    </w:rPr>
                  </w:pPr>
                  <w:r w:rsidRPr="00F85081">
                    <w:rPr>
                      <w:rFonts w:ascii="Arial" w:eastAsia="Times New Roman" w:hAnsi="Arial" w:cs="Arial"/>
                      <w:sz w:val="16"/>
                      <w:szCs w:val="16"/>
                      <w:lang w:eastAsia="vi-VN"/>
                    </w:rPr>
                    <w:t> </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sz w:val="16"/>
                      <w:szCs w:val="16"/>
                      <w:lang w:eastAsia="vi-VN"/>
                    </w:rPr>
                  </w:pPr>
                  <w:r w:rsidRPr="00F85081">
                    <w:rPr>
                      <w:rFonts w:ascii="Arial" w:eastAsia="Times New Roman" w:hAnsi="Arial" w:cs="Arial"/>
                      <w:sz w:val="16"/>
                      <w:szCs w:val="16"/>
                      <w:lang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sz w:val="16"/>
                      <w:szCs w:val="16"/>
                      <w:lang w:eastAsia="vi-VN"/>
                    </w:rPr>
                  </w:pPr>
                  <w:r w:rsidRPr="00F85081">
                    <w:rPr>
                      <w:rFonts w:ascii="Arial" w:eastAsia="Times New Roman" w:hAnsi="Arial" w:cs="Arial"/>
                      <w:sz w:val="16"/>
                      <w:szCs w:val="16"/>
                      <w:lang w:eastAsia="vi-VN"/>
                    </w:rPr>
                    <w:t xml:space="preserve">                     -     </w:t>
                  </w:r>
                </w:p>
              </w:tc>
            </w:tr>
            <w:tr w:rsidR="00A810D0" w:rsidRPr="00A810D0" w:rsidTr="00A810D0">
              <w:trPr>
                <w:trHeight w:val="27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A810D0" w:rsidRPr="00A810D0" w:rsidRDefault="00A810D0" w:rsidP="00A810D0">
                  <w:pPr>
                    <w:spacing w:after="0" w:line="240" w:lineRule="auto"/>
                    <w:jc w:val="center"/>
                    <w:rPr>
                      <w:rFonts w:ascii="Arial" w:eastAsia="Times New Roman" w:hAnsi="Arial" w:cs="Arial"/>
                      <w:b/>
                      <w:bCs/>
                      <w:sz w:val="16"/>
                      <w:szCs w:val="16"/>
                      <w:lang w:eastAsia="vi-VN"/>
                    </w:rPr>
                  </w:pPr>
                  <w:r w:rsidRPr="00A810D0">
                    <w:rPr>
                      <w:rFonts w:ascii="Arial" w:eastAsia="Times New Roman" w:hAnsi="Arial" w:cs="Arial"/>
                      <w:b/>
                      <w:bCs/>
                      <w:sz w:val="16"/>
                      <w:szCs w:val="16"/>
                      <w:lang w:eastAsia="vi-VN"/>
                    </w:rPr>
                    <w:t>Cộng</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29.539.210.053</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28.404.446.590</w:t>
                  </w:r>
                </w:p>
              </w:tc>
              <w:tc>
                <w:tcPr>
                  <w:tcW w:w="1340" w:type="dxa"/>
                  <w:tcBorders>
                    <w:top w:val="nil"/>
                    <w:left w:val="nil"/>
                    <w:bottom w:val="single" w:sz="4" w:space="0" w:color="auto"/>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1.134.763.463</w:t>
                  </w:r>
                </w:p>
              </w:tc>
            </w:tr>
            <w:tr w:rsidR="00A810D0" w:rsidRPr="00A810D0" w:rsidTr="00A810D0">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A810D0" w:rsidRPr="00A810D0" w:rsidRDefault="00A810D0" w:rsidP="00A810D0">
                  <w:pPr>
                    <w:spacing w:after="0" w:line="240" w:lineRule="auto"/>
                    <w:rPr>
                      <w:rFonts w:ascii="Arial" w:eastAsia="Times New Roman" w:hAnsi="Arial" w:cs="Arial"/>
                      <w:b/>
                      <w:bCs/>
                      <w:sz w:val="16"/>
                      <w:szCs w:val="16"/>
                      <w:lang w:eastAsia="vi-VN"/>
                    </w:rPr>
                  </w:pPr>
                  <w:r w:rsidRPr="00A810D0">
                    <w:rPr>
                      <w:rFonts w:ascii="Arial" w:eastAsia="Times New Roman" w:hAnsi="Arial" w:cs="Arial"/>
                      <w:b/>
                      <w:bCs/>
                      <w:sz w:val="16"/>
                      <w:szCs w:val="16"/>
                      <w:lang w:eastAsia="vi-VN"/>
                    </w:rPr>
                    <w:t>Doanh thu hoạt động tài chính</w:t>
                  </w:r>
                </w:p>
              </w:tc>
              <w:tc>
                <w:tcPr>
                  <w:tcW w:w="738"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655"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725" w:type="dxa"/>
                  <w:tcBorders>
                    <w:top w:val="nil"/>
                    <w:left w:val="nil"/>
                    <w:bottom w:val="nil"/>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1340" w:type="dxa"/>
                  <w:tcBorders>
                    <w:top w:val="nil"/>
                    <w:left w:val="nil"/>
                    <w:bottom w:val="single" w:sz="4" w:space="0" w:color="auto"/>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495.765.735</w:t>
                  </w:r>
                </w:p>
              </w:tc>
            </w:tr>
            <w:tr w:rsidR="00A810D0" w:rsidRPr="00A810D0" w:rsidTr="00A810D0">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A810D0" w:rsidRPr="00A810D0" w:rsidRDefault="00A810D0" w:rsidP="00A810D0">
                  <w:pPr>
                    <w:spacing w:after="0" w:line="240" w:lineRule="auto"/>
                    <w:rPr>
                      <w:rFonts w:ascii="Arial" w:eastAsia="Times New Roman" w:hAnsi="Arial" w:cs="Arial"/>
                      <w:b/>
                      <w:bCs/>
                      <w:sz w:val="16"/>
                      <w:szCs w:val="16"/>
                      <w:lang w:eastAsia="vi-VN"/>
                    </w:rPr>
                  </w:pPr>
                  <w:r w:rsidRPr="00A810D0">
                    <w:rPr>
                      <w:rFonts w:ascii="Arial" w:eastAsia="Times New Roman" w:hAnsi="Arial" w:cs="Arial"/>
                      <w:b/>
                      <w:bCs/>
                      <w:sz w:val="16"/>
                      <w:szCs w:val="16"/>
                      <w:lang w:eastAsia="vi-VN"/>
                    </w:rPr>
                    <w:t>Chi phí lãi vay</w:t>
                  </w:r>
                </w:p>
              </w:tc>
              <w:tc>
                <w:tcPr>
                  <w:tcW w:w="738"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1.012.178.088</w:t>
                  </w:r>
                </w:p>
              </w:tc>
            </w:tr>
            <w:tr w:rsidR="00A810D0" w:rsidRPr="00A810D0" w:rsidTr="00A810D0">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A810D0" w:rsidRPr="00A810D0" w:rsidRDefault="00A810D0" w:rsidP="00A810D0">
                  <w:pPr>
                    <w:spacing w:after="0" w:line="240" w:lineRule="auto"/>
                    <w:rPr>
                      <w:rFonts w:ascii="Arial" w:eastAsia="Times New Roman" w:hAnsi="Arial" w:cs="Arial"/>
                      <w:b/>
                      <w:bCs/>
                      <w:sz w:val="16"/>
                      <w:szCs w:val="16"/>
                      <w:lang w:eastAsia="vi-VN"/>
                    </w:rPr>
                  </w:pPr>
                  <w:r w:rsidRPr="00A810D0">
                    <w:rPr>
                      <w:rFonts w:ascii="Arial" w:eastAsia="Times New Roman" w:hAnsi="Arial" w:cs="Arial"/>
                      <w:b/>
                      <w:bCs/>
                      <w:sz w:val="16"/>
                      <w:szCs w:val="16"/>
                      <w:lang w:eastAsia="vi-VN"/>
                    </w:rPr>
                    <w:t>Chi phí quản lý DN</w:t>
                  </w:r>
                </w:p>
              </w:tc>
              <w:tc>
                <w:tcPr>
                  <w:tcW w:w="738"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1340" w:type="dxa"/>
                  <w:tcBorders>
                    <w:top w:val="nil"/>
                    <w:left w:val="nil"/>
                    <w:bottom w:val="single" w:sz="4" w:space="0" w:color="auto"/>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271.076.818</w:t>
                  </w:r>
                </w:p>
              </w:tc>
            </w:tr>
            <w:tr w:rsidR="00A810D0" w:rsidRPr="00A810D0" w:rsidTr="00A810D0">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A810D0" w:rsidRPr="00A810D0" w:rsidRDefault="00A810D0" w:rsidP="00A810D0">
                  <w:pPr>
                    <w:spacing w:after="0" w:line="240" w:lineRule="auto"/>
                    <w:rPr>
                      <w:rFonts w:ascii="Arial" w:eastAsia="Times New Roman" w:hAnsi="Arial" w:cs="Arial"/>
                      <w:b/>
                      <w:bCs/>
                      <w:sz w:val="16"/>
                      <w:szCs w:val="16"/>
                      <w:lang w:eastAsia="vi-VN"/>
                    </w:rPr>
                  </w:pPr>
                  <w:r w:rsidRPr="00A810D0">
                    <w:rPr>
                      <w:rFonts w:ascii="Arial" w:eastAsia="Times New Roman" w:hAnsi="Arial" w:cs="Arial"/>
                      <w:b/>
                      <w:bCs/>
                      <w:sz w:val="16"/>
                      <w:szCs w:val="16"/>
                      <w:lang w:eastAsia="vi-VN"/>
                    </w:rPr>
                    <w:t>Chi phí khác</w:t>
                  </w:r>
                </w:p>
              </w:tc>
              <w:tc>
                <w:tcPr>
                  <w:tcW w:w="738"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256.787.081</w:t>
                  </w:r>
                </w:p>
              </w:tc>
            </w:tr>
            <w:tr w:rsidR="00A810D0" w:rsidRPr="00A810D0" w:rsidTr="00A810D0">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A810D0" w:rsidRPr="00A810D0" w:rsidRDefault="00A810D0" w:rsidP="00A810D0">
                  <w:pPr>
                    <w:spacing w:after="0" w:line="240" w:lineRule="auto"/>
                    <w:rPr>
                      <w:rFonts w:ascii="Arial" w:eastAsia="Times New Roman" w:hAnsi="Arial" w:cs="Arial"/>
                      <w:b/>
                      <w:bCs/>
                      <w:sz w:val="16"/>
                      <w:szCs w:val="16"/>
                      <w:lang w:eastAsia="vi-VN"/>
                    </w:rPr>
                  </w:pPr>
                  <w:r w:rsidRPr="00A810D0">
                    <w:rPr>
                      <w:rFonts w:ascii="Arial" w:eastAsia="Times New Roman" w:hAnsi="Arial" w:cs="Arial"/>
                      <w:b/>
                      <w:bCs/>
                      <w:sz w:val="16"/>
                      <w:szCs w:val="16"/>
                      <w:lang w:eastAsia="vi-VN"/>
                    </w:rPr>
                    <w:t>Lãi trước thuế</w:t>
                  </w:r>
                </w:p>
              </w:tc>
              <w:tc>
                <w:tcPr>
                  <w:tcW w:w="738"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90.487.211</w:t>
                  </w:r>
                </w:p>
              </w:tc>
            </w:tr>
            <w:tr w:rsidR="00A810D0" w:rsidRPr="00A810D0" w:rsidTr="00A810D0">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A810D0" w:rsidRPr="00A810D0" w:rsidRDefault="00A810D0" w:rsidP="00A810D0">
                  <w:pPr>
                    <w:spacing w:after="0" w:line="240" w:lineRule="auto"/>
                    <w:rPr>
                      <w:rFonts w:ascii="Arial" w:eastAsia="Times New Roman" w:hAnsi="Arial" w:cs="Arial"/>
                      <w:b/>
                      <w:bCs/>
                      <w:sz w:val="16"/>
                      <w:szCs w:val="16"/>
                      <w:lang w:eastAsia="vi-VN"/>
                    </w:rPr>
                  </w:pPr>
                  <w:r w:rsidRPr="00A810D0">
                    <w:rPr>
                      <w:rFonts w:ascii="Arial" w:eastAsia="Times New Roman" w:hAnsi="Arial" w:cs="Arial"/>
                      <w:b/>
                      <w:bCs/>
                      <w:sz w:val="16"/>
                      <w:szCs w:val="16"/>
                      <w:lang w:eastAsia="vi-VN"/>
                    </w:rPr>
                    <w:t>Thuế TNDN</w:t>
                  </w:r>
                </w:p>
              </w:tc>
              <w:tc>
                <w:tcPr>
                  <w:tcW w:w="738"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1340" w:type="dxa"/>
                  <w:tcBorders>
                    <w:top w:val="nil"/>
                    <w:left w:val="nil"/>
                    <w:bottom w:val="single" w:sz="4" w:space="0" w:color="auto"/>
                    <w:right w:val="single" w:sz="4" w:space="0" w:color="auto"/>
                  </w:tcBorders>
                  <w:shd w:val="clear" w:color="auto" w:fill="auto"/>
                  <w:noWrap/>
                  <w:vAlign w:val="bottom"/>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86.818.573</w:t>
                  </w:r>
                </w:p>
              </w:tc>
            </w:tr>
            <w:tr w:rsidR="00A810D0" w:rsidRPr="00A810D0" w:rsidTr="00A810D0">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A810D0" w:rsidRPr="00A810D0" w:rsidRDefault="00A810D0" w:rsidP="00A810D0">
                  <w:pPr>
                    <w:spacing w:after="0" w:line="240" w:lineRule="auto"/>
                    <w:rPr>
                      <w:rFonts w:ascii="Arial" w:eastAsia="Times New Roman" w:hAnsi="Arial" w:cs="Arial"/>
                      <w:b/>
                      <w:bCs/>
                      <w:sz w:val="16"/>
                      <w:szCs w:val="16"/>
                      <w:lang w:eastAsia="vi-VN"/>
                    </w:rPr>
                  </w:pPr>
                  <w:r w:rsidRPr="00A810D0">
                    <w:rPr>
                      <w:rFonts w:ascii="Arial" w:eastAsia="Times New Roman" w:hAnsi="Arial" w:cs="Arial"/>
                      <w:b/>
                      <w:bCs/>
                      <w:sz w:val="16"/>
                      <w:szCs w:val="16"/>
                      <w:lang w:eastAsia="vi-VN"/>
                    </w:rPr>
                    <w:t>LN sau thuế</w:t>
                  </w:r>
                </w:p>
              </w:tc>
              <w:tc>
                <w:tcPr>
                  <w:tcW w:w="738" w:type="dxa"/>
                  <w:tcBorders>
                    <w:top w:val="nil"/>
                    <w:left w:val="nil"/>
                    <w:bottom w:val="single" w:sz="4" w:space="0" w:color="auto"/>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662" w:type="dxa"/>
                  <w:tcBorders>
                    <w:top w:val="nil"/>
                    <w:left w:val="nil"/>
                    <w:bottom w:val="single" w:sz="4" w:space="0" w:color="auto"/>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655" w:type="dxa"/>
                  <w:tcBorders>
                    <w:top w:val="nil"/>
                    <w:left w:val="nil"/>
                    <w:bottom w:val="single" w:sz="4" w:space="0" w:color="auto"/>
                    <w:right w:val="nil"/>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725" w:type="dxa"/>
                  <w:tcBorders>
                    <w:top w:val="nil"/>
                    <w:left w:val="nil"/>
                    <w:bottom w:val="single" w:sz="4" w:space="0" w:color="auto"/>
                    <w:right w:val="single" w:sz="4" w:space="0" w:color="auto"/>
                  </w:tcBorders>
                  <w:shd w:val="clear" w:color="auto" w:fill="auto"/>
                  <w:noWrap/>
                  <w:vAlign w:val="center"/>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 </w:t>
                  </w:r>
                </w:p>
              </w:tc>
              <w:tc>
                <w:tcPr>
                  <w:tcW w:w="1340" w:type="dxa"/>
                  <w:tcBorders>
                    <w:top w:val="nil"/>
                    <w:left w:val="nil"/>
                    <w:bottom w:val="single" w:sz="4" w:space="0" w:color="auto"/>
                    <w:right w:val="single" w:sz="4" w:space="0" w:color="auto"/>
                  </w:tcBorders>
                  <w:shd w:val="clear" w:color="auto" w:fill="auto"/>
                  <w:noWrap/>
                  <w:vAlign w:val="bottom"/>
                  <w:hideMark/>
                </w:tcPr>
                <w:p w:rsidR="00A810D0" w:rsidRPr="00F85081" w:rsidRDefault="00A810D0" w:rsidP="00A810D0">
                  <w:pPr>
                    <w:spacing w:after="0" w:line="240" w:lineRule="auto"/>
                    <w:jc w:val="right"/>
                    <w:rPr>
                      <w:rFonts w:ascii="Arial" w:eastAsia="Times New Roman" w:hAnsi="Arial" w:cs="Arial"/>
                      <w:b/>
                      <w:bCs/>
                      <w:sz w:val="16"/>
                      <w:szCs w:val="16"/>
                      <w:lang w:eastAsia="vi-VN"/>
                    </w:rPr>
                  </w:pPr>
                  <w:r w:rsidRPr="00F85081">
                    <w:rPr>
                      <w:rFonts w:ascii="Arial" w:eastAsia="Times New Roman" w:hAnsi="Arial" w:cs="Arial"/>
                      <w:b/>
                      <w:bCs/>
                      <w:sz w:val="16"/>
                      <w:szCs w:val="16"/>
                      <w:lang w:eastAsia="vi-VN"/>
                    </w:rPr>
                    <w:t>3.668.638</w:t>
                  </w:r>
                </w:p>
              </w:tc>
            </w:tr>
          </w:tbl>
          <w:p w:rsidR="00A810D0" w:rsidRPr="00A810D0" w:rsidRDefault="00A810D0" w:rsidP="008937C7">
            <w:pPr>
              <w:spacing w:after="0" w:line="240" w:lineRule="auto"/>
              <w:rPr>
                <w:rFonts w:eastAsia="Times New Roman" w:cs="Arial"/>
                <w:sz w:val="20"/>
                <w:szCs w:val="20"/>
                <w:lang w:val="en-US" w:eastAsia="vi-VN"/>
              </w:rPr>
            </w:pPr>
          </w:p>
        </w:tc>
      </w:tr>
      <w:tr w:rsidR="00CA3938" w:rsidRPr="005A7D55" w:rsidTr="00A810D0">
        <w:trPr>
          <w:gridAfter w:val="4"/>
          <w:wAfter w:w="493" w:type="dxa"/>
          <w:trHeight w:val="575"/>
        </w:trPr>
        <w:tc>
          <w:tcPr>
            <w:tcW w:w="10326" w:type="dxa"/>
            <w:gridSpan w:val="71"/>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5. Thông tin so sánh (những thay đổi về thông tin trong báo cáo tài chính của các niên độ kế toán trước):</w:t>
            </w:r>
          </w:p>
        </w:tc>
        <w:tc>
          <w:tcPr>
            <w:tcW w:w="272"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CA3938" w:rsidRPr="005A7D55" w:rsidTr="00A810D0">
        <w:trPr>
          <w:gridAfter w:val="4"/>
          <w:wAfter w:w="493" w:type="dxa"/>
          <w:trHeight w:val="402"/>
        </w:trPr>
        <w:tc>
          <w:tcPr>
            <w:tcW w:w="9237" w:type="dxa"/>
            <w:gridSpan w:val="53"/>
            <w:tcBorders>
              <w:top w:val="nil"/>
              <w:left w:val="nil"/>
              <w:bottom w:val="nil"/>
              <w:right w:val="nil"/>
            </w:tcBorders>
            <w:shd w:val="clear" w:color="000000" w:fill="FFFFFF"/>
            <w:noWrap/>
            <w:vAlign w:val="bottom"/>
          </w:tcPr>
          <w:p w:rsidR="00CA3938" w:rsidRPr="002F25B5" w:rsidRDefault="00CA3938" w:rsidP="00F85081">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xml:space="preserve">Số liệu quý </w:t>
            </w:r>
            <w:r w:rsidRPr="00226DED">
              <w:rPr>
                <w:rFonts w:eastAsia="Times New Roman" w:cs="Arial"/>
                <w:color w:val="FF0000"/>
                <w:sz w:val="20"/>
                <w:szCs w:val="20"/>
                <w:lang w:eastAsia="vi-VN"/>
              </w:rPr>
              <w:t>3</w:t>
            </w:r>
            <w:r w:rsidRPr="002F25B5">
              <w:rPr>
                <w:rFonts w:eastAsia="Times New Roman" w:cs="Arial"/>
                <w:color w:val="FF0000"/>
                <w:sz w:val="20"/>
                <w:szCs w:val="20"/>
                <w:lang w:eastAsia="vi-VN"/>
              </w:rPr>
              <w:t>/201</w:t>
            </w:r>
            <w:r w:rsidR="00F85081" w:rsidRPr="00F85081">
              <w:rPr>
                <w:rFonts w:eastAsia="Times New Roman" w:cs="Arial"/>
                <w:color w:val="FF0000"/>
                <w:sz w:val="20"/>
                <w:szCs w:val="20"/>
                <w:lang w:eastAsia="vi-VN"/>
              </w:rPr>
              <w:t>3</w:t>
            </w:r>
            <w:r w:rsidRPr="002F25B5">
              <w:rPr>
                <w:rFonts w:eastAsia="Times New Roman" w:cs="Arial"/>
                <w:color w:val="FF0000"/>
                <w:sz w:val="20"/>
                <w:szCs w:val="20"/>
                <w:lang w:eastAsia="vi-VN"/>
              </w:rPr>
              <w:t xml:space="preserve"> có sự thay đổi so với quý </w:t>
            </w:r>
            <w:r w:rsidRPr="00226DED">
              <w:rPr>
                <w:rFonts w:eastAsia="Times New Roman" w:cs="Arial"/>
                <w:color w:val="FF0000"/>
                <w:sz w:val="20"/>
                <w:szCs w:val="20"/>
                <w:lang w:eastAsia="vi-VN"/>
              </w:rPr>
              <w:t>3</w:t>
            </w:r>
            <w:r w:rsidRPr="002F25B5">
              <w:rPr>
                <w:rFonts w:eastAsia="Times New Roman" w:cs="Arial"/>
                <w:color w:val="FF0000"/>
                <w:sz w:val="20"/>
                <w:szCs w:val="20"/>
                <w:lang w:eastAsia="vi-VN"/>
              </w:rPr>
              <w:t>/201</w:t>
            </w:r>
            <w:r w:rsidR="00F85081" w:rsidRPr="00F85081">
              <w:rPr>
                <w:rFonts w:eastAsia="Times New Roman" w:cs="Arial"/>
                <w:color w:val="FF0000"/>
                <w:sz w:val="20"/>
                <w:szCs w:val="20"/>
                <w:lang w:eastAsia="vi-VN"/>
              </w:rPr>
              <w:t>2</w:t>
            </w:r>
            <w:r w:rsidRPr="002F25B5">
              <w:rPr>
                <w:rFonts w:eastAsia="Times New Roman" w:cs="Arial"/>
                <w:color w:val="FF0000"/>
                <w:sz w:val="20"/>
                <w:szCs w:val="20"/>
                <w:lang w:eastAsia="vi-VN"/>
              </w:rPr>
              <w:t xml:space="preserve"> là do:</w:t>
            </w:r>
          </w:p>
        </w:tc>
        <w:tc>
          <w:tcPr>
            <w:tcW w:w="272" w:type="dxa"/>
            <w:gridSpan w:val="4"/>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3"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CA3938" w:rsidRPr="005A7D55" w:rsidTr="00A810D0">
        <w:trPr>
          <w:gridAfter w:val="21"/>
          <w:wAfter w:w="1451" w:type="dxa"/>
          <w:trHeight w:val="1125"/>
        </w:trPr>
        <w:tc>
          <w:tcPr>
            <w:tcW w:w="9640" w:type="dxa"/>
            <w:gridSpan w:val="59"/>
            <w:tcBorders>
              <w:top w:val="nil"/>
              <w:left w:val="nil"/>
              <w:bottom w:val="nil"/>
              <w:right w:val="nil"/>
            </w:tcBorders>
            <w:shd w:val="clear" w:color="000000" w:fill="FFFFFF"/>
            <w:vAlign w:val="bottom"/>
          </w:tcPr>
          <w:p w:rsidR="00CA3938" w:rsidRPr="00670287" w:rsidRDefault="00670287" w:rsidP="00670287">
            <w:pPr>
              <w:jc w:val="both"/>
              <w:rPr>
                <w:rFonts w:ascii="Arial" w:hAnsi="Arial" w:cs="Arial"/>
                <w:color w:val="FF0000"/>
                <w:sz w:val="20"/>
                <w:szCs w:val="20"/>
              </w:rPr>
            </w:pPr>
            <w:r>
              <w:rPr>
                <w:rFonts w:ascii="Arial" w:hAnsi="Arial" w:cs="Arial"/>
                <w:color w:val="FF0000"/>
                <w:sz w:val="20"/>
                <w:szCs w:val="20"/>
              </w:rPr>
              <w:t>Do suy thoái kinh tế trong nước và quốc tế nên các công trình xây dựng dừng hoặc giản thi công và ít khởi công mới, cạnh tranh trong địa bàn và trong ngành rất khốc liệt, khi đấu thầu phải giảm giá  tối đa mới hy vọng có việc làm. Việc thu hồi công nợ gặp rất nhiều khó khăn, vì vậy phải đi vay vốn rất nhiều, làm cho chi phí đi vay tăng cao. Ngoài ra do một số công trình chưa quyết toán xong nên chưa xác đinh được doanh thu.</w:t>
            </w:r>
          </w:p>
        </w:tc>
      </w:tr>
      <w:tr w:rsidR="00CA3938" w:rsidRPr="005A7D55" w:rsidTr="00A810D0">
        <w:trPr>
          <w:gridAfter w:val="73"/>
          <w:wAfter w:w="7122" w:type="dxa"/>
          <w:trHeight w:val="402"/>
        </w:trPr>
        <w:tc>
          <w:tcPr>
            <w:tcW w:w="3969" w:type="dxa"/>
            <w:gridSpan w:val="7"/>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6. Thông tin về hoạt động liên tục: </w:t>
            </w:r>
          </w:p>
        </w:tc>
      </w:tr>
      <w:tr w:rsidR="00CA3938" w:rsidRPr="005A7D55" w:rsidTr="00A810D0">
        <w:trPr>
          <w:gridAfter w:val="79"/>
          <w:wAfter w:w="8075" w:type="dxa"/>
          <w:trHeight w:val="402"/>
        </w:trPr>
        <w:tc>
          <w:tcPr>
            <w:tcW w:w="3016" w:type="dxa"/>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7. Những thông tin khác: </w:t>
            </w:r>
          </w:p>
        </w:tc>
      </w:tr>
      <w:tr w:rsidR="00CA3938" w:rsidRPr="005A7D55" w:rsidTr="00A810D0">
        <w:trPr>
          <w:gridAfter w:val="10"/>
          <w:wAfter w:w="904" w:type="dxa"/>
          <w:trHeight w:val="402"/>
        </w:trPr>
        <w:tc>
          <w:tcPr>
            <w:tcW w:w="3216" w:type="dxa"/>
            <w:gridSpan w:val="2"/>
            <w:tcBorders>
              <w:top w:val="nil"/>
              <w:left w:val="nil"/>
              <w:bottom w:val="nil"/>
              <w:right w:val="nil"/>
            </w:tcBorders>
            <w:shd w:val="clear" w:color="auto" w:fill="auto"/>
            <w:noWrap/>
            <w:vAlign w:val="bottom"/>
          </w:tcPr>
          <w:p w:rsidR="00CA3938" w:rsidRPr="002F25B5" w:rsidRDefault="00CA3938" w:rsidP="008937C7">
            <w:pPr>
              <w:spacing w:after="0" w:line="240" w:lineRule="auto"/>
              <w:rPr>
                <w:rFonts w:eastAsia="Times New Roman" w:cs="Arial"/>
                <w:color w:val="000000"/>
                <w:lang w:eastAsia="vi-VN"/>
              </w:rPr>
            </w:pPr>
          </w:p>
          <w:tbl>
            <w:tblPr>
              <w:tblW w:w="0" w:type="auto"/>
              <w:tblCellSpacing w:w="0" w:type="dxa"/>
              <w:tblCellMar>
                <w:left w:w="0" w:type="dxa"/>
                <w:right w:w="0" w:type="dxa"/>
              </w:tblCellMar>
              <w:tblLook w:val="04A0"/>
            </w:tblPr>
            <w:tblGrid>
              <w:gridCol w:w="3000"/>
            </w:tblGrid>
            <w:tr w:rsidR="00CA3938" w:rsidRPr="005A7D55" w:rsidTr="008937C7">
              <w:trPr>
                <w:trHeight w:val="402"/>
                <w:tblCellSpacing w:w="0" w:type="dxa"/>
              </w:trPr>
              <w:tc>
                <w:tcPr>
                  <w:tcW w:w="3000" w:type="dxa"/>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bl>
          <w:p w:rsidR="00CA3938" w:rsidRPr="002F25B5" w:rsidRDefault="00CA3938" w:rsidP="008937C7">
            <w:pPr>
              <w:spacing w:after="0" w:line="240" w:lineRule="auto"/>
              <w:rPr>
                <w:rFonts w:eastAsia="Times New Roman" w:cs="Arial"/>
                <w:color w:val="000000"/>
                <w:lang w:eastAsia="vi-VN"/>
              </w:rPr>
            </w:pPr>
          </w:p>
        </w:tc>
        <w:tc>
          <w:tcPr>
            <w:tcW w:w="656" w:type="dxa"/>
            <w:gridSpan w:val="4"/>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7"/>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559" w:type="dxa"/>
            <w:gridSpan w:val="57"/>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p w:rsidR="00CA3938" w:rsidRPr="002F25B5" w:rsidRDefault="00CA3938" w:rsidP="008937C7">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 </w:t>
            </w:r>
          </w:p>
          <w:p w:rsidR="00CA3938" w:rsidRPr="00670287" w:rsidRDefault="00CA3938" w:rsidP="00670287">
            <w:pPr>
              <w:spacing w:after="0" w:line="240" w:lineRule="auto"/>
              <w:ind w:firstLineChars="300" w:firstLine="600"/>
              <w:rPr>
                <w:rFonts w:eastAsia="Times New Roman" w:cs="Arial"/>
                <w:sz w:val="20"/>
                <w:szCs w:val="20"/>
                <w:lang w:eastAsia="vi-VN"/>
              </w:rPr>
            </w:pPr>
            <w:r w:rsidRPr="002F25B5">
              <w:rPr>
                <w:rFonts w:eastAsia="Times New Roman" w:cs="Arial"/>
                <w:sz w:val="20"/>
                <w:szCs w:val="20"/>
                <w:lang w:eastAsia="vi-VN"/>
              </w:rPr>
              <w:t>Vũng Tàu, ngày 30 tháng 0</w:t>
            </w:r>
            <w:r w:rsidRPr="00226DED">
              <w:rPr>
                <w:rFonts w:eastAsia="Times New Roman" w:cs="Arial"/>
                <w:sz w:val="20"/>
                <w:szCs w:val="20"/>
                <w:lang w:eastAsia="vi-VN"/>
              </w:rPr>
              <w:t>9</w:t>
            </w:r>
            <w:r w:rsidRPr="002F25B5">
              <w:rPr>
                <w:rFonts w:eastAsia="Times New Roman" w:cs="Arial"/>
                <w:sz w:val="20"/>
                <w:szCs w:val="20"/>
                <w:lang w:eastAsia="vi-VN"/>
              </w:rPr>
              <w:t xml:space="preserve"> năm 201</w:t>
            </w:r>
            <w:r w:rsidR="00670287" w:rsidRPr="00670287">
              <w:rPr>
                <w:rFonts w:eastAsia="Times New Roman" w:cs="Arial"/>
                <w:sz w:val="20"/>
                <w:szCs w:val="20"/>
                <w:lang w:eastAsia="vi-VN"/>
              </w:rPr>
              <w:t>3</w:t>
            </w:r>
          </w:p>
        </w:tc>
      </w:tr>
      <w:tr w:rsidR="00CA3938" w:rsidRPr="005A7D55" w:rsidTr="00A810D0">
        <w:trPr>
          <w:trHeight w:val="402"/>
        </w:trPr>
        <w:tc>
          <w:tcPr>
            <w:tcW w:w="3498"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Người lập</w:t>
            </w:r>
          </w:p>
        </w:tc>
        <w:tc>
          <w:tcPr>
            <w:tcW w:w="713"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tc>
        <w:tc>
          <w:tcPr>
            <w:tcW w:w="2683" w:type="dxa"/>
            <w:gridSpan w:val="25"/>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p w:rsidR="00CA3938" w:rsidRPr="00BF0458" w:rsidRDefault="00CA3938" w:rsidP="008937C7">
            <w:pPr>
              <w:spacing w:after="0" w:line="240" w:lineRule="auto"/>
              <w:jc w:val="center"/>
              <w:rPr>
                <w:rFonts w:eastAsia="Times New Roman" w:cs="Arial"/>
                <w:b/>
                <w:bCs/>
                <w:sz w:val="20"/>
                <w:szCs w:val="20"/>
                <w:lang w:val="en-US" w:eastAsia="vi-VN"/>
              </w:rPr>
            </w:pPr>
            <w:r w:rsidRPr="002F25B5">
              <w:rPr>
                <w:rFonts w:eastAsia="Times New Roman" w:cs="Arial"/>
                <w:b/>
                <w:bCs/>
                <w:sz w:val="20"/>
                <w:szCs w:val="20"/>
                <w:lang w:eastAsia="vi-VN"/>
              </w:rPr>
              <w:t>KT Trưởng</w:t>
            </w:r>
          </w:p>
        </w:tc>
        <w:tc>
          <w:tcPr>
            <w:tcW w:w="345"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 </w:t>
            </w:r>
          </w:p>
        </w:tc>
        <w:tc>
          <w:tcPr>
            <w:tcW w:w="345"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 </w:t>
            </w:r>
          </w:p>
        </w:tc>
        <w:tc>
          <w:tcPr>
            <w:tcW w:w="3507" w:type="dxa"/>
            <w:gridSpan w:val="38"/>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Giám đốc</w:t>
            </w:r>
          </w:p>
        </w:tc>
      </w:tr>
      <w:tr w:rsidR="00CA3938" w:rsidRPr="005A7D55" w:rsidTr="00A810D0">
        <w:trPr>
          <w:trHeight w:val="402"/>
        </w:trPr>
        <w:tc>
          <w:tcPr>
            <w:tcW w:w="3498"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Đã ký</w:t>
            </w:r>
          </w:p>
        </w:tc>
        <w:tc>
          <w:tcPr>
            <w:tcW w:w="713"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22" w:type="dxa"/>
            <w:gridSpan w:val="8"/>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47"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Đã ký</w:t>
            </w:r>
          </w:p>
        </w:tc>
        <w:tc>
          <w:tcPr>
            <w:tcW w:w="714" w:type="dxa"/>
            <w:gridSpan w:val="4"/>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45"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45"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152" w:type="dxa"/>
            <w:gridSpan w:val="3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Pr>
                <w:rFonts w:eastAsia="Times New Roman" w:cs="Arial"/>
                <w:sz w:val="20"/>
                <w:szCs w:val="20"/>
                <w:lang w:val="en-US" w:eastAsia="vi-VN"/>
              </w:rPr>
              <w:t xml:space="preserve">   </w:t>
            </w:r>
            <w:r w:rsidRPr="002F25B5">
              <w:rPr>
                <w:rFonts w:eastAsia="Times New Roman" w:cs="Arial"/>
                <w:sz w:val="20"/>
                <w:szCs w:val="20"/>
                <w:lang w:eastAsia="vi-VN"/>
              </w:rPr>
              <w:t>Đã ký</w:t>
            </w:r>
          </w:p>
        </w:tc>
        <w:tc>
          <w:tcPr>
            <w:tcW w:w="355" w:type="dxa"/>
            <w:gridSpan w:val="2"/>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A810D0">
        <w:trPr>
          <w:trHeight w:val="402"/>
        </w:trPr>
        <w:tc>
          <w:tcPr>
            <w:tcW w:w="3498"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Trịnh Văn Huynh</w:t>
            </w:r>
          </w:p>
        </w:tc>
        <w:tc>
          <w:tcPr>
            <w:tcW w:w="713"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683" w:type="dxa"/>
            <w:gridSpan w:val="25"/>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Trần Văn Chung</w:t>
            </w:r>
          </w:p>
        </w:tc>
        <w:tc>
          <w:tcPr>
            <w:tcW w:w="345"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852" w:type="dxa"/>
            <w:gridSpan w:val="41"/>
            <w:tcBorders>
              <w:top w:val="nil"/>
              <w:left w:val="nil"/>
              <w:bottom w:val="nil"/>
              <w:right w:val="nil"/>
            </w:tcBorders>
            <w:shd w:val="clear" w:color="000000" w:fill="FFFFFF"/>
            <w:noWrap/>
            <w:vAlign w:val="bottom"/>
          </w:tcPr>
          <w:p w:rsidR="00CA3938" w:rsidRPr="002F25B5" w:rsidRDefault="00CA3938" w:rsidP="008937C7">
            <w:pPr>
              <w:spacing w:after="0" w:line="240" w:lineRule="auto"/>
              <w:ind w:firstLineChars="100" w:firstLine="201"/>
              <w:rPr>
                <w:rFonts w:eastAsia="Times New Roman" w:cs="Arial"/>
                <w:b/>
                <w:bCs/>
                <w:sz w:val="20"/>
                <w:szCs w:val="20"/>
                <w:lang w:eastAsia="vi-VN"/>
              </w:rPr>
            </w:pPr>
            <w:r w:rsidRPr="002F25B5">
              <w:rPr>
                <w:rFonts w:eastAsia="Times New Roman" w:cs="Arial"/>
                <w:b/>
                <w:bCs/>
                <w:sz w:val="20"/>
                <w:szCs w:val="20"/>
                <w:lang w:eastAsia="vi-VN"/>
              </w:rPr>
              <w:t xml:space="preserve"> Trần Thanh Hải </w:t>
            </w:r>
          </w:p>
        </w:tc>
      </w:tr>
    </w:tbl>
    <w:p w:rsidR="002F25B5" w:rsidRPr="002F25B5" w:rsidRDefault="002F25B5">
      <w:pPr>
        <w:rPr>
          <w:lang w:val="en-US"/>
        </w:rPr>
      </w:pPr>
    </w:p>
    <w:sectPr w:rsidR="002F25B5" w:rsidRPr="002F25B5" w:rsidSect="00F43547">
      <w:pgSz w:w="11906" w:h="16838"/>
      <w:pgMar w:top="992"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0597A"/>
    <w:rsid w:val="0004767B"/>
    <w:rsid w:val="00171AC0"/>
    <w:rsid w:val="00192FB2"/>
    <w:rsid w:val="001D55CF"/>
    <w:rsid w:val="00215C04"/>
    <w:rsid w:val="002B52BD"/>
    <w:rsid w:val="002F25B5"/>
    <w:rsid w:val="002F5592"/>
    <w:rsid w:val="0032520E"/>
    <w:rsid w:val="00381D73"/>
    <w:rsid w:val="003E7073"/>
    <w:rsid w:val="0040597A"/>
    <w:rsid w:val="004A162B"/>
    <w:rsid w:val="004C561D"/>
    <w:rsid w:val="005304CE"/>
    <w:rsid w:val="00542568"/>
    <w:rsid w:val="005427DE"/>
    <w:rsid w:val="005B2F91"/>
    <w:rsid w:val="005E519D"/>
    <w:rsid w:val="00652662"/>
    <w:rsid w:val="00670287"/>
    <w:rsid w:val="006D7D72"/>
    <w:rsid w:val="00807F68"/>
    <w:rsid w:val="00860F7D"/>
    <w:rsid w:val="00873D15"/>
    <w:rsid w:val="008937C7"/>
    <w:rsid w:val="008B7DF2"/>
    <w:rsid w:val="008C71BA"/>
    <w:rsid w:val="008E4805"/>
    <w:rsid w:val="009066AB"/>
    <w:rsid w:val="00912E6B"/>
    <w:rsid w:val="00947398"/>
    <w:rsid w:val="0099536F"/>
    <w:rsid w:val="009F6C8D"/>
    <w:rsid w:val="00A5176A"/>
    <w:rsid w:val="00A810D0"/>
    <w:rsid w:val="00A93173"/>
    <w:rsid w:val="00AB45F3"/>
    <w:rsid w:val="00AD4BCF"/>
    <w:rsid w:val="00AF1E4C"/>
    <w:rsid w:val="00B472CD"/>
    <w:rsid w:val="00B8291E"/>
    <w:rsid w:val="00CA3938"/>
    <w:rsid w:val="00CD4D92"/>
    <w:rsid w:val="00CF5961"/>
    <w:rsid w:val="00D35116"/>
    <w:rsid w:val="00D74A89"/>
    <w:rsid w:val="00DA7C5D"/>
    <w:rsid w:val="00E05C4D"/>
    <w:rsid w:val="00ED6E42"/>
    <w:rsid w:val="00F0309C"/>
    <w:rsid w:val="00F43547"/>
    <w:rsid w:val="00F8508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7964">
      <w:bodyDiv w:val="1"/>
      <w:marLeft w:val="0"/>
      <w:marRight w:val="0"/>
      <w:marTop w:val="0"/>
      <w:marBottom w:val="0"/>
      <w:divBdr>
        <w:top w:val="none" w:sz="0" w:space="0" w:color="auto"/>
        <w:left w:val="none" w:sz="0" w:space="0" w:color="auto"/>
        <w:bottom w:val="none" w:sz="0" w:space="0" w:color="auto"/>
        <w:right w:val="none" w:sz="0" w:space="0" w:color="auto"/>
      </w:divBdr>
    </w:div>
    <w:div w:id="43189077">
      <w:bodyDiv w:val="1"/>
      <w:marLeft w:val="0"/>
      <w:marRight w:val="0"/>
      <w:marTop w:val="0"/>
      <w:marBottom w:val="0"/>
      <w:divBdr>
        <w:top w:val="none" w:sz="0" w:space="0" w:color="auto"/>
        <w:left w:val="none" w:sz="0" w:space="0" w:color="auto"/>
        <w:bottom w:val="none" w:sz="0" w:space="0" w:color="auto"/>
        <w:right w:val="none" w:sz="0" w:space="0" w:color="auto"/>
      </w:divBdr>
    </w:div>
    <w:div w:id="72901544">
      <w:bodyDiv w:val="1"/>
      <w:marLeft w:val="0"/>
      <w:marRight w:val="0"/>
      <w:marTop w:val="0"/>
      <w:marBottom w:val="0"/>
      <w:divBdr>
        <w:top w:val="none" w:sz="0" w:space="0" w:color="auto"/>
        <w:left w:val="none" w:sz="0" w:space="0" w:color="auto"/>
        <w:bottom w:val="none" w:sz="0" w:space="0" w:color="auto"/>
        <w:right w:val="none" w:sz="0" w:space="0" w:color="auto"/>
      </w:divBdr>
    </w:div>
    <w:div w:id="77286867">
      <w:bodyDiv w:val="1"/>
      <w:marLeft w:val="0"/>
      <w:marRight w:val="0"/>
      <w:marTop w:val="0"/>
      <w:marBottom w:val="0"/>
      <w:divBdr>
        <w:top w:val="none" w:sz="0" w:space="0" w:color="auto"/>
        <w:left w:val="none" w:sz="0" w:space="0" w:color="auto"/>
        <w:bottom w:val="none" w:sz="0" w:space="0" w:color="auto"/>
        <w:right w:val="none" w:sz="0" w:space="0" w:color="auto"/>
      </w:divBdr>
    </w:div>
    <w:div w:id="100228141">
      <w:bodyDiv w:val="1"/>
      <w:marLeft w:val="0"/>
      <w:marRight w:val="0"/>
      <w:marTop w:val="0"/>
      <w:marBottom w:val="0"/>
      <w:divBdr>
        <w:top w:val="none" w:sz="0" w:space="0" w:color="auto"/>
        <w:left w:val="none" w:sz="0" w:space="0" w:color="auto"/>
        <w:bottom w:val="none" w:sz="0" w:space="0" w:color="auto"/>
        <w:right w:val="none" w:sz="0" w:space="0" w:color="auto"/>
      </w:divBdr>
    </w:div>
    <w:div w:id="128599315">
      <w:bodyDiv w:val="1"/>
      <w:marLeft w:val="0"/>
      <w:marRight w:val="0"/>
      <w:marTop w:val="0"/>
      <w:marBottom w:val="0"/>
      <w:divBdr>
        <w:top w:val="none" w:sz="0" w:space="0" w:color="auto"/>
        <w:left w:val="none" w:sz="0" w:space="0" w:color="auto"/>
        <w:bottom w:val="none" w:sz="0" w:space="0" w:color="auto"/>
        <w:right w:val="none" w:sz="0" w:space="0" w:color="auto"/>
      </w:divBdr>
    </w:div>
    <w:div w:id="243341369">
      <w:bodyDiv w:val="1"/>
      <w:marLeft w:val="0"/>
      <w:marRight w:val="0"/>
      <w:marTop w:val="0"/>
      <w:marBottom w:val="0"/>
      <w:divBdr>
        <w:top w:val="none" w:sz="0" w:space="0" w:color="auto"/>
        <w:left w:val="none" w:sz="0" w:space="0" w:color="auto"/>
        <w:bottom w:val="none" w:sz="0" w:space="0" w:color="auto"/>
        <w:right w:val="none" w:sz="0" w:space="0" w:color="auto"/>
      </w:divBdr>
    </w:div>
    <w:div w:id="243489549">
      <w:bodyDiv w:val="1"/>
      <w:marLeft w:val="0"/>
      <w:marRight w:val="0"/>
      <w:marTop w:val="0"/>
      <w:marBottom w:val="0"/>
      <w:divBdr>
        <w:top w:val="none" w:sz="0" w:space="0" w:color="auto"/>
        <w:left w:val="none" w:sz="0" w:space="0" w:color="auto"/>
        <w:bottom w:val="none" w:sz="0" w:space="0" w:color="auto"/>
        <w:right w:val="none" w:sz="0" w:space="0" w:color="auto"/>
      </w:divBdr>
    </w:div>
    <w:div w:id="253906793">
      <w:bodyDiv w:val="1"/>
      <w:marLeft w:val="0"/>
      <w:marRight w:val="0"/>
      <w:marTop w:val="0"/>
      <w:marBottom w:val="0"/>
      <w:divBdr>
        <w:top w:val="none" w:sz="0" w:space="0" w:color="auto"/>
        <w:left w:val="none" w:sz="0" w:space="0" w:color="auto"/>
        <w:bottom w:val="none" w:sz="0" w:space="0" w:color="auto"/>
        <w:right w:val="none" w:sz="0" w:space="0" w:color="auto"/>
      </w:divBdr>
    </w:div>
    <w:div w:id="259946511">
      <w:bodyDiv w:val="1"/>
      <w:marLeft w:val="0"/>
      <w:marRight w:val="0"/>
      <w:marTop w:val="0"/>
      <w:marBottom w:val="0"/>
      <w:divBdr>
        <w:top w:val="none" w:sz="0" w:space="0" w:color="auto"/>
        <w:left w:val="none" w:sz="0" w:space="0" w:color="auto"/>
        <w:bottom w:val="none" w:sz="0" w:space="0" w:color="auto"/>
        <w:right w:val="none" w:sz="0" w:space="0" w:color="auto"/>
      </w:divBdr>
    </w:div>
    <w:div w:id="275647631">
      <w:bodyDiv w:val="1"/>
      <w:marLeft w:val="0"/>
      <w:marRight w:val="0"/>
      <w:marTop w:val="0"/>
      <w:marBottom w:val="0"/>
      <w:divBdr>
        <w:top w:val="none" w:sz="0" w:space="0" w:color="auto"/>
        <w:left w:val="none" w:sz="0" w:space="0" w:color="auto"/>
        <w:bottom w:val="none" w:sz="0" w:space="0" w:color="auto"/>
        <w:right w:val="none" w:sz="0" w:space="0" w:color="auto"/>
      </w:divBdr>
    </w:div>
    <w:div w:id="316692689">
      <w:bodyDiv w:val="1"/>
      <w:marLeft w:val="0"/>
      <w:marRight w:val="0"/>
      <w:marTop w:val="0"/>
      <w:marBottom w:val="0"/>
      <w:divBdr>
        <w:top w:val="none" w:sz="0" w:space="0" w:color="auto"/>
        <w:left w:val="none" w:sz="0" w:space="0" w:color="auto"/>
        <w:bottom w:val="none" w:sz="0" w:space="0" w:color="auto"/>
        <w:right w:val="none" w:sz="0" w:space="0" w:color="auto"/>
      </w:divBdr>
    </w:div>
    <w:div w:id="322970825">
      <w:bodyDiv w:val="1"/>
      <w:marLeft w:val="0"/>
      <w:marRight w:val="0"/>
      <w:marTop w:val="0"/>
      <w:marBottom w:val="0"/>
      <w:divBdr>
        <w:top w:val="none" w:sz="0" w:space="0" w:color="auto"/>
        <w:left w:val="none" w:sz="0" w:space="0" w:color="auto"/>
        <w:bottom w:val="none" w:sz="0" w:space="0" w:color="auto"/>
        <w:right w:val="none" w:sz="0" w:space="0" w:color="auto"/>
      </w:divBdr>
    </w:div>
    <w:div w:id="351029177">
      <w:bodyDiv w:val="1"/>
      <w:marLeft w:val="0"/>
      <w:marRight w:val="0"/>
      <w:marTop w:val="0"/>
      <w:marBottom w:val="0"/>
      <w:divBdr>
        <w:top w:val="none" w:sz="0" w:space="0" w:color="auto"/>
        <w:left w:val="none" w:sz="0" w:space="0" w:color="auto"/>
        <w:bottom w:val="none" w:sz="0" w:space="0" w:color="auto"/>
        <w:right w:val="none" w:sz="0" w:space="0" w:color="auto"/>
      </w:divBdr>
    </w:div>
    <w:div w:id="403072253">
      <w:bodyDiv w:val="1"/>
      <w:marLeft w:val="0"/>
      <w:marRight w:val="0"/>
      <w:marTop w:val="0"/>
      <w:marBottom w:val="0"/>
      <w:divBdr>
        <w:top w:val="none" w:sz="0" w:space="0" w:color="auto"/>
        <w:left w:val="none" w:sz="0" w:space="0" w:color="auto"/>
        <w:bottom w:val="none" w:sz="0" w:space="0" w:color="auto"/>
        <w:right w:val="none" w:sz="0" w:space="0" w:color="auto"/>
      </w:divBdr>
    </w:div>
    <w:div w:id="460881027">
      <w:bodyDiv w:val="1"/>
      <w:marLeft w:val="0"/>
      <w:marRight w:val="0"/>
      <w:marTop w:val="0"/>
      <w:marBottom w:val="0"/>
      <w:divBdr>
        <w:top w:val="none" w:sz="0" w:space="0" w:color="auto"/>
        <w:left w:val="none" w:sz="0" w:space="0" w:color="auto"/>
        <w:bottom w:val="none" w:sz="0" w:space="0" w:color="auto"/>
        <w:right w:val="none" w:sz="0" w:space="0" w:color="auto"/>
      </w:divBdr>
    </w:div>
    <w:div w:id="464859588">
      <w:bodyDiv w:val="1"/>
      <w:marLeft w:val="0"/>
      <w:marRight w:val="0"/>
      <w:marTop w:val="0"/>
      <w:marBottom w:val="0"/>
      <w:divBdr>
        <w:top w:val="none" w:sz="0" w:space="0" w:color="auto"/>
        <w:left w:val="none" w:sz="0" w:space="0" w:color="auto"/>
        <w:bottom w:val="none" w:sz="0" w:space="0" w:color="auto"/>
        <w:right w:val="none" w:sz="0" w:space="0" w:color="auto"/>
      </w:divBdr>
    </w:div>
    <w:div w:id="492376635">
      <w:bodyDiv w:val="1"/>
      <w:marLeft w:val="0"/>
      <w:marRight w:val="0"/>
      <w:marTop w:val="0"/>
      <w:marBottom w:val="0"/>
      <w:divBdr>
        <w:top w:val="none" w:sz="0" w:space="0" w:color="auto"/>
        <w:left w:val="none" w:sz="0" w:space="0" w:color="auto"/>
        <w:bottom w:val="none" w:sz="0" w:space="0" w:color="auto"/>
        <w:right w:val="none" w:sz="0" w:space="0" w:color="auto"/>
      </w:divBdr>
    </w:div>
    <w:div w:id="505829765">
      <w:bodyDiv w:val="1"/>
      <w:marLeft w:val="0"/>
      <w:marRight w:val="0"/>
      <w:marTop w:val="0"/>
      <w:marBottom w:val="0"/>
      <w:divBdr>
        <w:top w:val="none" w:sz="0" w:space="0" w:color="auto"/>
        <w:left w:val="none" w:sz="0" w:space="0" w:color="auto"/>
        <w:bottom w:val="none" w:sz="0" w:space="0" w:color="auto"/>
        <w:right w:val="none" w:sz="0" w:space="0" w:color="auto"/>
      </w:divBdr>
    </w:div>
    <w:div w:id="553662606">
      <w:bodyDiv w:val="1"/>
      <w:marLeft w:val="0"/>
      <w:marRight w:val="0"/>
      <w:marTop w:val="0"/>
      <w:marBottom w:val="0"/>
      <w:divBdr>
        <w:top w:val="none" w:sz="0" w:space="0" w:color="auto"/>
        <w:left w:val="none" w:sz="0" w:space="0" w:color="auto"/>
        <w:bottom w:val="none" w:sz="0" w:space="0" w:color="auto"/>
        <w:right w:val="none" w:sz="0" w:space="0" w:color="auto"/>
      </w:divBdr>
    </w:div>
    <w:div w:id="590503908">
      <w:bodyDiv w:val="1"/>
      <w:marLeft w:val="0"/>
      <w:marRight w:val="0"/>
      <w:marTop w:val="0"/>
      <w:marBottom w:val="0"/>
      <w:divBdr>
        <w:top w:val="none" w:sz="0" w:space="0" w:color="auto"/>
        <w:left w:val="none" w:sz="0" w:space="0" w:color="auto"/>
        <w:bottom w:val="none" w:sz="0" w:space="0" w:color="auto"/>
        <w:right w:val="none" w:sz="0" w:space="0" w:color="auto"/>
      </w:divBdr>
    </w:div>
    <w:div w:id="602228838">
      <w:bodyDiv w:val="1"/>
      <w:marLeft w:val="0"/>
      <w:marRight w:val="0"/>
      <w:marTop w:val="0"/>
      <w:marBottom w:val="0"/>
      <w:divBdr>
        <w:top w:val="none" w:sz="0" w:space="0" w:color="auto"/>
        <w:left w:val="none" w:sz="0" w:space="0" w:color="auto"/>
        <w:bottom w:val="none" w:sz="0" w:space="0" w:color="auto"/>
        <w:right w:val="none" w:sz="0" w:space="0" w:color="auto"/>
      </w:divBdr>
    </w:div>
    <w:div w:id="616181615">
      <w:bodyDiv w:val="1"/>
      <w:marLeft w:val="0"/>
      <w:marRight w:val="0"/>
      <w:marTop w:val="0"/>
      <w:marBottom w:val="0"/>
      <w:divBdr>
        <w:top w:val="none" w:sz="0" w:space="0" w:color="auto"/>
        <w:left w:val="none" w:sz="0" w:space="0" w:color="auto"/>
        <w:bottom w:val="none" w:sz="0" w:space="0" w:color="auto"/>
        <w:right w:val="none" w:sz="0" w:space="0" w:color="auto"/>
      </w:divBdr>
    </w:div>
    <w:div w:id="618681805">
      <w:bodyDiv w:val="1"/>
      <w:marLeft w:val="0"/>
      <w:marRight w:val="0"/>
      <w:marTop w:val="0"/>
      <w:marBottom w:val="0"/>
      <w:divBdr>
        <w:top w:val="none" w:sz="0" w:space="0" w:color="auto"/>
        <w:left w:val="none" w:sz="0" w:space="0" w:color="auto"/>
        <w:bottom w:val="none" w:sz="0" w:space="0" w:color="auto"/>
        <w:right w:val="none" w:sz="0" w:space="0" w:color="auto"/>
      </w:divBdr>
    </w:div>
    <w:div w:id="623579694">
      <w:bodyDiv w:val="1"/>
      <w:marLeft w:val="0"/>
      <w:marRight w:val="0"/>
      <w:marTop w:val="0"/>
      <w:marBottom w:val="0"/>
      <w:divBdr>
        <w:top w:val="none" w:sz="0" w:space="0" w:color="auto"/>
        <w:left w:val="none" w:sz="0" w:space="0" w:color="auto"/>
        <w:bottom w:val="none" w:sz="0" w:space="0" w:color="auto"/>
        <w:right w:val="none" w:sz="0" w:space="0" w:color="auto"/>
      </w:divBdr>
    </w:div>
    <w:div w:id="631666936">
      <w:bodyDiv w:val="1"/>
      <w:marLeft w:val="0"/>
      <w:marRight w:val="0"/>
      <w:marTop w:val="0"/>
      <w:marBottom w:val="0"/>
      <w:divBdr>
        <w:top w:val="none" w:sz="0" w:space="0" w:color="auto"/>
        <w:left w:val="none" w:sz="0" w:space="0" w:color="auto"/>
        <w:bottom w:val="none" w:sz="0" w:space="0" w:color="auto"/>
        <w:right w:val="none" w:sz="0" w:space="0" w:color="auto"/>
      </w:divBdr>
    </w:div>
    <w:div w:id="676544802">
      <w:bodyDiv w:val="1"/>
      <w:marLeft w:val="0"/>
      <w:marRight w:val="0"/>
      <w:marTop w:val="0"/>
      <w:marBottom w:val="0"/>
      <w:divBdr>
        <w:top w:val="none" w:sz="0" w:space="0" w:color="auto"/>
        <w:left w:val="none" w:sz="0" w:space="0" w:color="auto"/>
        <w:bottom w:val="none" w:sz="0" w:space="0" w:color="auto"/>
        <w:right w:val="none" w:sz="0" w:space="0" w:color="auto"/>
      </w:divBdr>
    </w:div>
    <w:div w:id="680275115">
      <w:bodyDiv w:val="1"/>
      <w:marLeft w:val="0"/>
      <w:marRight w:val="0"/>
      <w:marTop w:val="0"/>
      <w:marBottom w:val="0"/>
      <w:divBdr>
        <w:top w:val="none" w:sz="0" w:space="0" w:color="auto"/>
        <w:left w:val="none" w:sz="0" w:space="0" w:color="auto"/>
        <w:bottom w:val="none" w:sz="0" w:space="0" w:color="auto"/>
        <w:right w:val="none" w:sz="0" w:space="0" w:color="auto"/>
      </w:divBdr>
    </w:div>
    <w:div w:id="691800729">
      <w:bodyDiv w:val="1"/>
      <w:marLeft w:val="0"/>
      <w:marRight w:val="0"/>
      <w:marTop w:val="0"/>
      <w:marBottom w:val="0"/>
      <w:divBdr>
        <w:top w:val="none" w:sz="0" w:space="0" w:color="auto"/>
        <w:left w:val="none" w:sz="0" w:space="0" w:color="auto"/>
        <w:bottom w:val="none" w:sz="0" w:space="0" w:color="auto"/>
        <w:right w:val="none" w:sz="0" w:space="0" w:color="auto"/>
      </w:divBdr>
    </w:div>
    <w:div w:id="693924073">
      <w:bodyDiv w:val="1"/>
      <w:marLeft w:val="0"/>
      <w:marRight w:val="0"/>
      <w:marTop w:val="0"/>
      <w:marBottom w:val="0"/>
      <w:divBdr>
        <w:top w:val="none" w:sz="0" w:space="0" w:color="auto"/>
        <w:left w:val="none" w:sz="0" w:space="0" w:color="auto"/>
        <w:bottom w:val="none" w:sz="0" w:space="0" w:color="auto"/>
        <w:right w:val="none" w:sz="0" w:space="0" w:color="auto"/>
      </w:divBdr>
    </w:div>
    <w:div w:id="732780518">
      <w:bodyDiv w:val="1"/>
      <w:marLeft w:val="0"/>
      <w:marRight w:val="0"/>
      <w:marTop w:val="0"/>
      <w:marBottom w:val="0"/>
      <w:divBdr>
        <w:top w:val="none" w:sz="0" w:space="0" w:color="auto"/>
        <w:left w:val="none" w:sz="0" w:space="0" w:color="auto"/>
        <w:bottom w:val="none" w:sz="0" w:space="0" w:color="auto"/>
        <w:right w:val="none" w:sz="0" w:space="0" w:color="auto"/>
      </w:divBdr>
    </w:div>
    <w:div w:id="733352825">
      <w:bodyDiv w:val="1"/>
      <w:marLeft w:val="0"/>
      <w:marRight w:val="0"/>
      <w:marTop w:val="0"/>
      <w:marBottom w:val="0"/>
      <w:divBdr>
        <w:top w:val="none" w:sz="0" w:space="0" w:color="auto"/>
        <w:left w:val="none" w:sz="0" w:space="0" w:color="auto"/>
        <w:bottom w:val="none" w:sz="0" w:space="0" w:color="auto"/>
        <w:right w:val="none" w:sz="0" w:space="0" w:color="auto"/>
      </w:divBdr>
    </w:div>
    <w:div w:id="760567840">
      <w:bodyDiv w:val="1"/>
      <w:marLeft w:val="0"/>
      <w:marRight w:val="0"/>
      <w:marTop w:val="0"/>
      <w:marBottom w:val="0"/>
      <w:divBdr>
        <w:top w:val="none" w:sz="0" w:space="0" w:color="auto"/>
        <w:left w:val="none" w:sz="0" w:space="0" w:color="auto"/>
        <w:bottom w:val="none" w:sz="0" w:space="0" w:color="auto"/>
        <w:right w:val="none" w:sz="0" w:space="0" w:color="auto"/>
      </w:divBdr>
    </w:div>
    <w:div w:id="805665382">
      <w:bodyDiv w:val="1"/>
      <w:marLeft w:val="0"/>
      <w:marRight w:val="0"/>
      <w:marTop w:val="0"/>
      <w:marBottom w:val="0"/>
      <w:divBdr>
        <w:top w:val="none" w:sz="0" w:space="0" w:color="auto"/>
        <w:left w:val="none" w:sz="0" w:space="0" w:color="auto"/>
        <w:bottom w:val="none" w:sz="0" w:space="0" w:color="auto"/>
        <w:right w:val="none" w:sz="0" w:space="0" w:color="auto"/>
      </w:divBdr>
    </w:div>
    <w:div w:id="860895220">
      <w:bodyDiv w:val="1"/>
      <w:marLeft w:val="0"/>
      <w:marRight w:val="0"/>
      <w:marTop w:val="0"/>
      <w:marBottom w:val="0"/>
      <w:divBdr>
        <w:top w:val="none" w:sz="0" w:space="0" w:color="auto"/>
        <w:left w:val="none" w:sz="0" w:space="0" w:color="auto"/>
        <w:bottom w:val="none" w:sz="0" w:space="0" w:color="auto"/>
        <w:right w:val="none" w:sz="0" w:space="0" w:color="auto"/>
      </w:divBdr>
    </w:div>
    <w:div w:id="871528587">
      <w:bodyDiv w:val="1"/>
      <w:marLeft w:val="0"/>
      <w:marRight w:val="0"/>
      <w:marTop w:val="0"/>
      <w:marBottom w:val="0"/>
      <w:divBdr>
        <w:top w:val="none" w:sz="0" w:space="0" w:color="auto"/>
        <w:left w:val="none" w:sz="0" w:space="0" w:color="auto"/>
        <w:bottom w:val="none" w:sz="0" w:space="0" w:color="auto"/>
        <w:right w:val="none" w:sz="0" w:space="0" w:color="auto"/>
      </w:divBdr>
    </w:div>
    <w:div w:id="946306129">
      <w:bodyDiv w:val="1"/>
      <w:marLeft w:val="0"/>
      <w:marRight w:val="0"/>
      <w:marTop w:val="0"/>
      <w:marBottom w:val="0"/>
      <w:divBdr>
        <w:top w:val="none" w:sz="0" w:space="0" w:color="auto"/>
        <w:left w:val="none" w:sz="0" w:space="0" w:color="auto"/>
        <w:bottom w:val="none" w:sz="0" w:space="0" w:color="auto"/>
        <w:right w:val="none" w:sz="0" w:space="0" w:color="auto"/>
      </w:divBdr>
    </w:div>
    <w:div w:id="959191447">
      <w:bodyDiv w:val="1"/>
      <w:marLeft w:val="0"/>
      <w:marRight w:val="0"/>
      <w:marTop w:val="0"/>
      <w:marBottom w:val="0"/>
      <w:divBdr>
        <w:top w:val="none" w:sz="0" w:space="0" w:color="auto"/>
        <w:left w:val="none" w:sz="0" w:space="0" w:color="auto"/>
        <w:bottom w:val="none" w:sz="0" w:space="0" w:color="auto"/>
        <w:right w:val="none" w:sz="0" w:space="0" w:color="auto"/>
      </w:divBdr>
    </w:div>
    <w:div w:id="976179323">
      <w:bodyDiv w:val="1"/>
      <w:marLeft w:val="0"/>
      <w:marRight w:val="0"/>
      <w:marTop w:val="0"/>
      <w:marBottom w:val="0"/>
      <w:divBdr>
        <w:top w:val="none" w:sz="0" w:space="0" w:color="auto"/>
        <w:left w:val="none" w:sz="0" w:space="0" w:color="auto"/>
        <w:bottom w:val="none" w:sz="0" w:space="0" w:color="auto"/>
        <w:right w:val="none" w:sz="0" w:space="0" w:color="auto"/>
      </w:divBdr>
    </w:div>
    <w:div w:id="1002856488">
      <w:bodyDiv w:val="1"/>
      <w:marLeft w:val="0"/>
      <w:marRight w:val="0"/>
      <w:marTop w:val="0"/>
      <w:marBottom w:val="0"/>
      <w:divBdr>
        <w:top w:val="none" w:sz="0" w:space="0" w:color="auto"/>
        <w:left w:val="none" w:sz="0" w:space="0" w:color="auto"/>
        <w:bottom w:val="none" w:sz="0" w:space="0" w:color="auto"/>
        <w:right w:val="none" w:sz="0" w:space="0" w:color="auto"/>
      </w:divBdr>
    </w:div>
    <w:div w:id="1032724363">
      <w:bodyDiv w:val="1"/>
      <w:marLeft w:val="0"/>
      <w:marRight w:val="0"/>
      <w:marTop w:val="0"/>
      <w:marBottom w:val="0"/>
      <w:divBdr>
        <w:top w:val="none" w:sz="0" w:space="0" w:color="auto"/>
        <w:left w:val="none" w:sz="0" w:space="0" w:color="auto"/>
        <w:bottom w:val="none" w:sz="0" w:space="0" w:color="auto"/>
        <w:right w:val="none" w:sz="0" w:space="0" w:color="auto"/>
      </w:divBdr>
    </w:div>
    <w:div w:id="1059327854">
      <w:bodyDiv w:val="1"/>
      <w:marLeft w:val="0"/>
      <w:marRight w:val="0"/>
      <w:marTop w:val="0"/>
      <w:marBottom w:val="0"/>
      <w:divBdr>
        <w:top w:val="none" w:sz="0" w:space="0" w:color="auto"/>
        <w:left w:val="none" w:sz="0" w:space="0" w:color="auto"/>
        <w:bottom w:val="none" w:sz="0" w:space="0" w:color="auto"/>
        <w:right w:val="none" w:sz="0" w:space="0" w:color="auto"/>
      </w:divBdr>
    </w:div>
    <w:div w:id="1071931804">
      <w:bodyDiv w:val="1"/>
      <w:marLeft w:val="0"/>
      <w:marRight w:val="0"/>
      <w:marTop w:val="0"/>
      <w:marBottom w:val="0"/>
      <w:divBdr>
        <w:top w:val="none" w:sz="0" w:space="0" w:color="auto"/>
        <w:left w:val="none" w:sz="0" w:space="0" w:color="auto"/>
        <w:bottom w:val="none" w:sz="0" w:space="0" w:color="auto"/>
        <w:right w:val="none" w:sz="0" w:space="0" w:color="auto"/>
      </w:divBdr>
    </w:div>
    <w:div w:id="1080131338">
      <w:bodyDiv w:val="1"/>
      <w:marLeft w:val="0"/>
      <w:marRight w:val="0"/>
      <w:marTop w:val="0"/>
      <w:marBottom w:val="0"/>
      <w:divBdr>
        <w:top w:val="none" w:sz="0" w:space="0" w:color="auto"/>
        <w:left w:val="none" w:sz="0" w:space="0" w:color="auto"/>
        <w:bottom w:val="none" w:sz="0" w:space="0" w:color="auto"/>
        <w:right w:val="none" w:sz="0" w:space="0" w:color="auto"/>
      </w:divBdr>
    </w:div>
    <w:div w:id="1103838135">
      <w:bodyDiv w:val="1"/>
      <w:marLeft w:val="0"/>
      <w:marRight w:val="0"/>
      <w:marTop w:val="0"/>
      <w:marBottom w:val="0"/>
      <w:divBdr>
        <w:top w:val="none" w:sz="0" w:space="0" w:color="auto"/>
        <w:left w:val="none" w:sz="0" w:space="0" w:color="auto"/>
        <w:bottom w:val="none" w:sz="0" w:space="0" w:color="auto"/>
        <w:right w:val="none" w:sz="0" w:space="0" w:color="auto"/>
      </w:divBdr>
    </w:div>
    <w:div w:id="1123647038">
      <w:bodyDiv w:val="1"/>
      <w:marLeft w:val="0"/>
      <w:marRight w:val="0"/>
      <w:marTop w:val="0"/>
      <w:marBottom w:val="0"/>
      <w:divBdr>
        <w:top w:val="none" w:sz="0" w:space="0" w:color="auto"/>
        <w:left w:val="none" w:sz="0" w:space="0" w:color="auto"/>
        <w:bottom w:val="none" w:sz="0" w:space="0" w:color="auto"/>
        <w:right w:val="none" w:sz="0" w:space="0" w:color="auto"/>
      </w:divBdr>
    </w:div>
    <w:div w:id="1202523242">
      <w:bodyDiv w:val="1"/>
      <w:marLeft w:val="0"/>
      <w:marRight w:val="0"/>
      <w:marTop w:val="0"/>
      <w:marBottom w:val="0"/>
      <w:divBdr>
        <w:top w:val="none" w:sz="0" w:space="0" w:color="auto"/>
        <w:left w:val="none" w:sz="0" w:space="0" w:color="auto"/>
        <w:bottom w:val="none" w:sz="0" w:space="0" w:color="auto"/>
        <w:right w:val="none" w:sz="0" w:space="0" w:color="auto"/>
      </w:divBdr>
    </w:div>
    <w:div w:id="1229268568">
      <w:bodyDiv w:val="1"/>
      <w:marLeft w:val="0"/>
      <w:marRight w:val="0"/>
      <w:marTop w:val="0"/>
      <w:marBottom w:val="0"/>
      <w:divBdr>
        <w:top w:val="none" w:sz="0" w:space="0" w:color="auto"/>
        <w:left w:val="none" w:sz="0" w:space="0" w:color="auto"/>
        <w:bottom w:val="none" w:sz="0" w:space="0" w:color="auto"/>
        <w:right w:val="none" w:sz="0" w:space="0" w:color="auto"/>
      </w:divBdr>
    </w:div>
    <w:div w:id="1279725871">
      <w:bodyDiv w:val="1"/>
      <w:marLeft w:val="0"/>
      <w:marRight w:val="0"/>
      <w:marTop w:val="0"/>
      <w:marBottom w:val="0"/>
      <w:divBdr>
        <w:top w:val="none" w:sz="0" w:space="0" w:color="auto"/>
        <w:left w:val="none" w:sz="0" w:space="0" w:color="auto"/>
        <w:bottom w:val="none" w:sz="0" w:space="0" w:color="auto"/>
        <w:right w:val="none" w:sz="0" w:space="0" w:color="auto"/>
      </w:divBdr>
    </w:div>
    <w:div w:id="1329401663">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376613152">
      <w:bodyDiv w:val="1"/>
      <w:marLeft w:val="0"/>
      <w:marRight w:val="0"/>
      <w:marTop w:val="0"/>
      <w:marBottom w:val="0"/>
      <w:divBdr>
        <w:top w:val="none" w:sz="0" w:space="0" w:color="auto"/>
        <w:left w:val="none" w:sz="0" w:space="0" w:color="auto"/>
        <w:bottom w:val="none" w:sz="0" w:space="0" w:color="auto"/>
        <w:right w:val="none" w:sz="0" w:space="0" w:color="auto"/>
      </w:divBdr>
    </w:div>
    <w:div w:id="1392847708">
      <w:bodyDiv w:val="1"/>
      <w:marLeft w:val="0"/>
      <w:marRight w:val="0"/>
      <w:marTop w:val="0"/>
      <w:marBottom w:val="0"/>
      <w:divBdr>
        <w:top w:val="none" w:sz="0" w:space="0" w:color="auto"/>
        <w:left w:val="none" w:sz="0" w:space="0" w:color="auto"/>
        <w:bottom w:val="none" w:sz="0" w:space="0" w:color="auto"/>
        <w:right w:val="none" w:sz="0" w:space="0" w:color="auto"/>
      </w:divBdr>
    </w:div>
    <w:div w:id="1424838858">
      <w:bodyDiv w:val="1"/>
      <w:marLeft w:val="0"/>
      <w:marRight w:val="0"/>
      <w:marTop w:val="0"/>
      <w:marBottom w:val="0"/>
      <w:divBdr>
        <w:top w:val="none" w:sz="0" w:space="0" w:color="auto"/>
        <w:left w:val="none" w:sz="0" w:space="0" w:color="auto"/>
        <w:bottom w:val="none" w:sz="0" w:space="0" w:color="auto"/>
        <w:right w:val="none" w:sz="0" w:space="0" w:color="auto"/>
      </w:divBdr>
    </w:div>
    <w:div w:id="1586721385">
      <w:bodyDiv w:val="1"/>
      <w:marLeft w:val="0"/>
      <w:marRight w:val="0"/>
      <w:marTop w:val="0"/>
      <w:marBottom w:val="0"/>
      <w:divBdr>
        <w:top w:val="none" w:sz="0" w:space="0" w:color="auto"/>
        <w:left w:val="none" w:sz="0" w:space="0" w:color="auto"/>
        <w:bottom w:val="none" w:sz="0" w:space="0" w:color="auto"/>
        <w:right w:val="none" w:sz="0" w:space="0" w:color="auto"/>
      </w:divBdr>
    </w:div>
    <w:div w:id="1609656054">
      <w:bodyDiv w:val="1"/>
      <w:marLeft w:val="0"/>
      <w:marRight w:val="0"/>
      <w:marTop w:val="0"/>
      <w:marBottom w:val="0"/>
      <w:divBdr>
        <w:top w:val="none" w:sz="0" w:space="0" w:color="auto"/>
        <w:left w:val="none" w:sz="0" w:space="0" w:color="auto"/>
        <w:bottom w:val="none" w:sz="0" w:space="0" w:color="auto"/>
        <w:right w:val="none" w:sz="0" w:space="0" w:color="auto"/>
      </w:divBdr>
    </w:div>
    <w:div w:id="1638415027">
      <w:bodyDiv w:val="1"/>
      <w:marLeft w:val="0"/>
      <w:marRight w:val="0"/>
      <w:marTop w:val="0"/>
      <w:marBottom w:val="0"/>
      <w:divBdr>
        <w:top w:val="none" w:sz="0" w:space="0" w:color="auto"/>
        <w:left w:val="none" w:sz="0" w:space="0" w:color="auto"/>
        <w:bottom w:val="none" w:sz="0" w:space="0" w:color="auto"/>
        <w:right w:val="none" w:sz="0" w:space="0" w:color="auto"/>
      </w:divBdr>
    </w:div>
    <w:div w:id="1670017572">
      <w:bodyDiv w:val="1"/>
      <w:marLeft w:val="0"/>
      <w:marRight w:val="0"/>
      <w:marTop w:val="0"/>
      <w:marBottom w:val="0"/>
      <w:divBdr>
        <w:top w:val="none" w:sz="0" w:space="0" w:color="auto"/>
        <w:left w:val="none" w:sz="0" w:space="0" w:color="auto"/>
        <w:bottom w:val="none" w:sz="0" w:space="0" w:color="auto"/>
        <w:right w:val="none" w:sz="0" w:space="0" w:color="auto"/>
      </w:divBdr>
    </w:div>
    <w:div w:id="1730493919">
      <w:bodyDiv w:val="1"/>
      <w:marLeft w:val="0"/>
      <w:marRight w:val="0"/>
      <w:marTop w:val="0"/>
      <w:marBottom w:val="0"/>
      <w:divBdr>
        <w:top w:val="none" w:sz="0" w:space="0" w:color="auto"/>
        <w:left w:val="none" w:sz="0" w:space="0" w:color="auto"/>
        <w:bottom w:val="none" w:sz="0" w:space="0" w:color="auto"/>
        <w:right w:val="none" w:sz="0" w:space="0" w:color="auto"/>
      </w:divBdr>
    </w:div>
    <w:div w:id="1781416890">
      <w:bodyDiv w:val="1"/>
      <w:marLeft w:val="0"/>
      <w:marRight w:val="0"/>
      <w:marTop w:val="0"/>
      <w:marBottom w:val="0"/>
      <w:divBdr>
        <w:top w:val="none" w:sz="0" w:space="0" w:color="auto"/>
        <w:left w:val="none" w:sz="0" w:space="0" w:color="auto"/>
        <w:bottom w:val="none" w:sz="0" w:space="0" w:color="auto"/>
        <w:right w:val="none" w:sz="0" w:space="0" w:color="auto"/>
      </w:divBdr>
    </w:div>
    <w:div w:id="1792623254">
      <w:bodyDiv w:val="1"/>
      <w:marLeft w:val="0"/>
      <w:marRight w:val="0"/>
      <w:marTop w:val="0"/>
      <w:marBottom w:val="0"/>
      <w:divBdr>
        <w:top w:val="none" w:sz="0" w:space="0" w:color="auto"/>
        <w:left w:val="none" w:sz="0" w:space="0" w:color="auto"/>
        <w:bottom w:val="none" w:sz="0" w:space="0" w:color="auto"/>
        <w:right w:val="none" w:sz="0" w:space="0" w:color="auto"/>
      </w:divBdr>
    </w:div>
    <w:div w:id="1795054379">
      <w:bodyDiv w:val="1"/>
      <w:marLeft w:val="0"/>
      <w:marRight w:val="0"/>
      <w:marTop w:val="0"/>
      <w:marBottom w:val="0"/>
      <w:divBdr>
        <w:top w:val="none" w:sz="0" w:space="0" w:color="auto"/>
        <w:left w:val="none" w:sz="0" w:space="0" w:color="auto"/>
        <w:bottom w:val="none" w:sz="0" w:space="0" w:color="auto"/>
        <w:right w:val="none" w:sz="0" w:space="0" w:color="auto"/>
      </w:divBdr>
    </w:div>
    <w:div w:id="1900362566">
      <w:bodyDiv w:val="1"/>
      <w:marLeft w:val="0"/>
      <w:marRight w:val="0"/>
      <w:marTop w:val="0"/>
      <w:marBottom w:val="0"/>
      <w:divBdr>
        <w:top w:val="none" w:sz="0" w:space="0" w:color="auto"/>
        <w:left w:val="none" w:sz="0" w:space="0" w:color="auto"/>
        <w:bottom w:val="none" w:sz="0" w:space="0" w:color="auto"/>
        <w:right w:val="none" w:sz="0" w:space="0" w:color="auto"/>
      </w:divBdr>
    </w:div>
    <w:div w:id="1904414174">
      <w:bodyDiv w:val="1"/>
      <w:marLeft w:val="0"/>
      <w:marRight w:val="0"/>
      <w:marTop w:val="0"/>
      <w:marBottom w:val="0"/>
      <w:divBdr>
        <w:top w:val="none" w:sz="0" w:space="0" w:color="auto"/>
        <w:left w:val="none" w:sz="0" w:space="0" w:color="auto"/>
        <w:bottom w:val="none" w:sz="0" w:space="0" w:color="auto"/>
        <w:right w:val="none" w:sz="0" w:space="0" w:color="auto"/>
      </w:divBdr>
    </w:div>
    <w:div w:id="1906721822">
      <w:bodyDiv w:val="1"/>
      <w:marLeft w:val="0"/>
      <w:marRight w:val="0"/>
      <w:marTop w:val="0"/>
      <w:marBottom w:val="0"/>
      <w:divBdr>
        <w:top w:val="none" w:sz="0" w:space="0" w:color="auto"/>
        <w:left w:val="none" w:sz="0" w:space="0" w:color="auto"/>
        <w:bottom w:val="none" w:sz="0" w:space="0" w:color="auto"/>
        <w:right w:val="none" w:sz="0" w:space="0" w:color="auto"/>
      </w:divBdr>
    </w:div>
    <w:div w:id="2003115854">
      <w:bodyDiv w:val="1"/>
      <w:marLeft w:val="0"/>
      <w:marRight w:val="0"/>
      <w:marTop w:val="0"/>
      <w:marBottom w:val="0"/>
      <w:divBdr>
        <w:top w:val="none" w:sz="0" w:space="0" w:color="auto"/>
        <w:left w:val="none" w:sz="0" w:space="0" w:color="auto"/>
        <w:bottom w:val="none" w:sz="0" w:space="0" w:color="auto"/>
        <w:right w:val="none" w:sz="0" w:space="0" w:color="auto"/>
      </w:divBdr>
    </w:div>
    <w:div w:id="2063166073">
      <w:bodyDiv w:val="1"/>
      <w:marLeft w:val="0"/>
      <w:marRight w:val="0"/>
      <w:marTop w:val="0"/>
      <w:marBottom w:val="0"/>
      <w:divBdr>
        <w:top w:val="none" w:sz="0" w:space="0" w:color="auto"/>
        <w:left w:val="none" w:sz="0" w:space="0" w:color="auto"/>
        <w:bottom w:val="none" w:sz="0" w:space="0" w:color="auto"/>
        <w:right w:val="none" w:sz="0" w:space="0" w:color="auto"/>
      </w:divBdr>
    </w:div>
    <w:div w:id="2075274016">
      <w:bodyDiv w:val="1"/>
      <w:marLeft w:val="0"/>
      <w:marRight w:val="0"/>
      <w:marTop w:val="0"/>
      <w:marBottom w:val="0"/>
      <w:divBdr>
        <w:top w:val="none" w:sz="0" w:space="0" w:color="auto"/>
        <w:left w:val="none" w:sz="0" w:space="0" w:color="auto"/>
        <w:bottom w:val="none" w:sz="0" w:space="0" w:color="auto"/>
        <w:right w:val="none" w:sz="0" w:space="0" w:color="auto"/>
      </w:divBdr>
    </w:div>
    <w:div w:id="21342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DE654-F995-4C2F-A83D-CE6292C5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HIEP</dc:creator>
  <cp:lastModifiedBy>Administrator</cp:lastModifiedBy>
  <cp:revision>15</cp:revision>
  <dcterms:created xsi:type="dcterms:W3CDTF">2013-10-18T09:00:00Z</dcterms:created>
  <dcterms:modified xsi:type="dcterms:W3CDTF">2013-10-18T10:21:00Z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fb286694601456e808ceed5c04978fb.psdsxs" Id="Rb57fa845689b4089" /></Relationships>
</file>