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9E" w:rsidRDefault="008D139E"/>
    <w:tbl>
      <w:tblPr>
        <w:tblW w:w="10204" w:type="dxa"/>
        <w:tblCellSpacing w:w="0" w:type="dxa"/>
        <w:tblCellMar>
          <w:left w:w="0" w:type="dxa"/>
          <w:right w:w="0" w:type="dxa"/>
        </w:tblCellMar>
        <w:tblLook w:val="0000"/>
      </w:tblPr>
      <w:tblGrid>
        <w:gridCol w:w="10198"/>
        <w:gridCol w:w="6"/>
      </w:tblGrid>
      <w:tr w:rsidR="00DB7356" w:rsidRPr="00FA0136" w:rsidTr="00FA0136">
        <w:trPr>
          <w:trHeight w:val="972"/>
          <w:tblCellSpacing w:w="0" w:type="dxa"/>
        </w:trPr>
        <w:tc>
          <w:tcPr>
            <w:tcW w:w="10198" w:type="dxa"/>
          </w:tcPr>
          <w:p w:rsidR="00FA0136" w:rsidRDefault="00FA0136"/>
          <w:tbl>
            <w:tblPr>
              <w:tblW w:w="9356" w:type="dxa"/>
              <w:tblCellSpacing w:w="0" w:type="dxa"/>
              <w:tblCellMar>
                <w:left w:w="0" w:type="dxa"/>
                <w:right w:w="0" w:type="dxa"/>
              </w:tblCellMar>
              <w:tblLook w:val="04A0"/>
            </w:tblPr>
            <w:tblGrid>
              <w:gridCol w:w="4395"/>
              <w:gridCol w:w="4961"/>
            </w:tblGrid>
            <w:tr w:rsidR="00FA0136" w:rsidRPr="00FA0136" w:rsidTr="00FA0136">
              <w:trPr>
                <w:trHeight w:val="972"/>
                <w:tblCellSpacing w:w="0" w:type="dxa"/>
              </w:trPr>
              <w:tc>
                <w:tcPr>
                  <w:tcW w:w="4395" w:type="dxa"/>
                  <w:hideMark/>
                </w:tcPr>
                <w:p w:rsidR="00FA0136" w:rsidRPr="00FA0136" w:rsidRDefault="00FA0136">
                  <w:pPr>
                    <w:pStyle w:val="NormalWeb"/>
                    <w:spacing w:before="0" w:beforeAutospacing="0" w:after="0" w:afterAutospacing="0" w:line="280" w:lineRule="exact"/>
                    <w:ind w:right="492"/>
                    <w:jc w:val="center"/>
                    <w:rPr>
                      <w:rStyle w:val="Strong"/>
                      <w:spacing w:val="-4"/>
                      <w:sz w:val="28"/>
                    </w:rPr>
                  </w:pPr>
                  <w:bookmarkStart w:id="0" w:name="OLE_LINK1"/>
                  <w:bookmarkStart w:id="1" w:name="OLE_LINK2"/>
                  <w:r>
                    <w:rPr>
                      <w:rStyle w:val="Strong"/>
                      <w:spacing w:val="-4"/>
                      <w:sz w:val="28"/>
                    </w:rPr>
                    <w:t>CÔ</w:t>
                  </w:r>
                  <w:r w:rsidRPr="00FA0136">
                    <w:rPr>
                      <w:rStyle w:val="Strong"/>
                      <w:spacing w:val="-4"/>
                      <w:sz w:val="28"/>
                    </w:rPr>
                    <w:t xml:space="preserve">NG TY CỔ PHẦN LIÊN DOANH </w:t>
                  </w:r>
                </w:p>
                <w:p w:rsidR="00FA0136" w:rsidRPr="00FA0136" w:rsidRDefault="00FA0136">
                  <w:pPr>
                    <w:pStyle w:val="NormalWeb"/>
                    <w:spacing w:before="0" w:beforeAutospacing="0" w:after="0" w:afterAutospacing="0" w:line="280" w:lineRule="exact"/>
                    <w:ind w:right="492"/>
                    <w:jc w:val="center"/>
                    <w:rPr>
                      <w:rStyle w:val="Strong"/>
                      <w:spacing w:val="-4"/>
                      <w:sz w:val="28"/>
                    </w:rPr>
                  </w:pPr>
                  <w:smartTag w:uri="urn:schemas-microsoft-com:office:smarttags" w:element="City">
                    <w:smartTag w:uri="urn:schemas-microsoft-com:office:smarttags" w:element="place">
                      <w:r w:rsidRPr="00FA0136">
                        <w:rPr>
                          <w:rStyle w:val="Strong"/>
                          <w:spacing w:val="-4"/>
                          <w:sz w:val="28"/>
                        </w:rPr>
                        <w:t>SANA</w:t>
                      </w:r>
                    </w:smartTag>
                  </w:smartTag>
                  <w:r w:rsidRPr="00FA0136">
                    <w:rPr>
                      <w:rStyle w:val="Strong"/>
                      <w:spacing w:val="-4"/>
                      <w:sz w:val="28"/>
                    </w:rPr>
                    <w:t xml:space="preserve"> WMT</w:t>
                  </w:r>
                </w:p>
                <w:p w:rsidR="00FA0136" w:rsidRPr="00FA0136" w:rsidRDefault="00FA0136">
                  <w:pPr>
                    <w:pStyle w:val="NormalWeb"/>
                    <w:spacing w:before="0" w:beforeAutospacing="0" w:after="0" w:afterAutospacing="0" w:line="280" w:lineRule="exact"/>
                    <w:ind w:right="709"/>
                    <w:jc w:val="center"/>
                    <w:rPr>
                      <w:sz w:val="28"/>
                    </w:rPr>
                  </w:pPr>
                  <w:r w:rsidRPr="00FA0136">
                    <w:rPr>
                      <w:rStyle w:val="Strong"/>
                      <w:spacing w:val="-4"/>
                      <w:sz w:val="28"/>
                    </w:rPr>
                    <w:t>-------------</w:t>
                  </w:r>
                </w:p>
              </w:tc>
              <w:tc>
                <w:tcPr>
                  <w:tcW w:w="4961" w:type="dxa"/>
                  <w:hideMark/>
                </w:tcPr>
                <w:p w:rsidR="00FA0136" w:rsidRPr="00FA0136" w:rsidRDefault="00FA0136">
                  <w:pPr>
                    <w:pStyle w:val="NormalWeb"/>
                    <w:spacing w:before="0" w:beforeAutospacing="0" w:after="0" w:afterAutospacing="0" w:line="280" w:lineRule="exact"/>
                    <w:jc w:val="center"/>
                    <w:rPr>
                      <w:rStyle w:val="Strong"/>
                      <w:spacing w:val="-4"/>
                      <w:sz w:val="28"/>
                    </w:rPr>
                  </w:pPr>
                  <w:r w:rsidRPr="00FA0136">
                    <w:rPr>
                      <w:rStyle w:val="Strong"/>
                      <w:spacing w:val="-4"/>
                      <w:sz w:val="28"/>
                    </w:rPr>
                    <w:t xml:space="preserve">CỘNG HÒA XÃ HỘI CHỦ NGHĨA VIỆT </w:t>
                  </w:r>
                  <w:smartTag w:uri="urn:schemas-microsoft-com:office:smarttags" w:element="country-region">
                    <w:smartTag w:uri="urn:schemas-microsoft-com:office:smarttags" w:element="place">
                      <w:r w:rsidRPr="00FA0136">
                        <w:rPr>
                          <w:rStyle w:val="Strong"/>
                          <w:spacing w:val="-4"/>
                          <w:sz w:val="28"/>
                        </w:rPr>
                        <w:t>NAM</w:t>
                      </w:r>
                    </w:smartTag>
                  </w:smartTag>
                </w:p>
                <w:p w:rsidR="00FA0136" w:rsidRPr="00FA0136" w:rsidRDefault="00FA0136">
                  <w:pPr>
                    <w:pStyle w:val="NormalWeb"/>
                    <w:spacing w:before="0" w:beforeAutospacing="0" w:after="0" w:afterAutospacing="0" w:line="280" w:lineRule="exact"/>
                    <w:jc w:val="center"/>
                    <w:rPr>
                      <w:rStyle w:val="Strong"/>
                      <w:sz w:val="28"/>
                    </w:rPr>
                  </w:pPr>
                  <w:r w:rsidRPr="00FA0136">
                    <w:rPr>
                      <w:rStyle w:val="Strong"/>
                      <w:sz w:val="28"/>
                    </w:rPr>
                    <w:t>Độc lập – Tự do – Hạnh phúc</w:t>
                  </w:r>
                </w:p>
                <w:p w:rsidR="00FA0136" w:rsidRPr="00FA0136" w:rsidRDefault="00FA0136">
                  <w:pPr>
                    <w:pStyle w:val="NormalWeb"/>
                    <w:spacing w:before="0" w:beforeAutospacing="0" w:after="0" w:afterAutospacing="0" w:line="280" w:lineRule="exact"/>
                    <w:jc w:val="center"/>
                    <w:rPr>
                      <w:sz w:val="28"/>
                    </w:rPr>
                  </w:pPr>
                  <w:r w:rsidRPr="00FA0136">
                    <w:rPr>
                      <w:rStyle w:val="Strong"/>
                      <w:sz w:val="28"/>
                    </w:rPr>
                    <w:t>-------o0o-------</w:t>
                  </w:r>
                </w:p>
              </w:tc>
            </w:tr>
            <w:tr w:rsidR="00FA0136" w:rsidRPr="00FA0136" w:rsidTr="00FA0136">
              <w:trPr>
                <w:tblCellSpacing w:w="0" w:type="dxa"/>
              </w:trPr>
              <w:tc>
                <w:tcPr>
                  <w:tcW w:w="4395" w:type="dxa"/>
                  <w:hideMark/>
                </w:tcPr>
                <w:p w:rsidR="00FA0136" w:rsidRDefault="00FA0136" w:rsidP="00FA0136">
                  <w:pPr>
                    <w:pStyle w:val="NormalWeb"/>
                    <w:spacing w:before="0" w:beforeAutospacing="0" w:after="0" w:afterAutospacing="0" w:line="276" w:lineRule="auto"/>
                    <w:jc w:val="center"/>
                    <w:rPr>
                      <w:rStyle w:val="Strong"/>
                      <w:sz w:val="28"/>
                    </w:rPr>
                  </w:pPr>
                  <w:r w:rsidRPr="00FA0136">
                    <w:rPr>
                      <w:rStyle w:val="Strong"/>
                      <w:sz w:val="28"/>
                    </w:rPr>
                    <w:t>Số: 45</w:t>
                  </w:r>
                  <w:r w:rsidRPr="00FA0136">
                    <w:rPr>
                      <w:sz w:val="28"/>
                    </w:rPr>
                    <w:t>/2013/BB-HĐQT</w:t>
                  </w:r>
                </w:p>
                <w:p w:rsidR="00FA0136" w:rsidRPr="00FA0136" w:rsidRDefault="00FA0136" w:rsidP="00FA0136">
                  <w:pPr>
                    <w:pStyle w:val="NormalWeb"/>
                    <w:spacing w:before="0" w:beforeAutospacing="0" w:after="0" w:afterAutospacing="0" w:line="276" w:lineRule="auto"/>
                    <w:jc w:val="center"/>
                    <w:rPr>
                      <w:b/>
                      <w:bCs/>
                      <w:sz w:val="28"/>
                    </w:rPr>
                  </w:pPr>
                  <w:r w:rsidRPr="00FA0136">
                    <w:rPr>
                      <w:rStyle w:val="Strong"/>
                      <w:sz w:val="28"/>
                    </w:rPr>
                    <w:t>V/v: Thay đổi phương án sử dụng vốn</w:t>
                  </w:r>
                </w:p>
              </w:tc>
              <w:tc>
                <w:tcPr>
                  <w:tcW w:w="4961" w:type="dxa"/>
                  <w:hideMark/>
                </w:tcPr>
                <w:p w:rsidR="00FA0136" w:rsidRPr="00FA0136" w:rsidRDefault="00FA0136">
                  <w:pPr>
                    <w:pStyle w:val="NormalWeb"/>
                    <w:spacing w:line="276" w:lineRule="auto"/>
                    <w:jc w:val="right"/>
                    <w:rPr>
                      <w:sz w:val="28"/>
                    </w:rPr>
                  </w:pPr>
                  <w:r w:rsidRPr="00FA0136">
                    <w:rPr>
                      <w:rStyle w:val="Emphasis"/>
                      <w:bCs/>
                      <w:sz w:val="28"/>
                    </w:rPr>
                    <w:t>Hà Nội</w:t>
                  </w:r>
                  <w:r w:rsidR="00746A6D">
                    <w:rPr>
                      <w:rStyle w:val="Emphasis"/>
                      <w:sz w:val="28"/>
                    </w:rPr>
                    <w:t>, ngày 21</w:t>
                  </w:r>
                  <w:r w:rsidRPr="00FA0136">
                    <w:rPr>
                      <w:rStyle w:val="Emphasis"/>
                      <w:sz w:val="28"/>
                    </w:rPr>
                    <w:t xml:space="preserve"> tháng 08  năm 2013</w:t>
                  </w:r>
                </w:p>
              </w:tc>
            </w:tr>
          </w:tbl>
          <w:p w:rsidR="00FA0136" w:rsidRPr="00FA0136" w:rsidRDefault="00FA0136" w:rsidP="00FA0136">
            <w:pPr>
              <w:pStyle w:val="Caption"/>
              <w:jc w:val="center"/>
              <w:rPr>
                <w:rStyle w:val="Strong"/>
                <w:b/>
                <w:sz w:val="22"/>
              </w:rPr>
            </w:pPr>
          </w:p>
          <w:p w:rsidR="00FA0136" w:rsidRPr="00FA0136" w:rsidRDefault="00FA0136" w:rsidP="00FA0136">
            <w:pPr>
              <w:pStyle w:val="Caption"/>
              <w:jc w:val="center"/>
              <w:rPr>
                <w:rStyle w:val="Strong"/>
                <w:b/>
                <w:sz w:val="32"/>
                <w:szCs w:val="24"/>
              </w:rPr>
            </w:pPr>
            <w:r w:rsidRPr="00FA0136">
              <w:rPr>
                <w:rStyle w:val="Strong"/>
                <w:sz w:val="32"/>
                <w:szCs w:val="24"/>
              </w:rPr>
              <w:t>BIÊN BẢN HỌP HỘI ĐỒNG QUẢN TRỊ (HĐQT)</w:t>
            </w:r>
          </w:p>
          <w:p w:rsidR="00FA0136" w:rsidRPr="00FA0136" w:rsidRDefault="00FA0136" w:rsidP="00FA0136">
            <w:pPr>
              <w:pStyle w:val="Caption"/>
              <w:spacing w:after="360"/>
              <w:jc w:val="center"/>
              <w:rPr>
                <w:b w:val="0"/>
                <w:sz w:val="24"/>
              </w:rPr>
            </w:pPr>
            <w:r w:rsidRPr="00FA0136">
              <w:rPr>
                <w:rStyle w:val="Strong"/>
                <w:sz w:val="32"/>
                <w:szCs w:val="24"/>
              </w:rPr>
              <w:t xml:space="preserve">CÔNG TY CỔ PHẦN LIÊN DOANH </w:t>
            </w:r>
            <w:smartTag w:uri="urn:schemas-microsoft-com:office:smarttags" w:element="City">
              <w:smartTag w:uri="urn:schemas-microsoft-com:office:smarttags" w:element="place">
                <w:r w:rsidRPr="00FA0136">
                  <w:rPr>
                    <w:rStyle w:val="Strong"/>
                    <w:sz w:val="32"/>
                    <w:szCs w:val="24"/>
                  </w:rPr>
                  <w:t>SANA</w:t>
                </w:r>
              </w:smartTag>
            </w:smartTag>
            <w:r w:rsidRPr="00FA0136">
              <w:rPr>
                <w:rStyle w:val="Strong"/>
                <w:sz w:val="32"/>
                <w:szCs w:val="24"/>
              </w:rPr>
              <w:t xml:space="preserve"> WMT</w:t>
            </w:r>
          </w:p>
          <w:p w:rsidR="00FA0136" w:rsidRPr="00FA0136" w:rsidRDefault="00FA0136" w:rsidP="00FA0136">
            <w:pPr>
              <w:pStyle w:val="NormalWeb"/>
              <w:numPr>
                <w:ilvl w:val="0"/>
                <w:numId w:val="12"/>
              </w:numPr>
              <w:spacing w:before="120" w:beforeAutospacing="0" w:after="0" w:afterAutospacing="0" w:line="288" w:lineRule="auto"/>
              <w:ind w:left="426" w:hanging="357"/>
              <w:jc w:val="both"/>
              <w:rPr>
                <w:rStyle w:val="Emphasis"/>
                <w:bCs/>
                <w:sz w:val="28"/>
              </w:rPr>
            </w:pPr>
            <w:r w:rsidRPr="00FA0136">
              <w:rPr>
                <w:rStyle w:val="Emphasis"/>
                <w:bCs/>
                <w:sz w:val="28"/>
              </w:rPr>
              <w:t xml:space="preserve">Căn cứ Điều lệ Công ty Cổ phần Liên doanh </w:t>
            </w:r>
            <w:smartTag w:uri="urn:schemas-microsoft-com:office:smarttags" w:element="City">
              <w:smartTag w:uri="urn:schemas-microsoft-com:office:smarttags" w:element="place">
                <w:r w:rsidRPr="00FA0136">
                  <w:rPr>
                    <w:rStyle w:val="Emphasis"/>
                    <w:bCs/>
                    <w:sz w:val="28"/>
                  </w:rPr>
                  <w:t>SANA</w:t>
                </w:r>
              </w:smartTag>
            </w:smartTag>
            <w:r w:rsidRPr="00FA0136">
              <w:rPr>
                <w:rStyle w:val="Emphasis"/>
                <w:bCs/>
                <w:sz w:val="28"/>
              </w:rPr>
              <w:t xml:space="preserve"> WMT;</w:t>
            </w:r>
          </w:p>
          <w:p w:rsidR="00FA0136" w:rsidRPr="00FA0136" w:rsidRDefault="00FA0136" w:rsidP="00FA0136">
            <w:pPr>
              <w:numPr>
                <w:ilvl w:val="0"/>
                <w:numId w:val="13"/>
              </w:numPr>
              <w:spacing w:before="240" w:line="312" w:lineRule="auto"/>
              <w:ind w:left="851" w:hanging="851"/>
              <w:jc w:val="both"/>
              <w:rPr>
                <w:b/>
                <w:sz w:val="28"/>
              </w:rPr>
            </w:pPr>
            <w:r w:rsidRPr="00FA0136">
              <w:rPr>
                <w:b/>
                <w:sz w:val="28"/>
              </w:rPr>
              <w:t>Thời gian, địa điểm họp:</w:t>
            </w:r>
          </w:p>
          <w:p w:rsidR="00FA0136" w:rsidRPr="00FA0136" w:rsidRDefault="00746A6D" w:rsidP="00FA0136">
            <w:pPr>
              <w:numPr>
                <w:ilvl w:val="0"/>
                <w:numId w:val="14"/>
              </w:numPr>
              <w:spacing w:before="40" w:line="312" w:lineRule="auto"/>
              <w:jc w:val="both"/>
              <w:rPr>
                <w:sz w:val="28"/>
              </w:rPr>
            </w:pPr>
            <w:r>
              <w:rPr>
                <w:sz w:val="28"/>
              </w:rPr>
              <w:t>Thời gian: 8h00 ngày 21</w:t>
            </w:r>
            <w:r w:rsidR="00FA0136" w:rsidRPr="00FA0136">
              <w:rPr>
                <w:sz w:val="28"/>
              </w:rPr>
              <w:t>/08/2013</w:t>
            </w:r>
          </w:p>
          <w:p w:rsidR="00FA0136" w:rsidRPr="00FA0136" w:rsidRDefault="00FA0136" w:rsidP="00FA0136">
            <w:pPr>
              <w:numPr>
                <w:ilvl w:val="0"/>
                <w:numId w:val="14"/>
              </w:numPr>
              <w:spacing w:before="40" w:line="312" w:lineRule="auto"/>
              <w:jc w:val="both"/>
              <w:rPr>
                <w:sz w:val="28"/>
              </w:rPr>
            </w:pPr>
            <w:r w:rsidRPr="00FA0136">
              <w:rPr>
                <w:sz w:val="28"/>
              </w:rPr>
              <w:t>Địa điểm: Trụ sở chính Công ty, Xóm Tiếu – Xã Đại Yên – Huyện Chương Mỹ - Hà Nội.</w:t>
            </w:r>
          </w:p>
          <w:p w:rsidR="00FA0136" w:rsidRPr="00FA0136" w:rsidRDefault="00FA0136" w:rsidP="00FA0136">
            <w:pPr>
              <w:numPr>
                <w:ilvl w:val="0"/>
                <w:numId w:val="13"/>
              </w:numPr>
              <w:spacing w:before="40" w:line="312" w:lineRule="auto"/>
              <w:ind w:hanging="720"/>
              <w:jc w:val="both"/>
              <w:rPr>
                <w:b/>
                <w:sz w:val="28"/>
              </w:rPr>
            </w:pPr>
            <w:r w:rsidRPr="00FA0136">
              <w:rPr>
                <w:b/>
                <w:sz w:val="28"/>
              </w:rPr>
              <w:t xml:space="preserve">Thành viên dự họp:   </w:t>
            </w:r>
          </w:p>
          <w:p w:rsidR="00FA0136" w:rsidRPr="00FA0136" w:rsidRDefault="00FA0136" w:rsidP="00FA0136">
            <w:pPr>
              <w:numPr>
                <w:ilvl w:val="0"/>
                <w:numId w:val="14"/>
              </w:numPr>
              <w:spacing w:before="40" w:line="312" w:lineRule="auto"/>
              <w:jc w:val="both"/>
              <w:rPr>
                <w:sz w:val="28"/>
              </w:rPr>
            </w:pPr>
            <w:r w:rsidRPr="00FA0136">
              <w:rPr>
                <w:sz w:val="28"/>
              </w:rPr>
              <w:t xml:space="preserve">Ông Nguyễn Văn Đông      </w:t>
            </w:r>
            <w:r w:rsidRPr="00FA0136">
              <w:rPr>
                <w:sz w:val="28"/>
              </w:rPr>
              <w:tab/>
              <w:t xml:space="preserve">:  Chủ tịch HĐQT   </w:t>
            </w:r>
          </w:p>
          <w:p w:rsidR="00FA0136" w:rsidRPr="00FA0136" w:rsidRDefault="00FA0136" w:rsidP="00FA0136">
            <w:pPr>
              <w:numPr>
                <w:ilvl w:val="0"/>
                <w:numId w:val="14"/>
              </w:numPr>
              <w:spacing w:before="40" w:line="312" w:lineRule="auto"/>
              <w:jc w:val="both"/>
              <w:rPr>
                <w:sz w:val="28"/>
              </w:rPr>
            </w:pPr>
            <w:r w:rsidRPr="00FA0136">
              <w:rPr>
                <w:sz w:val="28"/>
              </w:rPr>
              <w:t xml:space="preserve">Ông Nguyễn Văn Nam        </w:t>
            </w:r>
            <w:r w:rsidRPr="00FA0136">
              <w:rPr>
                <w:sz w:val="28"/>
              </w:rPr>
              <w:tab/>
              <w:t>:  Thành viên HĐQT</w:t>
            </w:r>
          </w:p>
          <w:p w:rsidR="00FA0136" w:rsidRPr="00FA0136" w:rsidRDefault="00FA0136" w:rsidP="00FA0136">
            <w:pPr>
              <w:numPr>
                <w:ilvl w:val="0"/>
                <w:numId w:val="14"/>
              </w:numPr>
              <w:spacing w:before="40" w:line="312" w:lineRule="auto"/>
              <w:jc w:val="both"/>
              <w:rPr>
                <w:sz w:val="28"/>
              </w:rPr>
            </w:pPr>
            <w:r w:rsidRPr="00FA0136">
              <w:rPr>
                <w:sz w:val="28"/>
              </w:rPr>
              <w:t>Ông Dương Viết Dũng</w:t>
            </w:r>
            <w:r w:rsidRPr="00FA0136">
              <w:rPr>
                <w:sz w:val="28"/>
              </w:rPr>
              <w:tab/>
            </w:r>
            <w:r w:rsidRPr="00FA0136">
              <w:rPr>
                <w:sz w:val="28"/>
              </w:rPr>
              <w:tab/>
              <w:t>:  Thành viên HĐQT</w:t>
            </w:r>
          </w:p>
          <w:p w:rsidR="00FA0136" w:rsidRPr="00FA0136" w:rsidRDefault="00FA0136" w:rsidP="00FA0136">
            <w:pPr>
              <w:numPr>
                <w:ilvl w:val="0"/>
                <w:numId w:val="14"/>
              </w:numPr>
              <w:spacing w:before="40" w:line="312" w:lineRule="auto"/>
              <w:jc w:val="both"/>
              <w:rPr>
                <w:sz w:val="28"/>
              </w:rPr>
            </w:pPr>
            <w:r w:rsidRPr="00FA0136">
              <w:rPr>
                <w:sz w:val="28"/>
              </w:rPr>
              <w:t>Ông Trần Minh Chính</w:t>
            </w:r>
            <w:r w:rsidRPr="00FA0136">
              <w:rPr>
                <w:sz w:val="28"/>
              </w:rPr>
              <w:tab/>
            </w:r>
            <w:r w:rsidRPr="00FA0136">
              <w:rPr>
                <w:sz w:val="28"/>
              </w:rPr>
              <w:tab/>
              <w:t>:  Thành viên HĐQT</w:t>
            </w:r>
          </w:p>
          <w:p w:rsidR="00FA0136" w:rsidRPr="00FA0136" w:rsidRDefault="00FA0136" w:rsidP="00FA0136">
            <w:pPr>
              <w:numPr>
                <w:ilvl w:val="0"/>
                <w:numId w:val="14"/>
              </w:numPr>
              <w:spacing w:before="40" w:line="312" w:lineRule="auto"/>
              <w:jc w:val="both"/>
              <w:rPr>
                <w:sz w:val="28"/>
              </w:rPr>
            </w:pPr>
            <w:r w:rsidRPr="00FA0136">
              <w:rPr>
                <w:sz w:val="28"/>
              </w:rPr>
              <w:t xml:space="preserve">Ông Vũ Đình Hưng            </w:t>
            </w:r>
            <w:r w:rsidRPr="00FA0136">
              <w:rPr>
                <w:sz w:val="28"/>
              </w:rPr>
              <w:tab/>
              <w:t>:  Thành viên HĐQT</w:t>
            </w:r>
          </w:p>
          <w:p w:rsidR="00FA0136" w:rsidRPr="00FA0136" w:rsidRDefault="00FA0136" w:rsidP="00FA0136">
            <w:pPr>
              <w:numPr>
                <w:ilvl w:val="0"/>
                <w:numId w:val="14"/>
              </w:numPr>
              <w:spacing w:before="40" w:line="312" w:lineRule="auto"/>
              <w:jc w:val="both"/>
              <w:rPr>
                <w:sz w:val="28"/>
              </w:rPr>
            </w:pPr>
            <w:r w:rsidRPr="00FA0136">
              <w:rPr>
                <w:sz w:val="28"/>
              </w:rPr>
              <w:t>Ông Lê Du</w:t>
            </w:r>
            <w:r>
              <w:rPr>
                <w:sz w:val="28"/>
              </w:rPr>
              <w:t xml:space="preserve">y Thiện                   </w:t>
            </w:r>
            <w:r w:rsidRPr="00FA0136">
              <w:rPr>
                <w:sz w:val="28"/>
              </w:rPr>
              <w:t xml:space="preserve"> : Thành viên HĐQT độc lập</w:t>
            </w:r>
          </w:p>
          <w:p w:rsidR="00FA0136" w:rsidRPr="00FA0136" w:rsidRDefault="00FA0136" w:rsidP="00FA0136">
            <w:pPr>
              <w:numPr>
                <w:ilvl w:val="0"/>
                <w:numId w:val="14"/>
              </w:numPr>
              <w:spacing w:before="40" w:line="312" w:lineRule="auto"/>
              <w:jc w:val="both"/>
              <w:rPr>
                <w:sz w:val="28"/>
              </w:rPr>
            </w:pPr>
            <w:r w:rsidRPr="00FA0136">
              <w:rPr>
                <w:sz w:val="28"/>
              </w:rPr>
              <w:t>Bà Lê Thị Kim Huê                  :  Thành viên HĐQT độc lập</w:t>
            </w:r>
          </w:p>
          <w:p w:rsidR="00FA0136" w:rsidRPr="00FA0136" w:rsidRDefault="00FA0136" w:rsidP="00FA0136">
            <w:pPr>
              <w:spacing w:before="40" w:line="312" w:lineRule="auto"/>
              <w:ind w:left="360"/>
              <w:jc w:val="both"/>
              <w:rPr>
                <w:sz w:val="28"/>
              </w:rPr>
            </w:pPr>
            <w:r w:rsidRPr="00FA0136">
              <w:rPr>
                <w:sz w:val="28"/>
              </w:rPr>
              <w:t xml:space="preserve">      Thành viên vắng mặt: không có</w:t>
            </w:r>
          </w:p>
          <w:p w:rsidR="00FA0136" w:rsidRPr="00FA0136" w:rsidRDefault="00FA0136" w:rsidP="00FA0136">
            <w:pPr>
              <w:numPr>
                <w:ilvl w:val="0"/>
                <w:numId w:val="14"/>
              </w:numPr>
              <w:spacing w:before="40" w:line="312" w:lineRule="auto"/>
              <w:jc w:val="both"/>
              <w:rPr>
                <w:sz w:val="28"/>
              </w:rPr>
            </w:pPr>
            <w:r w:rsidRPr="00FA0136">
              <w:rPr>
                <w:sz w:val="28"/>
              </w:rPr>
              <w:t>Thư ký cuộc họp: Bà Vũ Thị Khánh Nga</w:t>
            </w:r>
          </w:p>
          <w:p w:rsidR="00FA0136" w:rsidRPr="00FA0136" w:rsidRDefault="00FA0136" w:rsidP="00FA0136">
            <w:pPr>
              <w:spacing w:before="40" w:line="312" w:lineRule="auto"/>
              <w:ind w:left="360"/>
              <w:jc w:val="both"/>
              <w:rPr>
                <w:sz w:val="28"/>
              </w:rPr>
            </w:pPr>
          </w:p>
          <w:p w:rsidR="00FA0136" w:rsidRPr="00FA0136" w:rsidRDefault="00FA0136" w:rsidP="00FA0136">
            <w:pPr>
              <w:numPr>
                <w:ilvl w:val="0"/>
                <w:numId w:val="13"/>
              </w:numPr>
              <w:spacing w:before="40" w:line="312" w:lineRule="auto"/>
              <w:ind w:hanging="720"/>
              <w:jc w:val="both"/>
              <w:rPr>
                <w:sz w:val="28"/>
              </w:rPr>
            </w:pPr>
            <w:r w:rsidRPr="00FA0136">
              <w:rPr>
                <w:b/>
                <w:sz w:val="28"/>
              </w:rPr>
              <w:t>Vấn đề được thảo luận và biểu quyết tại cuộc họp</w:t>
            </w:r>
            <w:r w:rsidRPr="00FA0136">
              <w:rPr>
                <w:sz w:val="28"/>
              </w:rPr>
              <w:t xml:space="preserve">: </w:t>
            </w:r>
          </w:p>
          <w:p w:rsidR="00FA0136" w:rsidRPr="00FA0136" w:rsidRDefault="00FA0136" w:rsidP="00FA0136">
            <w:pPr>
              <w:spacing w:before="40" w:line="312" w:lineRule="auto"/>
              <w:ind w:left="720"/>
              <w:jc w:val="both"/>
              <w:rPr>
                <w:sz w:val="28"/>
              </w:rPr>
            </w:pPr>
            <w:r w:rsidRPr="00FA0136">
              <w:rPr>
                <w:sz w:val="28"/>
              </w:rPr>
              <w:t>Các thành viên HĐQT tổ chức cuộc họp nhằm bàn bạc và thống nhất việc thay đổi mục đích sử dụng vốn với nội dung cụ thể như sau:</w:t>
            </w:r>
          </w:p>
          <w:p w:rsidR="00FA0136" w:rsidRPr="00FA0136" w:rsidRDefault="00FA0136" w:rsidP="00FA0136">
            <w:pPr>
              <w:spacing w:before="40" w:line="312" w:lineRule="auto"/>
              <w:ind w:left="720"/>
              <w:jc w:val="both"/>
              <w:rPr>
                <w:sz w:val="28"/>
              </w:rPr>
            </w:pPr>
          </w:p>
          <w:p w:rsidR="00FA0136" w:rsidRPr="00FA0136" w:rsidRDefault="00FA0136" w:rsidP="00FA0136">
            <w:pPr>
              <w:numPr>
                <w:ilvl w:val="0"/>
                <w:numId w:val="15"/>
              </w:numPr>
              <w:spacing w:before="40" w:line="312" w:lineRule="auto"/>
              <w:ind w:left="709"/>
              <w:jc w:val="both"/>
              <w:rPr>
                <w:b/>
                <w:sz w:val="28"/>
              </w:rPr>
            </w:pPr>
            <w:r w:rsidRPr="00FA0136">
              <w:rPr>
                <w:b/>
                <w:sz w:val="28"/>
              </w:rPr>
              <w:t>Thay đổi phương án sử dụng vốn thu được từ đợt phát hành cổ phiếu riêng lẻ của Công ty (đã phát hành từ ngày 12/04/2013 và hoàn thành ngày 15/04/2013):</w:t>
            </w:r>
          </w:p>
          <w:p w:rsidR="00FA0136" w:rsidRPr="00FA0136" w:rsidRDefault="00FA0136" w:rsidP="00FA0136">
            <w:pPr>
              <w:spacing w:before="40" w:line="312" w:lineRule="auto"/>
              <w:ind w:left="720"/>
              <w:jc w:val="both"/>
              <w:rPr>
                <w:sz w:val="28"/>
              </w:rPr>
            </w:pPr>
            <w:r w:rsidRPr="00FA0136">
              <w:rPr>
                <w:sz w:val="28"/>
              </w:rPr>
              <w:t xml:space="preserve">Phương án thay đổi phương án sử dụng vốn thu được từ đợt phát hành cổ phiếu </w:t>
            </w:r>
            <w:r w:rsidRPr="00FA0136">
              <w:rPr>
                <w:sz w:val="28"/>
              </w:rPr>
              <w:lastRenderedPageBreak/>
              <w:t>riêng lẻ sẽ được điều chỉnh cụ thể như sau:</w:t>
            </w:r>
          </w:p>
          <w:p w:rsidR="00FA0136" w:rsidRPr="00FA0136" w:rsidRDefault="00FA0136" w:rsidP="00FA0136">
            <w:pPr>
              <w:spacing w:before="40" w:line="312" w:lineRule="auto"/>
              <w:ind w:left="720"/>
              <w:jc w:val="both"/>
              <w:rPr>
                <w:sz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777"/>
              <w:gridCol w:w="2106"/>
              <w:gridCol w:w="5451"/>
            </w:tblGrid>
            <w:tr w:rsidR="00FA0136" w:rsidRPr="00FA0136" w:rsidTr="00FA0136">
              <w:trPr>
                <w:trHeight w:val="710"/>
              </w:trPr>
              <w:tc>
                <w:tcPr>
                  <w:tcW w:w="746" w:type="dxa"/>
                  <w:tcBorders>
                    <w:top w:val="single" w:sz="4" w:space="0" w:color="auto"/>
                    <w:left w:val="single" w:sz="4" w:space="0" w:color="auto"/>
                    <w:bottom w:val="single" w:sz="4" w:space="0" w:color="auto"/>
                    <w:right w:val="single" w:sz="4" w:space="0" w:color="auto"/>
                  </w:tcBorders>
                  <w:vAlign w:val="center"/>
                  <w:hideMark/>
                </w:tcPr>
                <w:p w:rsidR="00FA0136" w:rsidRPr="00FA0136" w:rsidRDefault="00FA0136">
                  <w:pPr>
                    <w:tabs>
                      <w:tab w:val="right" w:leader="dot" w:pos="8640"/>
                    </w:tabs>
                    <w:spacing w:after="120" w:line="276" w:lineRule="auto"/>
                    <w:jc w:val="center"/>
                    <w:rPr>
                      <w:b/>
                      <w:szCs w:val="22"/>
                    </w:rPr>
                  </w:pPr>
                  <w:r w:rsidRPr="00FA0136">
                    <w:rPr>
                      <w:b/>
                      <w:sz w:val="28"/>
                    </w:rPr>
                    <w:t>STT</w:t>
                  </w:r>
                </w:p>
              </w:tc>
              <w:tc>
                <w:tcPr>
                  <w:tcW w:w="1777" w:type="dxa"/>
                  <w:tcBorders>
                    <w:top w:val="single" w:sz="4" w:space="0" w:color="auto"/>
                    <w:left w:val="single" w:sz="4" w:space="0" w:color="auto"/>
                    <w:bottom w:val="single" w:sz="4" w:space="0" w:color="auto"/>
                    <w:right w:val="single" w:sz="4" w:space="0" w:color="auto"/>
                  </w:tcBorders>
                  <w:vAlign w:val="center"/>
                  <w:hideMark/>
                </w:tcPr>
                <w:p w:rsidR="00FA0136" w:rsidRPr="00FA0136" w:rsidRDefault="00FA0136">
                  <w:pPr>
                    <w:tabs>
                      <w:tab w:val="right" w:leader="dot" w:pos="8640"/>
                    </w:tabs>
                    <w:spacing w:after="120" w:line="276" w:lineRule="auto"/>
                    <w:jc w:val="center"/>
                    <w:rPr>
                      <w:b/>
                      <w:szCs w:val="22"/>
                    </w:rPr>
                  </w:pPr>
                  <w:r w:rsidRPr="00FA0136">
                    <w:rPr>
                      <w:b/>
                      <w:sz w:val="28"/>
                    </w:rPr>
                    <w:t>NỘI DUNG ĐẦU TƯ</w:t>
                  </w:r>
                </w:p>
              </w:tc>
              <w:tc>
                <w:tcPr>
                  <w:tcW w:w="2106" w:type="dxa"/>
                  <w:tcBorders>
                    <w:top w:val="single" w:sz="4" w:space="0" w:color="auto"/>
                    <w:left w:val="single" w:sz="4" w:space="0" w:color="auto"/>
                    <w:bottom w:val="single" w:sz="4" w:space="0" w:color="auto"/>
                    <w:right w:val="single" w:sz="4" w:space="0" w:color="auto"/>
                  </w:tcBorders>
                  <w:vAlign w:val="center"/>
                  <w:hideMark/>
                </w:tcPr>
                <w:p w:rsidR="00FA0136" w:rsidRPr="00FA0136" w:rsidRDefault="00FA0136">
                  <w:pPr>
                    <w:tabs>
                      <w:tab w:val="right" w:leader="dot" w:pos="8640"/>
                    </w:tabs>
                    <w:spacing w:after="120" w:line="276" w:lineRule="auto"/>
                    <w:jc w:val="center"/>
                    <w:rPr>
                      <w:b/>
                      <w:szCs w:val="22"/>
                    </w:rPr>
                  </w:pPr>
                  <w:r w:rsidRPr="00FA0136">
                    <w:rPr>
                      <w:b/>
                      <w:sz w:val="28"/>
                    </w:rPr>
                    <w:t>GIÁ TRỊ ĐẦU TƯ</w:t>
                  </w:r>
                </w:p>
              </w:tc>
              <w:tc>
                <w:tcPr>
                  <w:tcW w:w="5451" w:type="dxa"/>
                  <w:tcBorders>
                    <w:top w:val="single" w:sz="4" w:space="0" w:color="auto"/>
                    <w:left w:val="single" w:sz="4" w:space="0" w:color="auto"/>
                    <w:bottom w:val="single" w:sz="4" w:space="0" w:color="auto"/>
                    <w:right w:val="single" w:sz="4" w:space="0" w:color="auto"/>
                  </w:tcBorders>
                  <w:vAlign w:val="center"/>
                  <w:hideMark/>
                </w:tcPr>
                <w:p w:rsidR="00FA0136" w:rsidRPr="00FA0136" w:rsidRDefault="00FA0136">
                  <w:pPr>
                    <w:tabs>
                      <w:tab w:val="right" w:leader="dot" w:pos="8640"/>
                    </w:tabs>
                    <w:spacing w:after="120" w:line="276" w:lineRule="auto"/>
                    <w:jc w:val="center"/>
                    <w:rPr>
                      <w:b/>
                      <w:szCs w:val="22"/>
                    </w:rPr>
                  </w:pPr>
                  <w:r w:rsidRPr="00FA0136">
                    <w:rPr>
                      <w:b/>
                      <w:sz w:val="28"/>
                    </w:rPr>
                    <w:t>CHI TIẾT ĐẦU TƯ</w:t>
                  </w:r>
                </w:p>
              </w:tc>
            </w:tr>
            <w:tr w:rsidR="00FA0136" w:rsidRPr="00FA0136" w:rsidTr="00FA0136">
              <w:trPr>
                <w:trHeight w:val="1331"/>
              </w:trPr>
              <w:tc>
                <w:tcPr>
                  <w:tcW w:w="746" w:type="dxa"/>
                  <w:tcBorders>
                    <w:top w:val="single" w:sz="4" w:space="0" w:color="auto"/>
                    <w:left w:val="single" w:sz="4" w:space="0" w:color="auto"/>
                    <w:bottom w:val="single" w:sz="4" w:space="0" w:color="auto"/>
                    <w:right w:val="single" w:sz="4" w:space="0" w:color="auto"/>
                  </w:tcBorders>
                  <w:hideMark/>
                </w:tcPr>
                <w:p w:rsidR="00FA0136" w:rsidRPr="00FA0136" w:rsidRDefault="00FA0136">
                  <w:pPr>
                    <w:tabs>
                      <w:tab w:val="right" w:leader="dot" w:pos="8640"/>
                    </w:tabs>
                    <w:spacing w:after="120" w:line="276" w:lineRule="auto"/>
                    <w:jc w:val="center"/>
                    <w:rPr>
                      <w:szCs w:val="22"/>
                    </w:rPr>
                  </w:pPr>
                  <w:r w:rsidRPr="00FA0136">
                    <w:rPr>
                      <w:sz w:val="28"/>
                    </w:rPr>
                    <w:t>1</w:t>
                  </w:r>
                </w:p>
              </w:tc>
              <w:tc>
                <w:tcPr>
                  <w:tcW w:w="1777" w:type="dxa"/>
                  <w:tcBorders>
                    <w:top w:val="single" w:sz="4" w:space="0" w:color="auto"/>
                    <w:left w:val="single" w:sz="4" w:space="0" w:color="auto"/>
                    <w:bottom w:val="single" w:sz="4" w:space="0" w:color="auto"/>
                    <w:right w:val="single" w:sz="4" w:space="0" w:color="auto"/>
                  </w:tcBorders>
                  <w:hideMark/>
                </w:tcPr>
                <w:p w:rsidR="00FA0136" w:rsidRPr="00FA0136" w:rsidRDefault="00FA0136">
                  <w:pPr>
                    <w:tabs>
                      <w:tab w:val="right" w:leader="dot" w:pos="8640"/>
                    </w:tabs>
                    <w:spacing w:after="120" w:line="276" w:lineRule="auto"/>
                    <w:jc w:val="both"/>
                    <w:rPr>
                      <w:szCs w:val="22"/>
                    </w:rPr>
                  </w:pPr>
                  <w:r w:rsidRPr="00FA0136">
                    <w:rPr>
                      <w:sz w:val="28"/>
                    </w:rPr>
                    <w:t>Dự án thăm dò khai thác và chế biến quặng Mangan giữa Công ty CP Liên doanh SANA WMT với Công ty Cổ phần Hoàng Gia</w:t>
                  </w:r>
                </w:p>
              </w:tc>
              <w:tc>
                <w:tcPr>
                  <w:tcW w:w="2106" w:type="dxa"/>
                  <w:tcBorders>
                    <w:top w:val="single" w:sz="4" w:space="0" w:color="auto"/>
                    <w:left w:val="single" w:sz="4" w:space="0" w:color="auto"/>
                    <w:bottom w:val="single" w:sz="4" w:space="0" w:color="auto"/>
                    <w:right w:val="single" w:sz="4" w:space="0" w:color="auto"/>
                  </w:tcBorders>
                </w:tcPr>
                <w:p w:rsidR="00FA0136" w:rsidRPr="00FA0136" w:rsidRDefault="00FA0136">
                  <w:pPr>
                    <w:tabs>
                      <w:tab w:val="right" w:leader="dot" w:pos="8640"/>
                    </w:tabs>
                    <w:spacing w:after="120"/>
                    <w:jc w:val="both"/>
                    <w:rPr>
                      <w:sz w:val="28"/>
                    </w:rPr>
                  </w:pPr>
                </w:p>
                <w:p w:rsidR="00FA0136" w:rsidRPr="00FA0136" w:rsidRDefault="00FA0136">
                  <w:pPr>
                    <w:tabs>
                      <w:tab w:val="right" w:leader="dot" w:pos="8640"/>
                    </w:tabs>
                    <w:spacing w:after="120"/>
                    <w:jc w:val="both"/>
                    <w:rPr>
                      <w:sz w:val="28"/>
                    </w:rPr>
                  </w:pPr>
                </w:p>
                <w:p w:rsidR="00FA0136" w:rsidRPr="00FA0136" w:rsidRDefault="00FA0136">
                  <w:pPr>
                    <w:tabs>
                      <w:tab w:val="right" w:leader="dot" w:pos="8640"/>
                    </w:tabs>
                    <w:spacing w:after="120"/>
                    <w:jc w:val="both"/>
                    <w:rPr>
                      <w:sz w:val="28"/>
                    </w:rPr>
                  </w:pPr>
                </w:p>
                <w:p w:rsidR="00FA0136" w:rsidRPr="00FA0136" w:rsidRDefault="00FA0136">
                  <w:pPr>
                    <w:tabs>
                      <w:tab w:val="right" w:leader="dot" w:pos="8640"/>
                    </w:tabs>
                    <w:spacing w:after="120"/>
                    <w:jc w:val="both"/>
                    <w:rPr>
                      <w:sz w:val="28"/>
                    </w:rPr>
                  </w:pPr>
                  <w:r w:rsidRPr="00FA0136">
                    <w:rPr>
                      <w:sz w:val="28"/>
                    </w:rPr>
                    <w:t>50.000.000.000đ</w:t>
                  </w:r>
                </w:p>
                <w:p w:rsidR="00FA0136" w:rsidRPr="00FA0136" w:rsidRDefault="00FA0136">
                  <w:pPr>
                    <w:tabs>
                      <w:tab w:val="right" w:leader="dot" w:pos="8640"/>
                    </w:tabs>
                    <w:spacing w:after="120" w:line="276" w:lineRule="auto"/>
                    <w:jc w:val="both"/>
                    <w:rPr>
                      <w:szCs w:val="22"/>
                    </w:rPr>
                  </w:pPr>
                </w:p>
              </w:tc>
              <w:tc>
                <w:tcPr>
                  <w:tcW w:w="5451" w:type="dxa"/>
                  <w:tcBorders>
                    <w:top w:val="single" w:sz="4" w:space="0" w:color="auto"/>
                    <w:left w:val="single" w:sz="4" w:space="0" w:color="auto"/>
                    <w:bottom w:val="single" w:sz="4" w:space="0" w:color="auto"/>
                    <w:right w:val="single" w:sz="4" w:space="0" w:color="auto"/>
                  </w:tcBorders>
                  <w:hideMark/>
                </w:tcPr>
                <w:p w:rsidR="00FA0136" w:rsidRPr="00FA0136" w:rsidRDefault="00FA0136" w:rsidP="00FA0136">
                  <w:pPr>
                    <w:pStyle w:val="ListParagraph"/>
                    <w:numPr>
                      <w:ilvl w:val="0"/>
                      <w:numId w:val="16"/>
                    </w:numPr>
                    <w:spacing w:after="100" w:line="320" w:lineRule="exact"/>
                    <w:rPr>
                      <w:rFonts w:ascii="Times New Roman" w:hAnsi="Times New Roman"/>
                      <w:sz w:val="28"/>
                      <w:szCs w:val="26"/>
                    </w:rPr>
                  </w:pPr>
                  <w:r w:rsidRPr="00FA0136">
                    <w:rPr>
                      <w:rFonts w:ascii="Times New Roman" w:hAnsi="Times New Roman"/>
                      <w:sz w:val="28"/>
                      <w:szCs w:val="26"/>
                    </w:rPr>
                    <w:t>Mô tả Dự án:</w:t>
                  </w:r>
                </w:p>
                <w:p w:rsidR="00FA0136" w:rsidRPr="00FA0136" w:rsidRDefault="00FA0136" w:rsidP="00FA0136">
                  <w:pPr>
                    <w:numPr>
                      <w:ilvl w:val="0"/>
                      <w:numId w:val="17"/>
                    </w:numPr>
                    <w:spacing w:after="100" w:line="320" w:lineRule="exact"/>
                    <w:ind w:left="354"/>
                    <w:jc w:val="both"/>
                    <w:rPr>
                      <w:rFonts w:ascii="Calibri" w:hAnsi="Calibri"/>
                      <w:szCs w:val="22"/>
                    </w:rPr>
                  </w:pPr>
                  <w:r w:rsidRPr="00FA0136">
                    <w:rPr>
                      <w:sz w:val="28"/>
                    </w:rPr>
                    <w:t>Tên Dự án: Dự án thăm dò khai thác và chế biến quặng Mangan.</w:t>
                  </w:r>
                </w:p>
                <w:p w:rsidR="00FA0136" w:rsidRPr="00FA0136" w:rsidRDefault="00FA0136" w:rsidP="00FA0136">
                  <w:pPr>
                    <w:numPr>
                      <w:ilvl w:val="0"/>
                      <w:numId w:val="17"/>
                    </w:numPr>
                    <w:spacing w:after="100" w:line="320" w:lineRule="exact"/>
                    <w:ind w:left="354"/>
                    <w:jc w:val="both"/>
                    <w:rPr>
                      <w:sz w:val="28"/>
                    </w:rPr>
                  </w:pPr>
                  <w:r w:rsidRPr="00FA0136">
                    <w:rPr>
                      <w:sz w:val="28"/>
                    </w:rPr>
                    <w:t>Địa điểm Dự án: Thôn Poi, Xã Minh Quang, Huyện Chiêm Hoá , Tỉnh Tuyên Quang.</w:t>
                  </w:r>
                </w:p>
                <w:p w:rsidR="00FA0136" w:rsidRPr="00FA0136" w:rsidRDefault="00FA0136" w:rsidP="00FA0136">
                  <w:pPr>
                    <w:numPr>
                      <w:ilvl w:val="0"/>
                      <w:numId w:val="17"/>
                    </w:numPr>
                    <w:spacing w:after="100" w:line="320" w:lineRule="exact"/>
                    <w:ind w:left="354"/>
                    <w:jc w:val="both"/>
                    <w:rPr>
                      <w:sz w:val="28"/>
                    </w:rPr>
                  </w:pPr>
                  <w:r w:rsidRPr="00FA0136">
                    <w:rPr>
                      <w:sz w:val="28"/>
                    </w:rPr>
                    <w:t>Diện tích dự án: 59,370 ha;</w:t>
                  </w:r>
                </w:p>
                <w:p w:rsidR="00FA0136" w:rsidRPr="00FA0136" w:rsidRDefault="00FA0136" w:rsidP="00FA0136">
                  <w:pPr>
                    <w:numPr>
                      <w:ilvl w:val="0"/>
                      <w:numId w:val="17"/>
                    </w:numPr>
                    <w:spacing w:after="100" w:line="320" w:lineRule="exact"/>
                    <w:ind w:left="354"/>
                    <w:jc w:val="both"/>
                    <w:rPr>
                      <w:sz w:val="28"/>
                    </w:rPr>
                  </w:pPr>
                  <w:r w:rsidRPr="00FA0136">
                    <w:rPr>
                      <w:sz w:val="28"/>
                    </w:rPr>
                    <w:t>Trữ lượng quặng: 500,000 – 700,000 tấn;</w:t>
                  </w:r>
                </w:p>
                <w:p w:rsidR="00FA0136" w:rsidRPr="00FA0136" w:rsidRDefault="00FA0136" w:rsidP="00FA0136">
                  <w:pPr>
                    <w:numPr>
                      <w:ilvl w:val="0"/>
                      <w:numId w:val="17"/>
                    </w:numPr>
                    <w:spacing w:after="100" w:line="320" w:lineRule="exact"/>
                    <w:ind w:left="354"/>
                    <w:jc w:val="both"/>
                    <w:rPr>
                      <w:sz w:val="28"/>
                    </w:rPr>
                  </w:pPr>
                  <w:r w:rsidRPr="00FA0136">
                    <w:rPr>
                      <w:sz w:val="28"/>
                    </w:rPr>
                    <w:t>Tổng mức đầu tư dự kiến: 150 tỷ đồng;</w:t>
                  </w:r>
                </w:p>
                <w:p w:rsidR="00FA0136" w:rsidRPr="00FA0136" w:rsidRDefault="00FA0136" w:rsidP="00FA0136">
                  <w:pPr>
                    <w:numPr>
                      <w:ilvl w:val="0"/>
                      <w:numId w:val="17"/>
                    </w:numPr>
                    <w:spacing w:after="100" w:line="320" w:lineRule="exact"/>
                    <w:ind w:left="354"/>
                    <w:jc w:val="both"/>
                    <w:rPr>
                      <w:sz w:val="28"/>
                    </w:rPr>
                  </w:pPr>
                  <w:r w:rsidRPr="00FA0136">
                    <w:rPr>
                      <w:sz w:val="28"/>
                    </w:rPr>
                    <w:t>Chi tiết Dự án: Được mô tả trong thiết kế của Công ty CP Hoàng Gia .</w:t>
                  </w:r>
                </w:p>
                <w:p w:rsidR="00FA0136" w:rsidRPr="00FA0136" w:rsidRDefault="00FA0136" w:rsidP="00FA0136">
                  <w:pPr>
                    <w:numPr>
                      <w:ilvl w:val="0"/>
                      <w:numId w:val="16"/>
                    </w:numPr>
                    <w:tabs>
                      <w:tab w:val="left" w:pos="1440"/>
                      <w:tab w:val="left" w:pos="4536"/>
                      <w:tab w:val="right" w:pos="6600"/>
                      <w:tab w:val="right" w:pos="8520"/>
                    </w:tabs>
                    <w:spacing w:before="120" w:after="120" w:line="320" w:lineRule="exact"/>
                    <w:rPr>
                      <w:bCs/>
                      <w:sz w:val="28"/>
                      <w:szCs w:val="26"/>
                    </w:rPr>
                  </w:pPr>
                  <w:r w:rsidRPr="00FA0136">
                    <w:rPr>
                      <w:sz w:val="28"/>
                    </w:rPr>
                    <w:br w:type="page"/>
                    <w:t>Thông tin về việc góp vốn đầu tư:</w:t>
                  </w:r>
                </w:p>
                <w:p w:rsidR="00FA0136" w:rsidRPr="00FA0136" w:rsidRDefault="00FA0136" w:rsidP="00FA0136">
                  <w:pPr>
                    <w:numPr>
                      <w:ilvl w:val="0"/>
                      <w:numId w:val="17"/>
                    </w:numPr>
                    <w:tabs>
                      <w:tab w:val="left" w:pos="354"/>
                    </w:tabs>
                    <w:spacing w:after="120" w:line="320" w:lineRule="exact"/>
                    <w:ind w:left="354"/>
                    <w:jc w:val="both"/>
                    <w:rPr>
                      <w:sz w:val="28"/>
                      <w:szCs w:val="26"/>
                    </w:rPr>
                  </w:pPr>
                  <w:r w:rsidRPr="00FA0136">
                    <w:rPr>
                      <w:sz w:val="28"/>
                    </w:rPr>
                    <w:t xml:space="preserve">Công ty cổ phần Hoàng Gia góp vốn đầu tư bằng giá trị quyền sử dụng đất của khu vực được thăm dò, khai thác và chế biến Mangan. Phần giá trị quyền sử dụng đất của Hoàng Gia được tính bằng một tỷ lệ và số tiền cố định, không thay đổi trong suốt quá trình thực hiện Dự án với giá trị 100 tỷ đồng, gồm các khoản như sau: </w:t>
                  </w:r>
                </w:p>
                <w:p w:rsidR="00FA0136" w:rsidRPr="00FA0136" w:rsidRDefault="00FA0136" w:rsidP="00FA0136">
                  <w:pPr>
                    <w:numPr>
                      <w:ilvl w:val="0"/>
                      <w:numId w:val="18"/>
                    </w:numPr>
                    <w:tabs>
                      <w:tab w:val="left" w:pos="354"/>
                    </w:tabs>
                    <w:spacing w:after="120" w:line="320" w:lineRule="exact"/>
                    <w:ind w:left="779" w:hanging="425"/>
                    <w:jc w:val="both"/>
                    <w:rPr>
                      <w:sz w:val="28"/>
                      <w:szCs w:val="26"/>
                    </w:rPr>
                  </w:pPr>
                  <w:r w:rsidRPr="00FA0136">
                    <w:rPr>
                      <w:sz w:val="28"/>
                      <w:szCs w:val="26"/>
                    </w:rPr>
                    <w:t>Giá trị và lợi thế thương mại của khu đất;</w:t>
                  </w:r>
                </w:p>
                <w:p w:rsidR="00FA0136" w:rsidRPr="00FA0136" w:rsidRDefault="00FA0136" w:rsidP="00FA0136">
                  <w:pPr>
                    <w:numPr>
                      <w:ilvl w:val="0"/>
                      <w:numId w:val="18"/>
                    </w:numPr>
                    <w:tabs>
                      <w:tab w:val="left" w:pos="354"/>
                    </w:tabs>
                    <w:spacing w:after="120" w:line="320" w:lineRule="exact"/>
                    <w:ind w:left="779" w:hanging="425"/>
                    <w:jc w:val="both"/>
                    <w:rPr>
                      <w:sz w:val="28"/>
                      <w:szCs w:val="26"/>
                    </w:rPr>
                  </w:pPr>
                  <w:r w:rsidRPr="00FA0136">
                    <w:rPr>
                      <w:sz w:val="28"/>
                      <w:szCs w:val="26"/>
                    </w:rPr>
                    <w:t>Chi phí nghiên cứu, lập Dự án đầu tư; chi phí khảo sát, thiết kế; chi phí tư vấn, thẩm định, phê duyệt các thiết kế, phê duyệt phương án thăm dò, khai thác và chế biến;</w:t>
                  </w:r>
                </w:p>
                <w:p w:rsidR="00FA0136" w:rsidRPr="00FA0136" w:rsidRDefault="00FA0136" w:rsidP="00FA0136">
                  <w:pPr>
                    <w:numPr>
                      <w:ilvl w:val="0"/>
                      <w:numId w:val="18"/>
                    </w:numPr>
                    <w:tabs>
                      <w:tab w:val="left" w:pos="354"/>
                    </w:tabs>
                    <w:spacing w:after="120" w:line="320" w:lineRule="exact"/>
                    <w:ind w:left="779" w:hanging="425"/>
                    <w:jc w:val="both"/>
                    <w:rPr>
                      <w:sz w:val="28"/>
                      <w:szCs w:val="26"/>
                    </w:rPr>
                  </w:pPr>
                  <w:r w:rsidRPr="00FA0136">
                    <w:rPr>
                      <w:sz w:val="28"/>
                      <w:szCs w:val="26"/>
                    </w:rPr>
                    <w:t>Các chi phí thực tế cần thiết, hợp lý khác liên quan đến Dự án đầu tư theo đúng quy định của pháp luật mà Hoàng Gia đã chi để thực hiện Dự án</w:t>
                  </w:r>
                </w:p>
                <w:p w:rsidR="00FA0136" w:rsidRPr="00FA0136" w:rsidRDefault="00FA0136" w:rsidP="00FA0136">
                  <w:pPr>
                    <w:numPr>
                      <w:ilvl w:val="0"/>
                      <w:numId w:val="17"/>
                    </w:numPr>
                    <w:tabs>
                      <w:tab w:val="left" w:pos="354"/>
                      <w:tab w:val="left" w:pos="4536"/>
                      <w:tab w:val="right" w:pos="6600"/>
                      <w:tab w:val="right" w:pos="8520"/>
                    </w:tabs>
                    <w:spacing w:before="120" w:after="120" w:line="320" w:lineRule="exact"/>
                    <w:ind w:left="354"/>
                    <w:rPr>
                      <w:sz w:val="28"/>
                      <w:szCs w:val="26"/>
                    </w:rPr>
                  </w:pPr>
                  <w:r w:rsidRPr="00FA0136">
                    <w:rPr>
                      <w:sz w:val="28"/>
                    </w:rPr>
                    <w:t>Phần v</w:t>
                  </w:r>
                  <w:r w:rsidRPr="00FA0136">
                    <w:rPr>
                      <w:sz w:val="28"/>
                      <w:szCs w:val="26"/>
                    </w:rPr>
                    <w:t>ốn góp của Sana WMT vào Dự án dưới hình thức tiền mặt hoặc chuyển khoản với giá trị 50 tỷ đồng.</w:t>
                  </w:r>
                </w:p>
                <w:p w:rsidR="00FA0136" w:rsidRPr="00FA0136" w:rsidRDefault="00FA0136" w:rsidP="00FA0136">
                  <w:pPr>
                    <w:numPr>
                      <w:ilvl w:val="0"/>
                      <w:numId w:val="16"/>
                    </w:numPr>
                    <w:tabs>
                      <w:tab w:val="left" w:pos="354"/>
                      <w:tab w:val="left" w:pos="4536"/>
                      <w:tab w:val="right" w:pos="6600"/>
                      <w:tab w:val="right" w:pos="8520"/>
                    </w:tabs>
                    <w:spacing w:before="120" w:after="120" w:line="320" w:lineRule="exact"/>
                    <w:rPr>
                      <w:sz w:val="28"/>
                      <w:szCs w:val="26"/>
                    </w:rPr>
                  </w:pPr>
                  <w:r w:rsidRPr="00FA0136">
                    <w:rPr>
                      <w:sz w:val="28"/>
                      <w:szCs w:val="26"/>
                    </w:rPr>
                    <w:t>Phân chia lợi nhuận từ Dự án:</w:t>
                  </w:r>
                </w:p>
                <w:p w:rsidR="00FA0136" w:rsidRPr="00FA0136" w:rsidRDefault="00FA0136">
                  <w:pPr>
                    <w:tabs>
                      <w:tab w:val="left" w:pos="354"/>
                      <w:tab w:val="left" w:pos="4536"/>
                      <w:tab w:val="right" w:pos="6600"/>
                      <w:tab w:val="right" w:pos="8520"/>
                    </w:tabs>
                    <w:spacing w:after="120" w:line="320" w:lineRule="exact"/>
                    <w:ind w:left="397"/>
                    <w:rPr>
                      <w:szCs w:val="26"/>
                    </w:rPr>
                  </w:pPr>
                  <w:r w:rsidRPr="00FA0136">
                    <w:rPr>
                      <w:sz w:val="28"/>
                      <w:szCs w:val="26"/>
                    </w:rPr>
                    <w:t xml:space="preserve">Lợi nhuận của Dự án sau khi đã trừ đi thuế </w:t>
                  </w:r>
                  <w:r w:rsidRPr="00FA0136">
                    <w:rPr>
                      <w:sz w:val="28"/>
                      <w:szCs w:val="26"/>
                    </w:rPr>
                    <w:lastRenderedPageBreak/>
                    <w:t>thu nhập doanh nghiệp và trích lập các quỹ theo quyết định của hai bên, sẽ được chia thành cổ tức cho hai bên theo tỷ lệ số cổ phần sở hữu trên vốn đầu tư của Dự án.</w:t>
                  </w:r>
                </w:p>
              </w:tc>
            </w:tr>
            <w:tr w:rsidR="00FA0136" w:rsidRPr="00FA0136" w:rsidTr="00FA0136">
              <w:trPr>
                <w:trHeight w:val="288"/>
              </w:trPr>
              <w:tc>
                <w:tcPr>
                  <w:tcW w:w="746" w:type="dxa"/>
                  <w:tcBorders>
                    <w:top w:val="single" w:sz="4" w:space="0" w:color="auto"/>
                    <w:left w:val="single" w:sz="4" w:space="0" w:color="auto"/>
                    <w:bottom w:val="single" w:sz="4" w:space="0" w:color="auto"/>
                    <w:right w:val="single" w:sz="4" w:space="0" w:color="auto"/>
                  </w:tcBorders>
                  <w:hideMark/>
                </w:tcPr>
                <w:p w:rsidR="00FA0136" w:rsidRPr="00FA0136" w:rsidRDefault="00FA0136">
                  <w:pPr>
                    <w:tabs>
                      <w:tab w:val="right" w:leader="dot" w:pos="8640"/>
                    </w:tabs>
                    <w:spacing w:after="120" w:line="276" w:lineRule="auto"/>
                    <w:jc w:val="center"/>
                    <w:rPr>
                      <w:szCs w:val="22"/>
                    </w:rPr>
                  </w:pPr>
                  <w:r w:rsidRPr="00FA0136">
                    <w:rPr>
                      <w:sz w:val="28"/>
                    </w:rPr>
                    <w:lastRenderedPageBreak/>
                    <w:t>2</w:t>
                  </w:r>
                </w:p>
              </w:tc>
              <w:tc>
                <w:tcPr>
                  <w:tcW w:w="1777" w:type="dxa"/>
                  <w:tcBorders>
                    <w:top w:val="single" w:sz="4" w:space="0" w:color="auto"/>
                    <w:left w:val="single" w:sz="4" w:space="0" w:color="auto"/>
                    <w:bottom w:val="single" w:sz="4" w:space="0" w:color="auto"/>
                    <w:right w:val="single" w:sz="4" w:space="0" w:color="auto"/>
                  </w:tcBorders>
                  <w:hideMark/>
                </w:tcPr>
                <w:p w:rsidR="00FA0136" w:rsidRPr="00FA0136" w:rsidRDefault="00FA0136">
                  <w:pPr>
                    <w:tabs>
                      <w:tab w:val="right" w:leader="dot" w:pos="8640"/>
                    </w:tabs>
                    <w:spacing w:after="120" w:line="276" w:lineRule="auto"/>
                    <w:jc w:val="both"/>
                    <w:rPr>
                      <w:szCs w:val="22"/>
                    </w:rPr>
                  </w:pPr>
                  <w:r w:rsidRPr="00FA0136">
                    <w:rPr>
                      <w:sz w:val="28"/>
                      <w:szCs w:val="26"/>
                    </w:rPr>
                    <w:t>Dự án đầu tư nhà xưởng cho thuê và kho tàng bến bãi; nhà máy cán thép</w:t>
                  </w:r>
                  <w:r w:rsidRPr="00FA0136">
                    <w:rPr>
                      <w:sz w:val="28"/>
                    </w:rPr>
                    <w:t xml:space="preserve"> &amp; Inox giữa Công ty Cổ phần liên doanh SANA vời Công ty TNHH SX NTK Tấn Phong</w:t>
                  </w:r>
                </w:p>
              </w:tc>
              <w:tc>
                <w:tcPr>
                  <w:tcW w:w="2106" w:type="dxa"/>
                  <w:tcBorders>
                    <w:top w:val="single" w:sz="4" w:space="0" w:color="auto"/>
                    <w:left w:val="single" w:sz="4" w:space="0" w:color="auto"/>
                    <w:bottom w:val="single" w:sz="4" w:space="0" w:color="auto"/>
                    <w:right w:val="single" w:sz="4" w:space="0" w:color="auto"/>
                  </w:tcBorders>
                </w:tcPr>
                <w:p w:rsidR="00FA0136" w:rsidRPr="00FA0136" w:rsidRDefault="00FA0136">
                  <w:pPr>
                    <w:tabs>
                      <w:tab w:val="right" w:leader="dot" w:pos="8640"/>
                    </w:tabs>
                    <w:spacing w:after="120"/>
                    <w:jc w:val="both"/>
                    <w:rPr>
                      <w:sz w:val="28"/>
                    </w:rPr>
                  </w:pPr>
                </w:p>
                <w:p w:rsidR="00FA0136" w:rsidRPr="00FA0136" w:rsidRDefault="00FA0136">
                  <w:pPr>
                    <w:tabs>
                      <w:tab w:val="right" w:leader="dot" w:pos="8640"/>
                    </w:tabs>
                    <w:spacing w:after="120"/>
                    <w:jc w:val="both"/>
                    <w:rPr>
                      <w:sz w:val="28"/>
                    </w:rPr>
                  </w:pPr>
                </w:p>
                <w:p w:rsidR="00FA0136" w:rsidRPr="00FA0136" w:rsidRDefault="00FA0136">
                  <w:pPr>
                    <w:tabs>
                      <w:tab w:val="right" w:leader="dot" w:pos="8640"/>
                    </w:tabs>
                    <w:spacing w:after="120"/>
                    <w:jc w:val="both"/>
                    <w:rPr>
                      <w:sz w:val="28"/>
                    </w:rPr>
                  </w:pPr>
                </w:p>
                <w:p w:rsidR="00FA0136" w:rsidRPr="00FA0136" w:rsidRDefault="00FA0136">
                  <w:pPr>
                    <w:tabs>
                      <w:tab w:val="right" w:leader="dot" w:pos="8640"/>
                    </w:tabs>
                    <w:spacing w:after="120" w:line="276" w:lineRule="auto"/>
                    <w:jc w:val="both"/>
                    <w:rPr>
                      <w:szCs w:val="22"/>
                    </w:rPr>
                  </w:pPr>
                  <w:r w:rsidRPr="00FA0136">
                    <w:rPr>
                      <w:sz w:val="28"/>
                    </w:rPr>
                    <w:t>20.000.000.000đ</w:t>
                  </w:r>
                </w:p>
              </w:tc>
              <w:tc>
                <w:tcPr>
                  <w:tcW w:w="5451" w:type="dxa"/>
                  <w:tcBorders>
                    <w:top w:val="single" w:sz="4" w:space="0" w:color="auto"/>
                    <w:left w:val="single" w:sz="4" w:space="0" w:color="auto"/>
                    <w:bottom w:val="single" w:sz="4" w:space="0" w:color="auto"/>
                    <w:right w:val="single" w:sz="4" w:space="0" w:color="auto"/>
                  </w:tcBorders>
                  <w:hideMark/>
                </w:tcPr>
                <w:p w:rsidR="00FA0136" w:rsidRPr="00FA0136" w:rsidRDefault="00FA0136" w:rsidP="00FA0136">
                  <w:pPr>
                    <w:pStyle w:val="ListParagraph"/>
                    <w:numPr>
                      <w:ilvl w:val="0"/>
                      <w:numId w:val="19"/>
                    </w:numPr>
                    <w:spacing w:after="100" w:line="320" w:lineRule="exact"/>
                    <w:ind w:left="392"/>
                    <w:rPr>
                      <w:rFonts w:ascii="Times New Roman" w:hAnsi="Times New Roman"/>
                      <w:sz w:val="28"/>
                      <w:szCs w:val="26"/>
                    </w:rPr>
                  </w:pPr>
                  <w:r w:rsidRPr="00FA0136">
                    <w:rPr>
                      <w:rFonts w:ascii="Times New Roman" w:hAnsi="Times New Roman"/>
                      <w:sz w:val="28"/>
                      <w:szCs w:val="26"/>
                    </w:rPr>
                    <w:t>Mô tả Dự án:</w:t>
                  </w:r>
                </w:p>
                <w:p w:rsidR="00FA0136" w:rsidRPr="00FA0136" w:rsidRDefault="00FA0136" w:rsidP="00FA0136">
                  <w:pPr>
                    <w:numPr>
                      <w:ilvl w:val="0"/>
                      <w:numId w:val="17"/>
                    </w:numPr>
                    <w:tabs>
                      <w:tab w:val="left" w:pos="392"/>
                    </w:tabs>
                    <w:spacing w:after="100" w:line="320" w:lineRule="exact"/>
                    <w:ind w:left="392"/>
                    <w:jc w:val="both"/>
                    <w:rPr>
                      <w:rFonts w:ascii="Calibri" w:hAnsi="Calibri"/>
                      <w:szCs w:val="22"/>
                    </w:rPr>
                  </w:pPr>
                  <w:r w:rsidRPr="00FA0136">
                    <w:rPr>
                      <w:sz w:val="28"/>
                    </w:rPr>
                    <w:t xml:space="preserve">Tên Dự án: </w:t>
                  </w:r>
                  <w:r w:rsidRPr="00FA0136">
                    <w:rPr>
                      <w:sz w:val="28"/>
                      <w:szCs w:val="26"/>
                    </w:rPr>
                    <w:t>Dự án đầu tư nhà xưởng cho thuê và kho tàng bến bãi; nhà máy cán thép</w:t>
                  </w:r>
                  <w:r w:rsidRPr="00FA0136">
                    <w:rPr>
                      <w:sz w:val="28"/>
                    </w:rPr>
                    <w:t xml:space="preserve"> &amp; Inox</w:t>
                  </w:r>
                </w:p>
                <w:p w:rsidR="00FA0136" w:rsidRPr="00FA0136" w:rsidRDefault="00FA0136" w:rsidP="00FA0136">
                  <w:pPr>
                    <w:numPr>
                      <w:ilvl w:val="0"/>
                      <w:numId w:val="17"/>
                    </w:numPr>
                    <w:tabs>
                      <w:tab w:val="left" w:pos="392"/>
                    </w:tabs>
                    <w:spacing w:after="100" w:line="320" w:lineRule="exact"/>
                    <w:ind w:left="392"/>
                    <w:jc w:val="both"/>
                    <w:rPr>
                      <w:sz w:val="28"/>
                    </w:rPr>
                  </w:pPr>
                  <w:r w:rsidRPr="00FA0136">
                    <w:rPr>
                      <w:sz w:val="28"/>
                    </w:rPr>
                    <w:t>Địa điểm Dự án: Ấp 1,  Xã Phạm Văn Hai , Huyện BÌnh Chánh, TP Hồ Chí Minh.</w:t>
                  </w:r>
                </w:p>
                <w:p w:rsidR="00FA0136" w:rsidRPr="00FA0136" w:rsidRDefault="00FA0136" w:rsidP="00FA0136">
                  <w:pPr>
                    <w:numPr>
                      <w:ilvl w:val="0"/>
                      <w:numId w:val="17"/>
                    </w:numPr>
                    <w:tabs>
                      <w:tab w:val="left" w:pos="392"/>
                    </w:tabs>
                    <w:spacing w:after="100" w:line="320" w:lineRule="exact"/>
                    <w:ind w:left="392"/>
                    <w:jc w:val="both"/>
                    <w:rPr>
                      <w:sz w:val="28"/>
                    </w:rPr>
                  </w:pPr>
                  <w:r w:rsidRPr="00FA0136">
                    <w:rPr>
                      <w:sz w:val="28"/>
                    </w:rPr>
                    <w:t>Diện tích dự án: 1000 m2</w:t>
                  </w:r>
                </w:p>
                <w:p w:rsidR="00FA0136" w:rsidRPr="00FA0136" w:rsidRDefault="00FA0136" w:rsidP="00FA0136">
                  <w:pPr>
                    <w:numPr>
                      <w:ilvl w:val="0"/>
                      <w:numId w:val="17"/>
                    </w:numPr>
                    <w:tabs>
                      <w:tab w:val="left" w:pos="392"/>
                    </w:tabs>
                    <w:spacing w:after="100" w:line="320" w:lineRule="exact"/>
                    <w:ind w:left="392"/>
                    <w:jc w:val="both"/>
                    <w:rPr>
                      <w:sz w:val="28"/>
                    </w:rPr>
                  </w:pPr>
                  <w:r w:rsidRPr="00FA0136">
                    <w:rPr>
                      <w:sz w:val="28"/>
                    </w:rPr>
                    <w:t>Tổng mức đầu tư dự kiến: 45 tỷ đồng;</w:t>
                  </w:r>
                </w:p>
                <w:p w:rsidR="00FA0136" w:rsidRPr="00FA0136" w:rsidRDefault="00FA0136" w:rsidP="00FA0136">
                  <w:pPr>
                    <w:numPr>
                      <w:ilvl w:val="0"/>
                      <w:numId w:val="17"/>
                    </w:numPr>
                    <w:tabs>
                      <w:tab w:val="left" w:pos="392"/>
                    </w:tabs>
                    <w:spacing w:after="100" w:line="320" w:lineRule="exact"/>
                    <w:ind w:left="392"/>
                    <w:jc w:val="both"/>
                    <w:rPr>
                      <w:sz w:val="28"/>
                    </w:rPr>
                  </w:pPr>
                  <w:r w:rsidRPr="00FA0136">
                    <w:rPr>
                      <w:sz w:val="28"/>
                    </w:rPr>
                    <w:t>Chi tiết Dự án: Được mô tả trong thiết kế của Công ty TNHH SX NTK Tấn Phong .</w:t>
                  </w:r>
                </w:p>
                <w:p w:rsidR="00FA0136" w:rsidRPr="00FA0136" w:rsidRDefault="00FA0136" w:rsidP="00FA0136">
                  <w:pPr>
                    <w:numPr>
                      <w:ilvl w:val="0"/>
                      <w:numId w:val="19"/>
                    </w:numPr>
                    <w:tabs>
                      <w:tab w:val="left" w:pos="392"/>
                      <w:tab w:val="left" w:pos="4536"/>
                      <w:tab w:val="right" w:pos="6600"/>
                      <w:tab w:val="right" w:pos="8520"/>
                    </w:tabs>
                    <w:spacing w:before="120" w:after="120" w:line="320" w:lineRule="exact"/>
                    <w:ind w:left="392"/>
                    <w:rPr>
                      <w:bCs/>
                      <w:sz w:val="28"/>
                      <w:szCs w:val="26"/>
                    </w:rPr>
                  </w:pPr>
                  <w:r w:rsidRPr="00FA0136">
                    <w:rPr>
                      <w:sz w:val="28"/>
                    </w:rPr>
                    <w:t>Thông tin về việc góp vốn đầu tư:</w:t>
                  </w:r>
                </w:p>
                <w:p w:rsidR="00FA0136" w:rsidRPr="00FA0136" w:rsidRDefault="00FA0136" w:rsidP="00FA0136">
                  <w:pPr>
                    <w:numPr>
                      <w:ilvl w:val="0"/>
                      <w:numId w:val="17"/>
                    </w:numPr>
                    <w:tabs>
                      <w:tab w:val="left" w:pos="392"/>
                    </w:tabs>
                    <w:spacing w:after="120" w:line="320" w:lineRule="exact"/>
                    <w:ind w:left="392"/>
                    <w:jc w:val="both"/>
                    <w:rPr>
                      <w:sz w:val="28"/>
                      <w:szCs w:val="26"/>
                    </w:rPr>
                  </w:pPr>
                  <w:r w:rsidRPr="00FA0136">
                    <w:rPr>
                      <w:sz w:val="28"/>
                    </w:rPr>
                    <w:t>Công ty TNHH SX NTK Tấn Phong góp vốn đầu tư bằng giá trị quyền sử dụng đất của Dự án đầu tư nhà xưởng cho thuê và kho tàng bến bãi; nhà máy cán thép. Phần giá trị quyền sử dụng đất của Tấn Phong được tính bằng một tỷ lệ và số tiền cố định, không thay đổi trong suốt quá trình thực hiện Dự án với giá trị 25 tỷ đồng, gồm các khoản như sau:</w:t>
                  </w:r>
                  <w:r w:rsidRPr="00FA0136">
                    <w:rPr>
                      <w:sz w:val="28"/>
                      <w:szCs w:val="26"/>
                    </w:rPr>
                    <w:t xml:space="preserve"> </w:t>
                  </w:r>
                </w:p>
                <w:p w:rsidR="00FA0136" w:rsidRPr="00FA0136" w:rsidRDefault="00FA0136" w:rsidP="00FA0136">
                  <w:pPr>
                    <w:numPr>
                      <w:ilvl w:val="0"/>
                      <w:numId w:val="20"/>
                    </w:numPr>
                    <w:tabs>
                      <w:tab w:val="left" w:pos="817"/>
                    </w:tabs>
                    <w:spacing w:after="120" w:line="320" w:lineRule="exact"/>
                    <w:ind w:left="817"/>
                    <w:jc w:val="both"/>
                    <w:rPr>
                      <w:sz w:val="28"/>
                      <w:szCs w:val="26"/>
                    </w:rPr>
                  </w:pPr>
                  <w:r w:rsidRPr="00FA0136">
                    <w:rPr>
                      <w:sz w:val="28"/>
                      <w:szCs w:val="26"/>
                    </w:rPr>
                    <w:t>Giá trị và lợi thế thương mại của khu đất;</w:t>
                  </w:r>
                </w:p>
                <w:p w:rsidR="00FA0136" w:rsidRPr="00FA0136" w:rsidRDefault="00FA0136" w:rsidP="00FA0136">
                  <w:pPr>
                    <w:numPr>
                      <w:ilvl w:val="0"/>
                      <w:numId w:val="20"/>
                    </w:numPr>
                    <w:tabs>
                      <w:tab w:val="left" w:pos="817"/>
                    </w:tabs>
                    <w:spacing w:after="120" w:line="320" w:lineRule="exact"/>
                    <w:ind w:left="817"/>
                    <w:jc w:val="both"/>
                    <w:rPr>
                      <w:sz w:val="28"/>
                      <w:szCs w:val="26"/>
                    </w:rPr>
                  </w:pPr>
                  <w:r w:rsidRPr="00FA0136">
                    <w:rPr>
                      <w:sz w:val="28"/>
                      <w:szCs w:val="26"/>
                    </w:rPr>
                    <w:t>Chi phí nghiên cứu, lập Dự án đầu tư; chi phí khảo sát, thiết kế; chi phí tư vấn, thẩm định, phê duyệt các thiết kế, phê duyệt phương án đầu tư;</w:t>
                  </w:r>
                </w:p>
                <w:p w:rsidR="00FA0136" w:rsidRPr="00FA0136" w:rsidRDefault="00FA0136" w:rsidP="00FA0136">
                  <w:pPr>
                    <w:numPr>
                      <w:ilvl w:val="0"/>
                      <w:numId w:val="20"/>
                    </w:numPr>
                    <w:tabs>
                      <w:tab w:val="left" w:pos="817"/>
                    </w:tabs>
                    <w:spacing w:after="120" w:line="320" w:lineRule="exact"/>
                    <w:ind w:left="817"/>
                    <w:jc w:val="both"/>
                    <w:rPr>
                      <w:sz w:val="28"/>
                      <w:szCs w:val="26"/>
                    </w:rPr>
                  </w:pPr>
                  <w:r w:rsidRPr="00FA0136">
                    <w:rPr>
                      <w:sz w:val="28"/>
                      <w:szCs w:val="26"/>
                    </w:rPr>
                    <w:t>Các chi phí thực tế cần thiết, hợp lý khác liên quan đến Dự án đầu tư theo đúng quy định của pháp luật mà Tấn Phong đã chi cho Dự án.</w:t>
                  </w:r>
                </w:p>
                <w:p w:rsidR="00FA0136" w:rsidRPr="00FA0136" w:rsidRDefault="00FA0136" w:rsidP="00FA0136">
                  <w:pPr>
                    <w:numPr>
                      <w:ilvl w:val="0"/>
                      <w:numId w:val="17"/>
                    </w:numPr>
                    <w:tabs>
                      <w:tab w:val="left" w:pos="392"/>
                    </w:tabs>
                    <w:spacing w:after="120" w:line="320" w:lineRule="exact"/>
                    <w:ind w:left="392"/>
                    <w:jc w:val="both"/>
                    <w:rPr>
                      <w:sz w:val="28"/>
                      <w:szCs w:val="26"/>
                    </w:rPr>
                  </w:pPr>
                  <w:r w:rsidRPr="00FA0136">
                    <w:rPr>
                      <w:sz w:val="28"/>
                    </w:rPr>
                    <w:t>Phần v</w:t>
                  </w:r>
                  <w:r w:rsidRPr="00FA0136">
                    <w:rPr>
                      <w:sz w:val="28"/>
                      <w:szCs w:val="26"/>
                    </w:rPr>
                    <w:t>ốn góp của Sana WMT vào Dự án dưới hình thức tiền mặt hoặc chuyển khoản với giá trị 20 tỷ đồng.</w:t>
                  </w:r>
                </w:p>
                <w:p w:rsidR="00FA0136" w:rsidRPr="00FA0136" w:rsidRDefault="00FA0136" w:rsidP="00FA0136">
                  <w:pPr>
                    <w:numPr>
                      <w:ilvl w:val="0"/>
                      <w:numId w:val="19"/>
                    </w:numPr>
                    <w:tabs>
                      <w:tab w:val="left" w:pos="392"/>
                      <w:tab w:val="right" w:pos="6600"/>
                      <w:tab w:val="right" w:pos="8520"/>
                    </w:tabs>
                    <w:spacing w:before="120" w:after="120" w:line="320" w:lineRule="exact"/>
                    <w:ind w:left="392"/>
                    <w:rPr>
                      <w:sz w:val="28"/>
                      <w:szCs w:val="26"/>
                    </w:rPr>
                  </w:pPr>
                  <w:r w:rsidRPr="00FA0136">
                    <w:rPr>
                      <w:sz w:val="28"/>
                      <w:szCs w:val="26"/>
                    </w:rPr>
                    <w:t>Phân chia lợi nhuận từ Dự án:</w:t>
                  </w:r>
                </w:p>
                <w:p w:rsidR="00FA0136" w:rsidRPr="00FA0136" w:rsidRDefault="00FA0136">
                  <w:pPr>
                    <w:tabs>
                      <w:tab w:val="left" w:pos="392"/>
                    </w:tabs>
                    <w:spacing w:after="120" w:line="320" w:lineRule="exact"/>
                    <w:ind w:left="32"/>
                    <w:jc w:val="both"/>
                    <w:rPr>
                      <w:b/>
                      <w:szCs w:val="26"/>
                    </w:rPr>
                  </w:pPr>
                  <w:r w:rsidRPr="00FA0136">
                    <w:rPr>
                      <w:sz w:val="28"/>
                      <w:szCs w:val="26"/>
                    </w:rPr>
                    <w:t xml:space="preserve">Lợi nhuận của Dự án sau khi đã trừ đi thuế thu nhập doanh nghiệp và trích lập các quỹ theo quyết định của hai bên, sẽ được chia </w:t>
                  </w:r>
                  <w:r w:rsidRPr="00FA0136">
                    <w:rPr>
                      <w:sz w:val="28"/>
                      <w:szCs w:val="26"/>
                    </w:rPr>
                    <w:lastRenderedPageBreak/>
                    <w:t>thành cổ tức cho hai bên theo tỷ lệ số cổ phần sở hữu trên vốn đầu tư của Dự án.</w:t>
                  </w:r>
                </w:p>
              </w:tc>
            </w:tr>
          </w:tbl>
          <w:p w:rsidR="00FA0136" w:rsidRPr="00FA0136" w:rsidRDefault="00FA0136" w:rsidP="00FA0136">
            <w:pPr>
              <w:tabs>
                <w:tab w:val="right" w:leader="dot" w:pos="8640"/>
              </w:tabs>
              <w:spacing w:after="120"/>
              <w:jc w:val="both"/>
              <w:rPr>
                <w:rFonts w:ascii="Calibri" w:hAnsi="Calibri"/>
                <w:szCs w:val="22"/>
              </w:rPr>
            </w:pPr>
          </w:p>
          <w:p w:rsidR="00FA0136" w:rsidRPr="00FA0136" w:rsidRDefault="00FA0136" w:rsidP="00FA0136">
            <w:pPr>
              <w:spacing w:before="40" w:line="312" w:lineRule="auto"/>
              <w:ind w:left="720"/>
              <w:jc w:val="both"/>
              <w:rPr>
                <w:b/>
                <w:bCs/>
                <w:iCs/>
                <w:sz w:val="28"/>
              </w:rPr>
            </w:pPr>
          </w:p>
          <w:p w:rsidR="00FA0136" w:rsidRPr="00FA0136" w:rsidRDefault="00FA0136" w:rsidP="00FA0136">
            <w:pPr>
              <w:tabs>
                <w:tab w:val="right" w:leader="dot" w:pos="8640"/>
              </w:tabs>
              <w:spacing w:after="120"/>
              <w:jc w:val="both"/>
              <w:rPr>
                <w:sz w:val="28"/>
              </w:rPr>
            </w:pPr>
            <w:r w:rsidRPr="00FA0136">
              <w:rPr>
                <w:b/>
                <w:bCs/>
                <w:iCs/>
                <w:sz w:val="28"/>
              </w:rPr>
              <w:t>* Mục đích thay đổi vốn:</w:t>
            </w:r>
            <w:r w:rsidRPr="00FA0136">
              <w:rPr>
                <w:b/>
                <w:bCs/>
                <w:iCs/>
                <w:sz w:val="28"/>
              </w:rPr>
              <w:tab/>
              <w:t xml:space="preserve"> </w:t>
            </w:r>
            <w:r w:rsidRPr="00FA0136">
              <w:rPr>
                <w:sz w:val="28"/>
              </w:rPr>
              <w:t>Để mở rộng hoạt động sản xuất kinh doanh của Công ty trong các lĩnh vực mới nhằm gia tăng kết quả về doanh thu và lợi nhuận, tăng khả năng cạnh tranh, năng lực tài chính cho Công ty trong những năm tới</w:t>
            </w:r>
          </w:p>
          <w:p w:rsidR="00FA0136" w:rsidRPr="00FA0136" w:rsidRDefault="00FA0136" w:rsidP="00FA0136">
            <w:pPr>
              <w:spacing w:before="120" w:line="288" w:lineRule="auto"/>
              <w:jc w:val="both"/>
              <w:rPr>
                <w:bCs/>
                <w:iCs/>
                <w:sz w:val="28"/>
              </w:rPr>
            </w:pPr>
          </w:p>
          <w:p w:rsidR="00FA0136" w:rsidRPr="00FA0136" w:rsidRDefault="00FA0136" w:rsidP="00FA0136">
            <w:pPr>
              <w:spacing w:before="40" w:line="312" w:lineRule="auto"/>
              <w:ind w:left="720" w:hanging="360"/>
              <w:jc w:val="both"/>
              <w:rPr>
                <w:b/>
                <w:sz w:val="28"/>
              </w:rPr>
            </w:pPr>
            <w:r w:rsidRPr="00FA0136">
              <w:rPr>
                <w:bCs/>
                <w:sz w:val="28"/>
              </w:rPr>
              <w:t xml:space="preserve">     </w:t>
            </w:r>
            <w:r w:rsidRPr="00FA0136">
              <w:rPr>
                <w:b/>
                <w:i/>
                <w:sz w:val="28"/>
              </w:rPr>
              <w:t>Kết quả biểu quyết</w:t>
            </w:r>
            <w:r w:rsidRPr="00FA0136">
              <w:rPr>
                <w:b/>
                <w:sz w:val="28"/>
              </w:rPr>
              <w:t>:</w:t>
            </w:r>
          </w:p>
          <w:p w:rsidR="00FA0136" w:rsidRPr="00FA0136" w:rsidRDefault="00FA0136" w:rsidP="00FA0136">
            <w:pPr>
              <w:numPr>
                <w:ilvl w:val="0"/>
                <w:numId w:val="14"/>
              </w:numPr>
              <w:spacing w:before="40" w:line="312" w:lineRule="auto"/>
              <w:ind w:left="1276"/>
              <w:jc w:val="both"/>
              <w:rPr>
                <w:sz w:val="28"/>
              </w:rPr>
            </w:pPr>
            <w:r w:rsidRPr="00FA0136">
              <w:rPr>
                <w:sz w:val="28"/>
              </w:rPr>
              <w:t>Thành viên tán thành:  07 người</w:t>
            </w:r>
          </w:p>
          <w:p w:rsidR="00FA0136" w:rsidRPr="00FA0136" w:rsidRDefault="00FA0136" w:rsidP="00FA0136">
            <w:pPr>
              <w:numPr>
                <w:ilvl w:val="0"/>
                <w:numId w:val="21"/>
              </w:numPr>
              <w:spacing w:before="40" w:line="312" w:lineRule="auto"/>
              <w:ind w:left="1276"/>
              <w:jc w:val="both"/>
              <w:rPr>
                <w:sz w:val="28"/>
              </w:rPr>
            </w:pPr>
            <w:r w:rsidRPr="00FA0136">
              <w:rPr>
                <w:sz w:val="28"/>
              </w:rPr>
              <w:t>Thành viên không tán thành:  0</w:t>
            </w:r>
          </w:p>
          <w:p w:rsidR="00FA0136" w:rsidRPr="008D139E" w:rsidRDefault="00FA0136" w:rsidP="00FA0136">
            <w:pPr>
              <w:numPr>
                <w:ilvl w:val="0"/>
                <w:numId w:val="22"/>
              </w:numPr>
              <w:spacing w:before="40" w:line="312" w:lineRule="auto"/>
              <w:ind w:left="1276"/>
              <w:jc w:val="both"/>
              <w:rPr>
                <w:b/>
                <w:sz w:val="28"/>
              </w:rPr>
            </w:pPr>
            <w:r w:rsidRPr="00FA0136">
              <w:rPr>
                <w:sz w:val="28"/>
              </w:rPr>
              <w:t>Thành viên không có ý kiến:  0</w:t>
            </w:r>
          </w:p>
          <w:p w:rsidR="008D139E" w:rsidRPr="00FA0136" w:rsidRDefault="008D139E" w:rsidP="008D139E">
            <w:pPr>
              <w:spacing w:before="40" w:line="312" w:lineRule="auto"/>
              <w:ind w:left="1276"/>
              <w:jc w:val="both"/>
              <w:rPr>
                <w:b/>
                <w:sz w:val="28"/>
              </w:rPr>
            </w:pPr>
          </w:p>
          <w:p w:rsidR="00FA0136" w:rsidRPr="00FA0136" w:rsidRDefault="00FA0136" w:rsidP="00FA0136">
            <w:pPr>
              <w:numPr>
                <w:ilvl w:val="0"/>
                <w:numId w:val="15"/>
              </w:numPr>
              <w:spacing w:before="40" w:line="312" w:lineRule="auto"/>
              <w:ind w:left="709"/>
              <w:jc w:val="both"/>
              <w:rPr>
                <w:b/>
                <w:sz w:val="28"/>
              </w:rPr>
            </w:pPr>
            <w:r w:rsidRPr="00FA0136">
              <w:rPr>
                <w:b/>
                <w:bCs/>
                <w:iCs/>
                <w:sz w:val="28"/>
              </w:rPr>
              <w:t xml:space="preserve">Triển khai công việc: </w:t>
            </w:r>
          </w:p>
          <w:p w:rsidR="00FA0136" w:rsidRPr="00FA0136" w:rsidRDefault="00FA0136" w:rsidP="00FA0136">
            <w:pPr>
              <w:spacing w:before="120" w:line="288" w:lineRule="auto"/>
              <w:ind w:left="709"/>
              <w:jc w:val="both"/>
              <w:rPr>
                <w:bCs/>
                <w:iCs/>
                <w:sz w:val="28"/>
              </w:rPr>
            </w:pPr>
            <w:r w:rsidRPr="00FA0136">
              <w:rPr>
                <w:bCs/>
                <w:iCs/>
                <w:sz w:val="28"/>
              </w:rPr>
              <w:t>Hội đồng quản trị giao các thành viên Hội đồng quản trị, Ban Tổng Giám đốc phối hợp với đơn vị tư vấn và các bên có liên quan để triển khai việc sử dụng vốn đúng mục đích đã được Đại hội đồng cổ đông thông qua. Đồng thời sẽ báo cáo việc điều chỉnh phương án sử dụ</w:t>
            </w:r>
            <w:r>
              <w:rPr>
                <w:bCs/>
                <w:iCs/>
                <w:sz w:val="28"/>
              </w:rPr>
              <w:t>ng số tiền thu được  từ đợt chào</w:t>
            </w:r>
            <w:r w:rsidRPr="00FA0136">
              <w:rPr>
                <w:bCs/>
                <w:iCs/>
                <w:sz w:val="28"/>
              </w:rPr>
              <w:t xml:space="preserve"> bán cổ phiếu riêng lẻ như nêu ở trên tại ĐHCĐ gần nhất.</w:t>
            </w:r>
          </w:p>
          <w:p w:rsidR="00FA0136" w:rsidRPr="00FA0136" w:rsidRDefault="00FA0136" w:rsidP="00FA0136">
            <w:pPr>
              <w:spacing w:before="240" w:line="312" w:lineRule="auto"/>
              <w:ind w:left="714" w:hanging="357"/>
              <w:jc w:val="both"/>
              <w:rPr>
                <w:b/>
                <w:sz w:val="28"/>
              </w:rPr>
            </w:pPr>
            <w:r w:rsidRPr="00FA0136">
              <w:rPr>
                <w:b/>
                <w:i/>
                <w:sz w:val="28"/>
              </w:rPr>
              <w:t>Kết quả biểu quyết</w:t>
            </w:r>
            <w:r w:rsidRPr="00FA0136">
              <w:rPr>
                <w:b/>
                <w:sz w:val="28"/>
              </w:rPr>
              <w:t>:</w:t>
            </w:r>
          </w:p>
          <w:p w:rsidR="00FA0136" w:rsidRPr="00FA0136" w:rsidRDefault="00FA0136" w:rsidP="00FA0136">
            <w:pPr>
              <w:numPr>
                <w:ilvl w:val="0"/>
                <w:numId w:val="14"/>
              </w:numPr>
              <w:spacing w:before="40" w:line="312" w:lineRule="auto"/>
              <w:ind w:left="1276"/>
              <w:jc w:val="both"/>
              <w:rPr>
                <w:sz w:val="28"/>
              </w:rPr>
            </w:pPr>
            <w:r w:rsidRPr="00FA0136">
              <w:rPr>
                <w:sz w:val="28"/>
              </w:rPr>
              <w:t>Thành viên tán thành:  07 người</w:t>
            </w:r>
          </w:p>
          <w:p w:rsidR="00FA0136" w:rsidRPr="00FA0136" w:rsidRDefault="00FA0136" w:rsidP="00FA0136">
            <w:pPr>
              <w:numPr>
                <w:ilvl w:val="0"/>
                <w:numId w:val="21"/>
              </w:numPr>
              <w:spacing w:before="40" w:line="312" w:lineRule="auto"/>
              <w:ind w:left="1276"/>
              <w:jc w:val="both"/>
              <w:rPr>
                <w:sz w:val="28"/>
              </w:rPr>
            </w:pPr>
            <w:r w:rsidRPr="00FA0136">
              <w:rPr>
                <w:sz w:val="28"/>
              </w:rPr>
              <w:t>Thành viên không tán thành:  0</w:t>
            </w:r>
          </w:p>
          <w:p w:rsidR="00FA0136" w:rsidRPr="00FA0136" w:rsidRDefault="00FA0136" w:rsidP="00FA0136">
            <w:pPr>
              <w:numPr>
                <w:ilvl w:val="0"/>
                <w:numId w:val="21"/>
              </w:numPr>
              <w:spacing w:before="40" w:line="312" w:lineRule="auto"/>
              <w:ind w:left="1276"/>
              <w:jc w:val="both"/>
              <w:rPr>
                <w:sz w:val="28"/>
              </w:rPr>
            </w:pPr>
            <w:r w:rsidRPr="00FA0136">
              <w:rPr>
                <w:sz w:val="28"/>
              </w:rPr>
              <w:t>Thành viên không có ý kiến:  0</w:t>
            </w:r>
          </w:p>
          <w:p w:rsidR="00FA0136" w:rsidRPr="00FA0136" w:rsidRDefault="00FA0136" w:rsidP="00FA0136">
            <w:pPr>
              <w:spacing w:before="120" w:line="312" w:lineRule="auto"/>
              <w:jc w:val="both"/>
              <w:rPr>
                <w:sz w:val="28"/>
              </w:rPr>
            </w:pPr>
            <w:r w:rsidRPr="00FA0136">
              <w:rPr>
                <w:sz w:val="28"/>
              </w:rPr>
              <w:t xml:space="preserve">Cuộc họp kết thúc hồi 11h00’cùng ngày. Các thành viên tham dự nhất trí thông qua toàn văn biên bản này và cùng ký tên dưới đây. </w:t>
            </w:r>
          </w:p>
          <w:p w:rsidR="00FA0136" w:rsidRPr="00FA0136" w:rsidRDefault="00FA0136" w:rsidP="00FA0136">
            <w:pPr>
              <w:spacing w:before="120" w:line="312" w:lineRule="auto"/>
              <w:jc w:val="both"/>
              <w:rPr>
                <w:sz w:val="28"/>
              </w:rPr>
            </w:pPr>
          </w:p>
          <w:tbl>
            <w:tblPr>
              <w:tblW w:w="9968" w:type="dxa"/>
              <w:tblLook w:val="01E0"/>
            </w:tblPr>
            <w:tblGrid>
              <w:gridCol w:w="2988"/>
              <w:gridCol w:w="1757"/>
              <w:gridCol w:w="1483"/>
              <w:gridCol w:w="3740"/>
            </w:tblGrid>
            <w:tr w:rsidR="00FA0136" w:rsidRPr="00FA0136" w:rsidTr="00FA0136">
              <w:tc>
                <w:tcPr>
                  <w:tcW w:w="4745" w:type="dxa"/>
                  <w:gridSpan w:val="2"/>
                </w:tcPr>
                <w:p w:rsidR="00FA0136" w:rsidRPr="00FA0136" w:rsidRDefault="00FA0136">
                  <w:pPr>
                    <w:spacing w:before="40" w:line="324" w:lineRule="auto"/>
                    <w:jc w:val="center"/>
                    <w:rPr>
                      <w:b/>
                      <w:sz w:val="28"/>
                    </w:rPr>
                  </w:pPr>
                  <w:r w:rsidRPr="00FA0136">
                    <w:rPr>
                      <w:b/>
                      <w:sz w:val="28"/>
                    </w:rPr>
                    <w:t>Thư ký</w:t>
                  </w:r>
                </w:p>
                <w:p w:rsidR="00FA0136" w:rsidRPr="00FA0136" w:rsidRDefault="00FA0136">
                  <w:pPr>
                    <w:spacing w:before="40" w:line="324" w:lineRule="auto"/>
                    <w:jc w:val="center"/>
                    <w:rPr>
                      <w:b/>
                      <w:sz w:val="28"/>
                    </w:rPr>
                  </w:pPr>
                </w:p>
                <w:p w:rsidR="00FA0136" w:rsidRDefault="00FA0136">
                  <w:pPr>
                    <w:spacing w:before="40" w:line="324" w:lineRule="auto"/>
                    <w:jc w:val="center"/>
                    <w:rPr>
                      <w:b/>
                      <w:sz w:val="28"/>
                    </w:rPr>
                  </w:pPr>
                </w:p>
                <w:p w:rsidR="00746A6D" w:rsidRPr="00FA0136" w:rsidRDefault="00746A6D">
                  <w:pPr>
                    <w:spacing w:before="40" w:line="324" w:lineRule="auto"/>
                    <w:jc w:val="center"/>
                    <w:rPr>
                      <w:b/>
                      <w:sz w:val="28"/>
                    </w:rPr>
                  </w:pPr>
                </w:p>
                <w:p w:rsidR="00FA0136" w:rsidRPr="00FA0136" w:rsidRDefault="00FA0136">
                  <w:pPr>
                    <w:spacing w:before="40" w:after="200" w:line="324" w:lineRule="auto"/>
                    <w:jc w:val="center"/>
                    <w:rPr>
                      <w:b/>
                      <w:szCs w:val="22"/>
                    </w:rPr>
                  </w:pPr>
                  <w:r w:rsidRPr="00FA0136">
                    <w:rPr>
                      <w:b/>
                      <w:sz w:val="28"/>
                    </w:rPr>
                    <w:t>Vũ Thi Khánh Nga</w:t>
                  </w:r>
                </w:p>
              </w:tc>
              <w:tc>
                <w:tcPr>
                  <w:tcW w:w="5223" w:type="dxa"/>
                  <w:gridSpan w:val="2"/>
                </w:tcPr>
                <w:p w:rsidR="00FA0136" w:rsidRPr="00FA0136" w:rsidRDefault="00FA0136">
                  <w:pPr>
                    <w:spacing w:before="40" w:line="324" w:lineRule="auto"/>
                    <w:jc w:val="center"/>
                    <w:rPr>
                      <w:b/>
                      <w:sz w:val="28"/>
                    </w:rPr>
                  </w:pPr>
                  <w:r w:rsidRPr="00FA0136">
                    <w:rPr>
                      <w:b/>
                      <w:sz w:val="28"/>
                    </w:rPr>
                    <w:t>Chủ tịch HĐQT</w:t>
                  </w:r>
                </w:p>
                <w:p w:rsidR="00FA0136" w:rsidRPr="00FA0136" w:rsidRDefault="00FA0136">
                  <w:pPr>
                    <w:spacing w:before="40" w:line="324" w:lineRule="auto"/>
                    <w:jc w:val="center"/>
                    <w:rPr>
                      <w:b/>
                      <w:sz w:val="28"/>
                    </w:rPr>
                  </w:pPr>
                </w:p>
                <w:p w:rsidR="00FA0136" w:rsidRDefault="00FA0136">
                  <w:pPr>
                    <w:spacing w:before="40" w:line="324" w:lineRule="auto"/>
                    <w:jc w:val="center"/>
                    <w:rPr>
                      <w:b/>
                      <w:sz w:val="28"/>
                    </w:rPr>
                  </w:pPr>
                </w:p>
                <w:p w:rsidR="00746A6D" w:rsidRPr="00FA0136" w:rsidRDefault="00746A6D">
                  <w:pPr>
                    <w:spacing w:before="40" w:line="324" w:lineRule="auto"/>
                    <w:jc w:val="center"/>
                    <w:rPr>
                      <w:b/>
                      <w:sz w:val="28"/>
                    </w:rPr>
                  </w:pPr>
                </w:p>
                <w:p w:rsidR="00FA0136" w:rsidRPr="00FA0136" w:rsidRDefault="00FA0136">
                  <w:pPr>
                    <w:spacing w:before="40" w:after="200" w:line="324" w:lineRule="auto"/>
                    <w:jc w:val="center"/>
                    <w:rPr>
                      <w:b/>
                      <w:szCs w:val="22"/>
                    </w:rPr>
                  </w:pPr>
                  <w:r w:rsidRPr="00FA0136">
                    <w:rPr>
                      <w:b/>
                      <w:sz w:val="28"/>
                    </w:rPr>
                    <w:t>Nguyễn Văn Đông</w:t>
                  </w:r>
                </w:p>
              </w:tc>
            </w:tr>
            <w:tr w:rsidR="00FA0136" w:rsidRPr="00FA0136" w:rsidTr="00FA0136">
              <w:tc>
                <w:tcPr>
                  <w:tcW w:w="9968" w:type="dxa"/>
                  <w:gridSpan w:val="4"/>
                </w:tcPr>
                <w:p w:rsidR="00FA0136" w:rsidRPr="00FA0136" w:rsidRDefault="00FA0136">
                  <w:pPr>
                    <w:spacing w:before="40" w:after="200" w:line="324" w:lineRule="auto"/>
                    <w:jc w:val="center"/>
                    <w:rPr>
                      <w:b/>
                      <w:szCs w:val="22"/>
                    </w:rPr>
                  </w:pPr>
                </w:p>
              </w:tc>
            </w:tr>
            <w:tr w:rsidR="00FA0136" w:rsidRPr="00FA0136" w:rsidTr="00FA0136">
              <w:tc>
                <w:tcPr>
                  <w:tcW w:w="9968" w:type="dxa"/>
                  <w:gridSpan w:val="4"/>
                </w:tcPr>
                <w:p w:rsidR="00FA0136" w:rsidRPr="00FA0136" w:rsidRDefault="00FA0136">
                  <w:pPr>
                    <w:spacing w:before="40" w:after="200" w:line="324" w:lineRule="auto"/>
                    <w:jc w:val="center"/>
                    <w:rPr>
                      <w:b/>
                      <w:szCs w:val="22"/>
                    </w:rPr>
                  </w:pPr>
                </w:p>
              </w:tc>
            </w:tr>
            <w:tr w:rsidR="00FA0136" w:rsidRPr="00FA0136" w:rsidTr="00FA0136">
              <w:tc>
                <w:tcPr>
                  <w:tcW w:w="2988" w:type="dxa"/>
                  <w:hideMark/>
                </w:tcPr>
                <w:p w:rsidR="00FA0136" w:rsidRPr="00FA0136" w:rsidRDefault="00FA0136">
                  <w:pPr>
                    <w:spacing w:before="40" w:after="200" w:line="324" w:lineRule="auto"/>
                    <w:jc w:val="center"/>
                    <w:rPr>
                      <w:b/>
                      <w:szCs w:val="22"/>
                    </w:rPr>
                  </w:pPr>
                  <w:r w:rsidRPr="00FA0136">
                    <w:rPr>
                      <w:b/>
                      <w:sz w:val="28"/>
                    </w:rPr>
                    <w:t>Thành viên HĐQT</w:t>
                  </w:r>
                </w:p>
              </w:tc>
              <w:tc>
                <w:tcPr>
                  <w:tcW w:w="3240" w:type="dxa"/>
                  <w:gridSpan w:val="2"/>
                  <w:hideMark/>
                </w:tcPr>
                <w:p w:rsidR="00FA0136" w:rsidRPr="00FA0136" w:rsidRDefault="00FA0136">
                  <w:pPr>
                    <w:spacing w:before="40" w:after="200" w:line="324" w:lineRule="auto"/>
                    <w:jc w:val="center"/>
                    <w:rPr>
                      <w:b/>
                      <w:szCs w:val="22"/>
                    </w:rPr>
                  </w:pPr>
                  <w:r w:rsidRPr="00FA0136">
                    <w:rPr>
                      <w:b/>
                      <w:sz w:val="28"/>
                    </w:rPr>
                    <w:t>Thành viên HĐQT</w:t>
                  </w:r>
                </w:p>
              </w:tc>
              <w:tc>
                <w:tcPr>
                  <w:tcW w:w="3740" w:type="dxa"/>
                  <w:hideMark/>
                </w:tcPr>
                <w:p w:rsidR="00FA0136" w:rsidRPr="00FA0136" w:rsidRDefault="00FA0136">
                  <w:pPr>
                    <w:spacing w:before="40" w:after="200" w:line="324" w:lineRule="auto"/>
                    <w:jc w:val="center"/>
                    <w:rPr>
                      <w:b/>
                      <w:szCs w:val="22"/>
                    </w:rPr>
                  </w:pPr>
                  <w:r w:rsidRPr="00FA0136">
                    <w:rPr>
                      <w:b/>
                      <w:sz w:val="28"/>
                    </w:rPr>
                    <w:t>Thành viên HĐQT</w:t>
                  </w:r>
                </w:p>
              </w:tc>
            </w:tr>
            <w:tr w:rsidR="00FA0136" w:rsidRPr="00FA0136" w:rsidTr="00FA0136">
              <w:tc>
                <w:tcPr>
                  <w:tcW w:w="2988" w:type="dxa"/>
                </w:tcPr>
                <w:p w:rsidR="00FA0136" w:rsidRDefault="00FA0136">
                  <w:pPr>
                    <w:spacing w:before="40" w:line="324" w:lineRule="auto"/>
                    <w:jc w:val="center"/>
                    <w:rPr>
                      <w:b/>
                      <w:sz w:val="28"/>
                    </w:rPr>
                  </w:pPr>
                </w:p>
                <w:p w:rsidR="00FA0136" w:rsidRPr="00FA0136" w:rsidRDefault="00FA0136">
                  <w:pPr>
                    <w:spacing w:before="40" w:line="324" w:lineRule="auto"/>
                    <w:jc w:val="center"/>
                    <w:rPr>
                      <w:b/>
                      <w:sz w:val="28"/>
                    </w:rPr>
                  </w:pPr>
                </w:p>
                <w:p w:rsidR="00FA0136" w:rsidRPr="00FA0136" w:rsidRDefault="00FA0136">
                  <w:pPr>
                    <w:spacing w:before="40" w:after="200" w:line="324" w:lineRule="auto"/>
                    <w:jc w:val="center"/>
                    <w:rPr>
                      <w:szCs w:val="22"/>
                    </w:rPr>
                  </w:pPr>
                  <w:r w:rsidRPr="00FA0136">
                    <w:rPr>
                      <w:b/>
                      <w:sz w:val="28"/>
                    </w:rPr>
                    <w:t>Nguyễn Văn Nam</w:t>
                  </w:r>
                </w:p>
              </w:tc>
              <w:tc>
                <w:tcPr>
                  <w:tcW w:w="3240" w:type="dxa"/>
                  <w:gridSpan w:val="2"/>
                </w:tcPr>
                <w:p w:rsidR="00FA0136" w:rsidRDefault="00FA0136">
                  <w:pPr>
                    <w:spacing w:before="40" w:line="324" w:lineRule="auto"/>
                    <w:jc w:val="center"/>
                    <w:rPr>
                      <w:b/>
                      <w:sz w:val="28"/>
                    </w:rPr>
                  </w:pPr>
                </w:p>
                <w:p w:rsidR="00FA0136" w:rsidRPr="00FA0136" w:rsidRDefault="00FA0136">
                  <w:pPr>
                    <w:spacing w:before="40" w:line="324" w:lineRule="auto"/>
                    <w:jc w:val="center"/>
                    <w:rPr>
                      <w:b/>
                      <w:sz w:val="28"/>
                    </w:rPr>
                  </w:pPr>
                </w:p>
                <w:p w:rsidR="00FA0136" w:rsidRPr="00FA0136" w:rsidRDefault="00FA0136">
                  <w:pPr>
                    <w:spacing w:before="40" w:after="200" w:line="324" w:lineRule="auto"/>
                    <w:jc w:val="center"/>
                    <w:rPr>
                      <w:szCs w:val="22"/>
                    </w:rPr>
                  </w:pPr>
                  <w:r w:rsidRPr="00FA0136">
                    <w:rPr>
                      <w:b/>
                      <w:sz w:val="28"/>
                    </w:rPr>
                    <w:t>Dương Viết Dũng</w:t>
                  </w:r>
                </w:p>
              </w:tc>
              <w:tc>
                <w:tcPr>
                  <w:tcW w:w="3740" w:type="dxa"/>
                </w:tcPr>
                <w:p w:rsidR="00FA0136" w:rsidRDefault="00FA0136">
                  <w:pPr>
                    <w:spacing w:before="40" w:line="324" w:lineRule="auto"/>
                    <w:jc w:val="center"/>
                    <w:rPr>
                      <w:b/>
                      <w:sz w:val="28"/>
                    </w:rPr>
                  </w:pPr>
                </w:p>
                <w:p w:rsidR="00FA0136" w:rsidRPr="00FA0136" w:rsidRDefault="00FA0136">
                  <w:pPr>
                    <w:spacing w:before="40" w:line="324" w:lineRule="auto"/>
                    <w:jc w:val="center"/>
                    <w:rPr>
                      <w:b/>
                      <w:sz w:val="28"/>
                    </w:rPr>
                  </w:pPr>
                </w:p>
                <w:p w:rsidR="00FA0136" w:rsidRPr="00FA0136" w:rsidRDefault="00FA0136">
                  <w:pPr>
                    <w:spacing w:before="40" w:after="200" w:line="324" w:lineRule="auto"/>
                    <w:jc w:val="center"/>
                    <w:rPr>
                      <w:b/>
                      <w:szCs w:val="22"/>
                    </w:rPr>
                  </w:pPr>
                  <w:r w:rsidRPr="00FA0136">
                    <w:rPr>
                      <w:b/>
                      <w:sz w:val="28"/>
                    </w:rPr>
                    <w:t>Trần Minh Chính</w:t>
                  </w:r>
                </w:p>
              </w:tc>
            </w:tr>
          </w:tbl>
          <w:p w:rsidR="00FA0136" w:rsidRPr="00FA0136" w:rsidRDefault="00FA0136" w:rsidP="00FA0136">
            <w:pPr>
              <w:rPr>
                <w:rFonts w:ascii="Calibri" w:hAnsi="Calibri"/>
                <w:szCs w:val="22"/>
              </w:rPr>
            </w:pPr>
          </w:p>
          <w:tbl>
            <w:tblPr>
              <w:tblW w:w="10008" w:type="dxa"/>
              <w:tblLook w:val="01E0"/>
            </w:tblPr>
            <w:tblGrid>
              <w:gridCol w:w="2988"/>
              <w:gridCol w:w="3240"/>
              <w:gridCol w:w="3780"/>
            </w:tblGrid>
            <w:tr w:rsidR="00FA0136" w:rsidRPr="00FA0136" w:rsidTr="00FA0136">
              <w:tc>
                <w:tcPr>
                  <w:tcW w:w="2988" w:type="dxa"/>
                  <w:hideMark/>
                </w:tcPr>
                <w:p w:rsidR="00FA0136" w:rsidRPr="00FA0136" w:rsidRDefault="00FA0136">
                  <w:pPr>
                    <w:spacing w:before="40" w:after="200" w:line="324" w:lineRule="auto"/>
                    <w:jc w:val="center"/>
                    <w:rPr>
                      <w:b/>
                      <w:szCs w:val="22"/>
                    </w:rPr>
                  </w:pPr>
                  <w:r w:rsidRPr="00FA0136">
                    <w:rPr>
                      <w:b/>
                      <w:sz w:val="28"/>
                    </w:rPr>
                    <w:t>Thành viên HĐQT</w:t>
                  </w:r>
                </w:p>
              </w:tc>
              <w:tc>
                <w:tcPr>
                  <w:tcW w:w="3240" w:type="dxa"/>
                  <w:hideMark/>
                </w:tcPr>
                <w:p w:rsidR="00FA0136" w:rsidRPr="00FA0136" w:rsidRDefault="00FA0136">
                  <w:pPr>
                    <w:spacing w:before="40" w:after="200" w:line="324" w:lineRule="auto"/>
                    <w:jc w:val="center"/>
                    <w:rPr>
                      <w:b/>
                      <w:szCs w:val="22"/>
                    </w:rPr>
                  </w:pPr>
                  <w:r w:rsidRPr="00FA0136">
                    <w:rPr>
                      <w:b/>
                      <w:sz w:val="28"/>
                    </w:rPr>
                    <w:t>Thành viên HĐQT</w:t>
                  </w:r>
                </w:p>
              </w:tc>
              <w:tc>
                <w:tcPr>
                  <w:tcW w:w="3780" w:type="dxa"/>
                  <w:hideMark/>
                </w:tcPr>
                <w:p w:rsidR="00FA0136" w:rsidRPr="00FA0136" w:rsidRDefault="00FA0136">
                  <w:pPr>
                    <w:spacing w:before="40" w:after="200" w:line="324" w:lineRule="auto"/>
                    <w:jc w:val="center"/>
                    <w:rPr>
                      <w:b/>
                      <w:szCs w:val="22"/>
                    </w:rPr>
                  </w:pPr>
                  <w:r w:rsidRPr="00FA0136">
                    <w:rPr>
                      <w:b/>
                      <w:sz w:val="28"/>
                    </w:rPr>
                    <w:t>Thành viên HĐQT</w:t>
                  </w:r>
                </w:p>
              </w:tc>
            </w:tr>
            <w:tr w:rsidR="00FA0136" w:rsidRPr="00FA0136" w:rsidTr="00FA0136">
              <w:tc>
                <w:tcPr>
                  <w:tcW w:w="2988" w:type="dxa"/>
                </w:tcPr>
                <w:p w:rsidR="00FA0136" w:rsidRDefault="00FA0136">
                  <w:pPr>
                    <w:spacing w:before="40" w:line="324" w:lineRule="auto"/>
                    <w:jc w:val="center"/>
                    <w:rPr>
                      <w:b/>
                      <w:sz w:val="28"/>
                    </w:rPr>
                  </w:pPr>
                </w:p>
                <w:p w:rsidR="00FA0136" w:rsidRPr="00FA0136" w:rsidRDefault="00FA0136">
                  <w:pPr>
                    <w:spacing w:before="40" w:line="324" w:lineRule="auto"/>
                    <w:jc w:val="center"/>
                    <w:rPr>
                      <w:b/>
                      <w:sz w:val="28"/>
                    </w:rPr>
                  </w:pPr>
                </w:p>
                <w:p w:rsidR="00FA0136" w:rsidRPr="00FA0136" w:rsidRDefault="00FA0136" w:rsidP="00FA0136">
                  <w:pPr>
                    <w:spacing w:before="40" w:after="200" w:line="324" w:lineRule="auto"/>
                    <w:rPr>
                      <w:szCs w:val="22"/>
                    </w:rPr>
                  </w:pPr>
                  <w:r>
                    <w:rPr>
                      <w:b/>
                      <w:sz w:val="28"/>
                    </w:rPr>
                    <w:t xml:space="preserve">     </w:t>
                  </w:r>
                  <w:r w:rsidRPr="00FA0136">
                    <w:rPr>
                      <w:b/>
                      <w:sz w:val="28"/>
                    </w:rPr>
                    <w:t>Vũ Đình Hưng</w:t>
                  </w:r>
                </w:p>
              </w:tc>
              <w:tc>
                <w:tcPr>
                  <w:tcW w:w="3240" w:type="dxa"/>
                </w:tcPr>
                <w:p w:rsidR="00FA0136" w:rsidRDefault="00FA0136">
                  <w:pPr>
                    <w:spacing w:before="40" w:line="324" w:lineRule="auto"/>
                    <w:jc w:val="center"/>
                    <w:rPr>
                      <w:b/>
                      <w:sz w:val="28"/>
                    </w:rPr>
                  </w:pPr>
                </w:p>
                <w:p w:rsidR="00FA0136" w:rsidRPr="00FA0136" w:rsidRDefault="00FA0136">
                  <w:pPr>
                    <w:spacing w:before="40" w:line="324" w:lineRule="auto"/>
                    <w:jc w:val="center"/>
                    <w:rPr>
                      <w:b/>
                      <w:sz w:val="28"/>
                    </w:rPr>
                  </w:pPr>
                </w:p>
                <w:p w:rsidR="00FA0136" w:rsidRPr="00FA0136" w:rsidRDefault="00FA0136" w:rsidP="00FA0136">
                  <w:pPr>
                    <w:spacing w:before="40" w:after="200" w:line="324" w:lineRule="auto"/>
                    <w:rPr>
                      <w:szCs w:val="22"/>
                    </w:rPr>
                  </w:pPr>
                  <w:r w:rsidRPr="00FA0136">
                    <w:rPr>
                      <w:b/>
                      <w:sz w:val="28"/>
                    </w:rPr>
                    <w:t xml:space="preserve">         Lê Duy Thiện</w:t>
                  </w:r>
                </w:p>
              </w:tc>
              <w:tc>
                <w:tcPr>
                  <w:tcW w:w="3780" w:type="dxa"/>
                </w:tcPr>
                <w:p w:rsidR="00FA0136" w:rsidRDefault="00FA0136">
                  <w:pPr>
                    <w:spacing w:before="40" w:line="324" w:lineRule="auto"/>
                    <w:jc w:val="center"/>
                    <w:rPr>
                      <w:b/>
                      <w:sz w:val="28"/>
                    </w:rPr>
                  </w:pPr>
                </w:p>
                <w:p w:rsidR="00FA0136" w:rsidRPr="00FA0136" w:rsidRDefault="00FA0136">
                  <w:pPr>
                    <w:spacing w:before="40" w:line="324" w:lineRule="auto"/>
                    <w:jc w:val="center"/>
                    <w:rPr>
                      <w:b/>
                      <w:sz w:val="28"/>
                    </w:rPr>
                  </w:pPr>
                </w:p>
                <w:p w:rsidR="00FA0136" w:rsidRPr="00FA0136" w:rsidRDefault="00FA0136">
                  <w:pPr>
                    <w:spacing w:before="40" w:after="200" w:line="324" w:lineRule="auto"/>
                    <w:jc w:val="center"/>
                    <w:rPr>
                      <w:b/>
                      <w:szCs w:val="22"/>
                    </w:rPr>
                  </w:pPr>
                  <w:r w:rsidRPr="00FA0136">
                    <w:rPr>
                      <w:b/>
                      <w:sz w:val="28"/>
                    </w:rPr>
                    <w:t>Lê Thị Kim Huê</w:t>
                  </w:r>
                </w:p>
              </w:tc>
            </w:tr>
          </w:tbl>
          <w:p w:rsidR="00FA0136" w:rsidRPr="00FA0136" w:rsidRDefault="00FA0136" w:rsidP="00FA0136">
            <w:pPr>
              <w:rPr>
                <w:rFonts w:ascii="Calibri" w:hAnsi="Calibri"/>
                <w:szCs w:val="22"/>
              </w:rPr>
            </w:pPr>
          </w:p>
          <w:p w:rsidR="00FA0136" w:rsidRPr="00FA0136" w:rsidRDefault="00FA0136" w:rsidP="00FA0136">
            <w:pPr>
              <w:rPr>
                <w:sz w:val="28"/>
              </w:rPr>
            </w:pPr>
          </w:p>
          <w:bookmarkEnd w:id="0"/>
          <w:bookmarkEnd w:id="1"/>
          <w:p w:rsidR="00DB7356" w:rsidRPr="00FA0136" w:rsidRDefault="00DB7356" w:rsidP="00FA0136">
            <w:pPr>
              <w:pStyle w:val="NormalWeb"/>
              <w:spacing w:before="0" w:beforeAutospacing="0" w:after="0" w:afterAutospacing="0" w:line="280" w:lineRule="exact"/>
              <w:ind w:right="709"/>
              <w:rPr>
                <w:b/>
                <w:bCs/>
                <w:spacing w:val="-4"/>
                <w:sz w:val="28"/>
              </w:rPr>
            </w:pPr>
          </w:p>
        </w:tc>
        <w:tc>
          <w:tcPr>
            <w:tcW w:w="6" w:type="dxa"/>
          </w:tcPr>
          <w:p w:rsidR="00DB7356" w:rsidRPr="00FA0136" w:rsidRDefault="00DB7356" w:rsidP="00DB7356">
            <w:pPr>
              <w:pStyle w:val="NormalWeb"/>
              <w:spacing w:before="0" w:beforeAutospacing="0" w:after="0" w:afterAutospacing="0" w:line="280" w:lineRule="exact"/>
              <w:jc w:val="center"/>
              <w:rPr>
                <w:sz w:val="28"/>
              </w:rPr>
            </w:pPr>
          </w:p>
        </w:tc>
      </w:tr>
    </w:tbl>
    <w:p w:rsidR="00DB7356" w:rsidRDefault="00DB7356"/>
    <w:sectPr w:rsidR="00DB7356" w:rsidSect="00DB7356">
      <w:footerReference w:type="even" r:id="rId7"/>
      <w:footerReference w:type="default" r:id="rId8"/>
      <w:pgSz w:w="11907" w:h="16839" w:code="9"/>
      <w:pgMar w:top="720" w:right="1134" w:bottom="360"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BEA" w:rsidRDefault="00295BEA">
      <w:r>
        <w:separator/>
      </w:r>
    </w:p>
  </w:endnote>
  <w:endnote w:type="continuationSeparator" w:id="1">
    <w:p w:rsidR="00295BEA" w:rsidRDefault="00295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C9" w:rsidRDefault="00413CC9" w:rsidP="00DB7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CC9" w:rsidRDefault="00413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C9" w:rsidRDefault="00413CC9" w:rsidP="00DB7356">
    <w:pPr>
      <w:pStyle w:val="Footer"/>
      <w:jc w:val="center"/>
      <w:rPr>
        <w:sz w:val="22"/>
      </w:rPr>
    </w:pPr>
  </w:p>
  <w:p w:rsidR="00413CC9" w:rsidRDefault="00413CC9" w:rsidP="00DB7356">
    <w:pPr>
      <w:pStyle w:val="Footer"/>
      <w:jc w:val="center"/>
    </w:pPr>
    <w:r w:rsidRPr="00887DF7">
      <w:rPr>
        <w:sz w:val="22"/>
      </w:rPr>
      <w:fldChar w:fldCharType="begin"/>
    </w:r>
    <w:r w:rsidRPr="00887DF7">
      <w:rPr>
        <w:sz w:val="22"/>
      </w:rPr>
      <w:instrText xml:space="preserve"> PAGE   \* MERGEFORMAT </w:instrText>
    </w:r>
    <w:r w:rsidRPr="00887DF7">
      <w:rPr>
        <w:sz w:val="22"/>
      </w:rPr>
      <w:fldChar w:fldCharType="separate"/>
    </w:r>
    <w:r w:rsidR="00173A77">
      <w:rPr>
        <w:noProof/>
        <w:sz w:val="22"/>
      </w:rPr>
      <w:t>1</w:t>
    </w:r>
    <w:r w:rsidRPr="00887DF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BEA" w:rsidRDefault="00295BEA">
      <w:r>
        <w:separator/>
      </w:r>
    </w:p>
  </w:footnote>
  <w:footnote w:type="continuationSeparator" w:id="1">
    <w:p w:rsidR="00295BEA" w:rsidRDefault="00295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6AB"/>
    <w:multiLevelType w:val="hybridMultilevel"/>
    <w:tmpl w:val="63D6A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756BD"/>
    <w:multiLevelType w:val="hybridMultilevel"/>
    <w:tmpl w:val="C22A4696"/>
    <w:lvl w:ilvl="0" w:tplc="04090005">
      <w:start w:val="1"/>
      <w:numFmt w:val="bullet"/>
      <w:lvlText w:val=""/>
      <w:lvlJc w:val="left"/>
      <w:pPr>
        <w:ind w:left="111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0B249B"/>
    <w:multiLevelType w:val="hybridMultilevel"/>
    <w:tmpl w:val="A53EAD4E"/>
    <w:lvl w:ilvl="0" w:tplc="112C24BC">
      <w:start w:val="1"/>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3">
    <w:nsid w:val="19ED40EA"/>
    <w:multiLevelType w:val="multilevel"/>
    <w:tmpl w:val="6588A21A"/>
    <w:lvl w:ilvl="0">
      <w:start w:val="9"/>
      <w:numFmt w:val="decimal"/>
      <w:lvlText w:val="%1"/>
      <w:lvlJc w:val="left"/>
      <w:pPr>
        <w:tabs>
          <w:tab w:val="num" w:pos="720"/>
        </w:tabs>
        <w:ind w:left="720" w:hanging="720"/>
      </w:pPr>
      <w:rPr>
        <w:rFonts w:hint="default"/>
      </w:rPr>
    </w:lvl>
    <w:lvl w:ilvl="1">
      <w:start w:val="1"/>
      <w:numFmt w:val="decimal"/>
      <w:pStyle w:val="Style1"/>
      <w:lvlText w:val="Điều %2"/>
      <w:lvlJc w:val="left"/>
      <w:pPr>
        <w:tabs>
          <w:tab w:val="num" w:pos="720"/>
        </w:tabs>
        <w:ind w:left="720" w:hanging="720"/>
      </w:pPr>
      <w:rPr>
        <w:rFonts w:ascii="Times New Roman Bold" w:hAnsi="Times New Roman Bold" w:cs="Times New Roman" w:hint="default"/>
        <w:b/>
        <w:bCs w:val="0"/>
        <w:i w:val="0"/>
        <w:iCs w:val="0"/>
        <w:caps w:val="0"/>
        <w:smallCaps w:val="0"/>
        <w:strike w:val="0"/>
        <w:dstrike w:val="0"/>
        <w:outline w:val="0"/>
        <w:shadow w:val="0"/>
        <w:emboss w:val="0"/>
        <w:imprint w:val="0"/>
        <w:noProof w:val="0"/>
        <w:snapToGrid w:val="0"/>
        <w:vanish w:val="0"/>
        <w:color w:val="000000"/>
        <w:spacing w:val="0"/>
        <w:w w:val="100"/>
        <w:kern w:val="0"/>
        <w:position w:val="0"/>
        <w:sz w:val="26"/>
        <w:szCs w:val="21"/>
        <w:u w:val="none"/>
        <w:vertAlign w:val="baseline"/>
        <w:em w:val="none"/>
        <w:lang/>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CA2AFB"/>
    <w:multiLevelType w:val="hybridMultilevel"/>
    <w:tmpl w:val="514059F2"/>
    <w:lvl w:ilvl="0" w:tplc="0C9050DA">
      <w:start w:val="1"/>
      <w:numFmt w:val="bullet"/>
      <w:lvlText w:val="-"/>
      <w:lvlJc w:val="left"/>
      <w:pPr>
        <w:tabs>
          <w:tab w:val="num" w:pos="720"/>
        </w:tabs>
        <w:ind w:left="720" w:hanging="360"/>
      </w:pPr>
      <w:rPr>
        <w:rFonts w:ascii="Times New Roman" w:eastAsia="Times New Roman" w:hAnsi="Times New Roman" w:cs="Times New Roman" w:hint="default"/>
        <w:b/>
      </w:rPr>
    </w:lvl>
    <w:lvl w:ilvl="1" w:tplc="48E871D0">
      <w:numFmt w:val="none"/>
      <w:lvlText w:val=""/>
      <w:lvlJc w:val="left"/>
      <w:pPr>
        <w:tabs>
          <w:tab w:val="num" w:pos="360"/>
        </w:tabs>
      </w:pPr>
    </w:lvl>
    <w:lvl w:ilvl="2" w:tplc="C6147F94">
      <w:numFmt w:val="none"/>
      <w:lvlText w:val=""/>
      <w:lvlJc w:val="left"/>
      <w:pPr>
        <w:tabs>
          <w:tab w:val="num" w:pos="360"/>
        </w:tabs>
      </w:pPr>
    </w:lvl>
    <w:lvl w:ilvl="3" w:tplc="C08C356E">
      <w:numFmt w:val="none"/>
      <w:lvlText w:val=""/>
      <w:lvlJc w:val="left"/>
      <w:pPr>
        <w:tabs>
          <w:tab w:val="num" w:pos="360"/>
        </w:tabs>
      </w:pPr>
    </w:lvl>
    <w:lvl w:ilvl="4" w:tplc="4D22A48E">
      <w:numFmt w:val="none"/>
      <w:lvlText w:val=""/>
      <w:lvlJc w:val="left"/>
      <w:pPr>
        <w:tabs>
          <w:tab w:val="num" w:pos="360"/>
        </w:tabs>
      </w:pPr>
    </w:lvl>
    <w:lvl w:ilvl="5" w:tplc="7C96E4A0">
      <w:numFmt w:val="none"/>
      <w:lvlText w:val=""/>
      <w:lvlJc w:val="left"/>
      <w:pPr>
        <w:tabs>
          <w:tab w:val="num" w:pos="360"/>
        </w:tabs>
      </w:pPr>
    </w:lvl>
    <w:lvl w:ilvl="6" w:tplc="7AA0B7E0">
      <w:numFmt w:val="none"/>
      <w:lvlText w:val=""/>
      <w:lvlJc w:val="left"/>
      <w:pPr>
        <w:tabs>
          <w:tab w:val="num" w:pos="360"/>
        </w:tabs>
      </w:pPr>
    </w:lvl>
    <w:lvl w:ilvl="7" w:tplc="A7E22C46">
      <w:numFmt w:val="none"/>
      <w:lvlText w:val=""/>
      <w:lvlJc w:val="left"/>
      <w:pPr>
        <w:tabs>
          <w:tab w:val="num" w:pos="360"/>
        </w:tabs>
      </w:pPr>
    </w:lvl>
    <w:lvl w:ilvl="8" w:tplc="F1E2276C">
      <w:numFmt w:val="none"/>
      <w:lvlText w:val=""/>
      <w:lvlJc w:val="left"/>
      <w:pPr>
        <w:tabs>
          <w:tab w:val="num" w:pos="360"/>
        </w:tabs>
      </w:pPr>
    </w:lvl>
  </w:abstractNum>
  <w:abstractNum w:abstractNumId="5">
    <w:nsid w:val="2CBB2C37"/>
    <w:multiLevelType w:val="hybridMultilevel"/>
    <w:tmpl w:val="7002655C"/>
    <w:lvl w:ilvl="0" w:tplc="3CF883DA">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BF6D3B"/>
    <w:multiLevelType w:val="hybridMultilevel"/>
    <w:tmpl w:val="D610D9B8"/>
    <w:lvl w:ilvl="0" w:tplc="C520E7F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9D2B0C"/>
    <w:multiLevelType w:val="hybridMultilevel"/>
    <w:tmpl w:val="986AC806"/>
    <w:lvl w:ilvl="0" w:tplc="CD2214D6">
      <w:start w:val="1"/>
      <w:numFmt w:val="upperRoman"/>
      <w:lvlText w:val="%1."/>
      <w:lvlJc w:val="left"/>
      <w:pPr>
        <w:tabs>
          <w:tab w:val="num" w:pos="720"/>
        </w:tabs>
        <w:ind w:left="720" w:hanging="360"/>
      </w:pPr>
      <w:rPr>
        <w:rFonts w:hint="default"/>
        <w:b/>
      </w:rPr>
    </w:lvl>
    <w:lvl w:ilvl="1" w:tplc="0CDCCA0A">
      <w:numFmt w:val="none"/>
      <w:lvlText w:val=""/>
      <w:lvlJc w:val="left"/>
      <w:pPr>
        <w:tabs>
          <w:tab w:val="num" w:pos="360"/>
        </w:tabs>
      </w:pPr>
    </w:lvl>
    <w:lvl w:ilvl="2" w:tplc="6696E782">
      <w:numFmt w:val="none"/>
      <w:lvlText w:val=""/>
      <w:lvlJc w:val="left"/>
      <w:pPr>
        <w:tabs>
          <w:tab w:val="num" w:pos="360"/>
        </w:tabs>
      </w:pPr>
    </w:lvl>
    <w:lvl w:ilvl="3" w:tplc="03A40724">
      <w:numFmt w:val="none"/>
      <w:lvlText w:val=""/>
      <w:lvlJc w:val="left"/>
      <w:pPr>
        <w:tabs>
          <w:tab w:val="num" w:pos="360"/>
        </w:tabs>
      </w:pPr>
    </w:lvl>
    <w:lvl w:ilvl="4" w:tplc="2AD45E5C">
      <w:numFmt w:val="none"/>
      <w:lvlText w:val=""/>
      <w:lvlJc w:val="left"/>
      <w:pPr>
        <w:tabs>
          <w:tab w:val="num" w:pos="360"/>
        </w:tabs>
      </w:pPr>
    </w:lvl>
    <w:lvl w:ilvl="5" w:tplc="5486F226">
      <w:numFmt w:val="none"/>
      <w:lvlText w:val=""/>
      <w:lvlJc w:val="left"/>
      <w:pPr>
        <w:tabs>
          <w:tab w:val="num" w:pos="360"/>
        </w:tabs>
      </w:pPr>
    </w:lvl>
    <w:lvl w:ilvl="6" w:tplc="51C8BFA6">
      <w:numFmt w:val="none"/>
      <w:lvlText w:val=""/>
      <w:lvlJc w:val="left"/>
      <w:pPr>
        <w:tabs>
          <w:tab w:val="num" w:pos="360"/>
        </w:tabs>
      </w:pPr>
    </w:lvl>
    <w:lvl w:ilvl="7" w:tplc="E4F04BCE">
      <w:numFmt w:val="none"/>
      <w:lvlText w:val=""/>
      <w:lvlJc w:val="left"/>
      <w:pPr>
        <w:tabs>
          <w:tab w:val="num" w:pos="360"/>
        </w:tabs>
      </w:pPr>
    </w:lvl>
    <w:lvl w:ilvl="8" w:tplc="9DBCC45C">
      <w:numFmt w:val="none"/>
      <w:lvlText w:val=""/>
      <w:lvlJc w:val="left"/>
      <w:pPr>
        <w:tabs>
          <w:tab w:val="num" w:pos="360"/>
        </w:tabs>
      </w:pPr>
    </w:lvl>
  </w:abstractNum>
  <w:abstractNum w:abstractNumId="8">
    <w:nsid w:val="3E0F7896"/>
    <w:multiLevelType w:val="hybridMultilevel"/>
    <w:tmpl w:val="100AD6F6"/>
    <w:lvl w:ilvl="0" w:tplc="2966B780">
      <w:start w:val="1"/>
      <w:numFmt w:val="decimal"/>
      <w:lvlText w:val="8.%1"/>
      <w:lvlJc w:val="left"/>
      <w:pPr>
        <w:ind w:left="1429" w:hanging="360"/>
      </w:pPr>
      <w:rPr>
        <w:rFonts w:hint="default"/>
        <w:b w:val="0"/>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0251B94"/>
    <w:multiLevelType w:val="hybridMultilevel"/>
    <w:tmpl w:val="0EEE05CE"/>
    <w:lvl w:ilvl="0" w:tplc="F6780CC8">
      <w:start w:val="1"/>
      <w:numFmt w:val="decimal"/>
      <w:lvlText w:val="%1."/>
      <w:lvlJc w:val="left"/>
      <w:pPr>
        <w:ind w:left="512" w:hanging="360"/>
      </w:pPr>
      <w:rPr>
        <w:rFonts w:hint="default"/>
        <w:b/>
      </w:rPr>
    </w:lvl>
    <w:lvl w:ilvl="1" w:tplc="04090005">
      <w:start w:val="1"/>
      <w:numFmt w:val="bullet"/>
      <w:lvlText w:val=""/>
      <w:lvlJc w:val="left"/>
      <w:pPr>
        <w:tabs>
          <w:tab w:val="num" w:pos="1232"/>
        </w:tabs>
        <w:ind w:left="1232" w:hanging="360"/>
      </w:pPr>
      <w:rPr>
        <w:rFonts w:ascii="Wingdings" w:hAnsi="Wingdings" w:hint="default"/>
      </w:rPr>
    </w:lvl>
    <w:lvl w:ilvl="2" w:tplc="04090003">
      <w:start w:val="1"/>
      <w:numFmt w:val="bullet"/>
      <w:lvlText w:val="o"/>
      <w:lvlJc w:val="left"/>
      <w:pPr>
        <w:ind w:left="1952" w:hanging="180"/>
      </w:pPr>
      <w:rPr>
        <w:rFonts w:ascii="Courier New" w:hAnsi="Courier New" w:cs="Courier New" w:hint="default"/>
      </w:rPr>
    </w:lvl>
    <w:lvl w:ilvl="3" w:tplc="1F80BE72">
      <w:start w:val="19"/>
      <w:numFmt w:val="bullet"/>
      <w:lvlText w:val="-"/>
      <w:lvlJc w:val="left"/>
      <w:pPr>
        <w:ind w:left="2672" w:hanging="360"/>
      </w:pPr>
      <w:rPr>
        <w:rFonts w:ascii="Times New Roman" w:eastAsia="Times New Roman" w:hAnsi="Times New Roman" w:cs="Times New Roman" w:hint="default"/>
      </w:rPr>
    </w:lvl>
    <w:lvl w:ilvl="4" w:tplc="04090019">
      <w:start w:val="1"/>
      <w:numFmt w:val="lowerLetter"/>
      <w:lvlText w:val="%5."/>
      <w:lvlJc w:val="left"/>
      <w:pPr>
        <w:ind w:left="3392" w:hanging="360"/>
      </w:pPr>
    </w:lvl>
    <w:lvl w:ilvl="5" w:tplc="0409001B">
      <w:start w:val="1"/>
      <w:numFmt w:val="lowerRoman"/>
      <w:lvlText w:val="%6."/>
      <w:lvlJc w:val="right"/>
      <w:pPr>
        <w:ind w:left="4112" w:hanging="180"/>
      </w:pPr>
    </w:lvl>
    <w:lvl w:ilvl="6" w:tplc="2B64FE06">
      <w:numFmt w:val="bullet"/>
      <w:lvlText w:val="-"/>
      <w:lvlJc w:val="left"/>
      <w:pPr>
        <w:ind w:left="4832" w:hanging="360"/>
      </w:pPr>
      <w:rPr>
        <w:rFonts w:ascii="Times New Roman" w:eastAsia="Calibri" w:hAnsi="Times New Roman" w:cs="Times New Roman" w:hint="default"/>
      </w:r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0">
    <w:nsid w:val="40CA56A8"/>
    <w:multiLevelType w:val="hybridMultilevel"/>
    <w:tmpl w:val="D33AEC44"/>
    <w:lvl w:ilvl="0" w:tplc="C520E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24CE6"/>
    <w:multiLevelType w:val="hybridMultilevel"/>
    <w:tmpl w:val="88AA4ACA"/>
    <w:lvl w:ilvl="0" w:tplc="8938D1C8">
      <w:start w:val="1"/>
      <w:numFmt w:val="bullet"/>
      <w:lvlText w:val="-"/>
      <w:lvlJc w:val="left"/>
      <w:pPr>
        <w:tabs>
          <w:tab w:val="num" w:pos="720"/>
        </w:tabs>
        <w:ind w:left="720" w:hanging="360"/>
      </w:pPr>
      <w:rPr>
        <w:rFonts w:ascii="Times New Roman" w:eastAsia="Times New Roman" w:hAnsi="Times New Roman" w:cs="Times New Roman" w:hint="default"/>
        <w:b/>
      </w:rPr>
    </w:lvl>
    <w:lvl w:ilvl="1" w:tplc="9BCA23F4">
      <w:numFmt w:val="none"/>
      <w:lvlText w:val=""/>
      <w:lvlJc w:val="left"/>
      <w:pPr>
        <w:tabs>
          <w:tab w:val="num" w:pos="360"/>
        </w:tabs>
      </w:pPr>
    </w:lvl>
    <w:lvl w:ilvl="2" w:tplc="A3404164">
      <w:numFmt w:val="none"/>
      <w:lvlText w:val=""/>
      <w:lvlJc w:val="left"/>
      <w:pPr>
        <w:tabs>
          <w:tab w:val="num" w:pos="360"/>
        </w:tabs>
      </w:pPr>
    </w:lvl>
    <w:lvl w:ilvl="3" w:tplc="1B167DEE">
      <w:numFmt w:val="none"/>
      <w:lvlText w:val=""/>
      <w:lvlJc w:val="left"/>
      <w:pPr>
        <w:tabs>
          <w:tab w:val="num" w:pos="360"/>
        </w:tabs>
      </w:pPr>
    </w:lvl>
    <w:lvl w:ilvl="4" w:tplc="9B4E7B64">
      <w:numFmt w:val="none"/>
      <w:lvlText w:val=""/>
      <w:lvlJc w:val="left"/>
      <w:pPr>
        <w:tabs>
          <w:tab w:val="num" w:pos="360"/>
        </w:tabs>
      </w:pPr>
    </w:lvl>
    <w:lvl w:ilvl="5" w:tplc="17265394">
      <w:numFmt w:val="none"/>
      <w:lvlText w:val=""/>
      <w:lvlJc w:val="left"/>
      <w:pPr>
        <w:tabs>
          <w:tab w:val="num" w:pos="360"/>
        </w:tabs>
      </w:pPr>
    </w:lvl>
    <w:lvl w:ilvl="6" w:tplc="C7C680EE">
      <w:numFmt w:val="none"/>
      <w:lvlText w:val=""/>
      <w:lvlJc w:val="left"/>
      <w:pPr>
        <w:tabs>
          <w:tab w:val="num" w:pos="360"/>
        </w:tabs>
      </w:pPr>
    </w:lvl>
    <w:lvl w:ilvl="7" w:tplc="B62C4058">
      <w:numFmt w:val="none"/>
      <w:lvlText w:val=""/>
      <w:lvlJc w:val="left"/>
      <w:pPr>
        <w:tabs>
          <w:tab w:val="num" w:pos="360"/>
        </w:tabs>
      </w:pPr>
    </w:lvl>
    <w:lvl w:ilvl="8" w:tplc="BA12C1DC">
      <w:numFmt w:val="none"/>
      <w:lvlText w:val=""/>
      <w:lvlJc w:val="left"/>
      <w:pPr>
        <w:tabs>
          <w:tab w:val="num" w:pos="360"/>
        </w:tabs>
      </w:pPr>
    </w:lvl>
  </w:abstractNum>
  <w:abstractNum w:abstractNumId="12">
    <w:nsid w:val="48953B85"/>
    <w:multiLevelType w:val="hybridMultilevel"/>
    <w:tmpl w:val="EE7237A6"/>
    <w:lvl w:ilvl="0" w:tplc="816693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6468A4"/>
    <w:multiLevelType w:val="hybridMultilevel"/>
    <w:tmpl w:val="38A463F2"/>
    <w:lvl w:ilvl="0" w:tplc="5074DF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5D3D5A"/>
    <w:multiLevelType w:val="hybridMultilevel"/>
    <w:tmpl w:val="E4C4EBF0"/>
    <w:lvl w:ilvl="0" w:tplc="F996773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EF4407"/>
    <w:multiLevelType w:val="hybridMultilevel"/>
    <w:tmpl w:val="228E1D6A"/>
    <w:lvl w:ilvl="0" w:tplc="04090005">
      <w:start w:val="1"/>
      <w:numFmt w:val="bullet"/>
      <w:lvlText w:val=""/>
      <w:lvlJc w:val="left"/>
      <w:pPr>
        <w:ind w:left="107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0"/>
  </w:num>
  <w:num w:numId="3">
    <w:abstractNumId w:val="10"/>
  </w:num>
  <w:num w:numId="4">
    <w:abstractNumId w:val="7"/>
  </w:num>
  <w:num w:numId="5">
    <w:abstractNumId w:val="13"/>
  </w:num>
  <w:num w:numId="6">
    <w:abstractNumId w:val="2"/>
  </w:num>
  <w:num w:numId="7">
    <w:abstractNumId w:val="4"/>
  </w:num>
  <w:num w:numId="8">
    <w:abstractNumId w:val="11"/>
  </w:num>
  <w:num w:numId="9">
    <w:abstractNumId w:val="8"/>
  </w:num>
  <w:num w:numId="10">
    <w:abstractNumId w:val="3"/>
  </w:num>
  <w:num w:numId="11">
    <w:abstractNumId w:val="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stylePaneFormatFilter w:val="3F01"/>
  <w:defaultTabStop w:val="720"/>
  <w:characterSpacingControl w:val="doNotCompress"/>
  <w:footnotePr>
    <w:footnote w:id="0"/>
    <w:footnote w:id="1"/>
  </w:footnotePr>
  <w:endnotePr>
    <w:endnote w:id="0"/>
    <w:endnote w:id="1"/>
  </w:endnotePr>
  <w:compat/>
  <w:rsids>
    <w:rsidRoot w:val="00DB7356"/>
    <w:rsid w:val="00173A77"/>
    <w:rsid w:val="00231373"/>
    <w:rsid w:val="00295BEA"/>
    <w:rsid w:val="002C642C"/>
    <w:rsid w:val="003A4771"/>
    <w:rsid w:val="00413CC9"/>
    <w:rsid w:val="0044568D"/>
    <w:rsid w:val="00557218"/>
    <w:rsid w:val="00746A6D"/>
    <w:rsid w:val="007A2044"/>
    <w:rsid w:val="007B794C"/>
    <w:rsid w:val="008D139E"/>
    <w:rsid w:val="00954E66"/>
    <w:rsid w:val="009B5646"/>
    <w:rsid w:val="00BE431A"/>
    <w:rsid w:val="00C80FB3"/>
    <w:rsid w:val="00DB7356"/>
    <w:rsid w:val="00FA0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3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B7356"/>
    <w:pPr>
      <w:spacing w:before="100" w:beforeAutospacing="1" w:after="100" w:afterAutospacing="1"/>
    </w:pPr>
  </w:style>
  <w:style w:type="character" w:styleId="Strong">
    <w:name w:val="Strong"/>
    <w:qFormat/>
    <w:rsid w:val="00DB7356"/>
    <w:rPr>
      <w:b/>
      <w:bCs/>
    </w:rPr>
  </w:style>
  <w:style w:type="character" w:styleId="Emphasis">
    <w:name w:val="Emphasis"/>
    <w:qFormat/>
    <w:rsid w:val="00DB7356"/>
    <w:rPr>
      <w:i/>
      <w:iCs/>
    </w:rPr>
  </w:style>
  <w:style w:type="paragraph" w:styleId="Footer">
    <w:name w:val="footer"/>
    <w:basedOn w:val="Normal"/>
    <w:link w:val="FooterChar"/>
    <w:rsid w:val="00DB7356"/>
    <w:pPr>
      <w:tabs>
        <w:tab w:val="center" w:pos="4320"/>
        <w:tab w:val="right" w:pos="8640"/>
      </w:tabs>
    </w:pPr>
  </w:style>
  <w:style w:type="character" w:customStyle="1" w:styleId="FooterChar">
    <w:name w:val="Footer Char"/>
    <w:link w:val="Footer"/>
    <w:rsid w:val="00DB7356"/>
    <w:rPr>
      <w:sz w:val="24"/>
      <w:szCs w:val="24"/>
      <w:lang w:val="en-US" w:eastAsia="en-US" w:bidi="ar-SA"/>
    </w:rPr>
  </w:style>
  <w:style w:type="character" w:styleId="PageNumber">
    <w:name w:val="page number"/>
    <w:basedOn w:val="DefaultParagraphFont"/>
    <w:rsid w:val="00DB7356"/>
  </w:style>
  <w:style w:type="paragraph" w:styleId="Caption">
    <w:name w:val="caption"/>
    <w:basedOn w:val="Normal"/>
    <w:next w:val="Normal"/>
    <w:qFormat/>
    <w:rsid w:val="00DB7356"/>
    <w:rPr>
      <w:b/>
      <w:bCs/>
      <w:sz w:val="20"/>
      <w:szCs w:val="20"/>
    </w:rPr>
  </w:style>
  <w:style w:type="paragraph" w:styleId="ListParagraph">
    <w:name w:val="List Paragraph"/>
    <w:basedOn w:val="Normal"/>
    <w:uiPriority w:val="99"/>
    <w:qFormat/>
    <w:rsid w:val="003A4771"/>
    <w:pPr>
      <w:spacing w:after="200" w:line="276" w:lineRule="auto"/>
      <w:ind w:left="720" w:hanging="357"/>
      <w:contextualSpacing/>
      <w:jc w:val="both"/>
    </w:pPr>
    <w:rPr>
      <w:rFonts w:ascii="Calibri" w:eastAsia="Calibri" w:hAnsi="Calibri"/>
      <w:sz w:val="22"/>
      <w:szCs w:val="22"/>
    </w:rPr>
  </w:style>
  <w:style w:type="paragraph" w:customStyle="1" w:styleId="Style1">
    <w:name w:val="Style1"/>
    <w:basedOn w:val="Normal"/>
    <w:rsid w:val="003A4771"/>
    <w:pPr>
      <w:numPr>
        <w:ilvl w:val="1"/>
        <w:numId w:val="10"/>
      </w:numPr>
      <w:jc w:val="both"/>
    </w:pPr>
    <w:rPr>
      <w:rFonts w:ascii=".VnTime" w:hAnsi=".VnTime"/>
      <w:sz w:val="26"/>
      <w:szCs w:val="26"/>
    </w:rPr>
  </w:style>
</w:styles>
</file>

<file path=word/webSettings.xml><?xml version="1.0" encoding="utf-8"?>
<w:webSettings xmlns:r="http://schemas.openxmlformats.org/officeDocument/2006/relationships" xmlns:w="http://schemas.openxmlformats.org/wordprocessingml/2006/main">
  <w:divs>
    <w:div w:id="15338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p6NxPo9IMXsCTMiCmT/RvsCPjzk=</DigestValue>
    </Reference>
    <Reference URI="#idOfficeObject" Type="http://www.w3.org/2000/09/xmldsig#Object">
      <DigestMethod Algorithm="http://www.w3.org/2000/09/xmldsig#sha1"/>
      <DigestValue>G3MnDgWhQX8Tx3+3dpx0MCPD4EA=</DigestValue>
    </Reference>
  </SignedInfo>
  <SignatureValue>
    Ig/pm3GD8vrW/SNwLxxBnMvqEEO1J8/armdBuK9RQOp5dcSg6njaW5pDxYg61d/Fmvoljloo
    hPA+d7U6ZtPuZt9Tk4RzHEGstMuFPATqsIsnIikuSh5Fsf1v0CbJac2sqPJ5QmczStykv1iY
    9UxFg5mHp3pjhrMyqYa6vJmLTn8=
  </SignatureValue>
  <KeyInfo>
    <KeyValue>
      <RSAKeyValue>
        <Modulus>
            mSXrxHl1VMZiBL+VZamvRALzp/3q9nygQnYRohem+FBB16FmRiUp09JnDgKSjTQ7g0HIcj7e
            PIJLIQLym3Zb+lBDQdcQ9C6Jlqmik0/L/2HS7WUCtLuBR4y+8V9jpGWrvCpC6SK9FFZsUL0m
            yaybd0HgMxlQ9vHwVhf+D13NanE=
          </Modulus>
        <Exponent>AQAB</Exponent>
      </RSAKeyValue>
    </KeyValue>
    <X509Data>
      <X509Certificate>
          MIIGCjCCA/KgAwIBAgIQVAHHJoAVwHWGkwqOk4LVjzANBgkqhkiG9w0BAQUFADBpMQswCQYD
          VQQGEwJWTjETMBEGA1UEChMKVk5QVCBHcm91cDEeMBwGA1UECxMVVk5QVC1DQSBUcnVzdCBO
          ZXR3b3JrMSUwIwYDVQQDExxWTlBUIENlcnRpZmljYXRpb24gQXV0aG9yaXR5MB4XDTEyMTIy
          NzA3NTI0MloXDTE2MDYyODA3NTI0MlowgcUxCzAJBgNVBAYTAlZOMRIwEAYDVQQIDAlIw6Ag
          TuG7mWkxFjAUBgNVBAcMDUNoxrDGoW5nIE3hu7kxMjAwBgNVBAoMKUPDlE5HIFRZIEPhu5Qg
          UEjhuqZOIExJw4pOIERPQU5IIFNBTkEgV01UMRYwFAYDVQQLDA1QLiBL4bq/IHRvw6FuMR4w
          HAYDVQQDDBVCw5lJIFRI4buKIEtJTSBOSOG6oE4xHjAcBgoJkiaJk/IsZAEBDA5DTU5EOjEx
          MTA3MTAwNTCBnzANBgkqhkiG9w0BAQEFAAOBjQAwgYkCgYEAmSXrxHl1VMZiBL+VZamvRALz
          p/3q9nygQnYRohem+FBB16FmRiUp09JnDgKSjTQ7g0HIcj7ePIJLIQLym3Zb+lBDQdcQ9C6J
          lqmik0/L/2HS7WUCtLuBR4y+8V9jpGWrvCpC6SK9FFZsUL0myaybd0HgMxlQ9vHwVhf+D13N
          anECAwEAAaOCAdMwggHPMHAGCCsGAQUFBwEBBGQwYjAyBggrBgEFBQcwAoYmaHR0cDovL3B1
          Yi52bnB0LWNhLnZuL2NlcnRzL3ZucHRjYS5jZXIwLAYIKwYBBQUHMAGGIGh0dHA6Ly9vY3Nw
          LnZucHQtY2Eudm4vcmVzcG9uZGVyMB0GA1UdDgQWBBSLKGwfWD7P7gPO36KUlgebVvCtHjAM
          BgNVHRMBAf8EAjAAMB8GA1UdIwQYMBaAFAZpwNXVAooVjUZ96XziaApVrGqvMG4GA1UdIARn
          MGUwYwYOKwYBBAGB7QMBAQMBAwIwUTAoBggrBgEFBQcCAjAcHhoAUwBJAEQALQBQADEALgAw
          AC0ANAAyAG0AbzAlBggrBgEFBQcCARYZaHR0cDovL3B1Yi52bnB0LWNhLnZuL3JwYTAxBgNV
          HR8EKjAoMCagJKAihiBodHRwOi8vY3JsLnZucHQtY2Eudm4vdm5wdGNhLmNybDAOBgNVHQ8B
          Af8EBAMCBPAwNAYDVR0lBC0wKwYIKwYBBQUHAwIGCCsGAQUFBwMEBgorBgEEAYI3CgMMBgkq
          hkiG9y8BAQUwJAYDVR0RBB0wG4EZaGFpYW5oaGFkb25nQHlhaG9vLmNvbS52bjANBgkqhkiG
          9w0BAQUFAAOCAgEAehXWR6112Tw717Ct17iG878TxhWFV3BSXitVIK3aRDbkcjp949DVGYl1
          u9709GCjcQxyXIk02Kyv0j8zli6Ycz9wZ+dWPP91ES6IV1lusdCh3K/2yqFdjCCDxqml27s9
          OpGLzyoxisldlUUeN4GPdVBP2d8587SK+2YHXWOubYBLmPR+qLvHuC8MQVcBUkrmssdFwWYG
          OEo942gwupprVh3e/ntyedXfh8MIxWMNvyIartpoOdCVVcM8y+NzOxoyH4+bpJYN/IoQnlLA
          v8NX6PnH4wE4TiUA2HwWUjaEx66pNgqKsgnVFWEYu35004pNrhUg7K3sBS9KbVcdt6/1xXhu
          xwitxHyjx4SUddp28Wh/44s3GEcJStSdRiNCXzSb6ez1dPM8ADOeYSavEjlH7sT4AHAIAmTM
          oRVDaRWHa8VSb86iLrmg4lDp0EA7mvd2FHCn7ryl+dljVpKXcBk+RosZRKqTX/UxD+8xYnxQ
          lDy6qGuwNrkAtAdQvPQp3qREV4ZqjzyqFmkgJrgbel+7eKLSKXCMCNA+rEwFW5oSOj0ydRHY
          fdEkK/ctwTvLI62soS6rLz4RGufjrz4fYRoTdP4FM/7gOgBPpMTIGqSBvE55VYZoJ6MeFNu3
          AV4ur1JzvYcrEwWGCJJmam8hBFQhClfRyN8ARvvEjC5TcUnCvTU=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F3OdnrWRvUu0/ex684C8+lBYV4k=</DigestValue>
      </Reference>
      <Reference URI="/word/endnotes.xml?ContentType=application/vnd.openxmlformats-officedocument.wordprocessingml.endnotes+xml">
        <DigestMethod Algorithm="http://www.w3.org/2000/09/xmldsig#sha1"/>
        <DigestValue>JOsA+j59gd1rUh5JbwwUmEF/n1U=</DigestValue>
      </Reference>
      <Reference URI="/word/fontTable.xml?ContentType=application/vnd.openxmlformats-officedocument.wordprocessingml.fontTable+xml">
        <DigestMethod Algorithm="http://www.w3.org/2000/09/xmldsig#sha1"/>
        <DigestValue>f8NEF9pw+eN1sH1ZFt2tb5HaXkc=</DigestValue>
      </Reference>
      <Reference URI="/word/footer1.xml?ContentType=application/vnd.openxmlformats-officedocument.wordprocessingml.footer+xml">
        <DigestMethod Algorithm="http://www.w3.org/2000/09/xmldsig#sha1"/>
        <DigestValue>j/+awuUyB78kRiyW1B2HzWr4sKA=</DigestValue>
      </Reference>
      <Reference URI="/word/footer2.xml?ContentType=application/vnd.openxmlformats-officedocument.wordprocessingml.footer+xml">
        <DigestMethod Algorithm="http://www.w3.org/2000/09/xmldsig#sha1"/>
        <DigestValue>l5kg3iMBWs/MRx8Mmk0UgkoIj8g=</DigestValue>
      </Reference>
      <Reference URI="/word/footnotes.xml?ContentType=application/vnd.openxmlformats-officedocument.wordprocessingml.footnotes+xml">
        <DigestMethod Algorithm="http://www.w3.org/2000/09/xmldsig#sha1"/>
        <DigestValue>fTZTvTIDrnQI1yDZ8BZP2sXv8oE=</DigestValue>
      </Reference>
      <Reference URI="/word/numbering.xml?ContentType=application/vnd.openxmlformats-officedocument.wordprocessingml.numbering+xml">
        <DigestMethod Algorithm="http://www.w3.org/2000/09/xmldsig#sha1"/>
        <DigestValue>Zt0fNEetSyeZU+HB56aMukhl1k4=</DigestValue>
      </Reference>
      <Reference URI="/word/settings.xml?ContentType=application/vnd.openxmlformats-officedocument.wordprocessingml.settings+xml">
        <DigestMethod Algorithm="http://www.w3.org/2000/09/xmldsig#sha1"/>
        <DigestValue>Aqru1+YtVDYsjGdGEINE4cp2bXs=</DigestValue>
      </Reference>
      <Reference URI="/word/styles.xml?ContentType=application/vnd.openxmlformats-officedocument.wordprocessingml.styles+xml">
        <DigestMethod Algorithm="http://www.w3.org/2000/09/xmldsig#sha1"/>
        <DigestValue>vJVKst77m/3IKnfs4JRQ03dd3sA=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zaYIPm8IwT9utyDbqqB9czjcWio=</DigestValue>
      </Reference>
    </Manifest>
    <SignatureProperties>
      <SignatureProperty Id="idSignatureTime" Target="#idPackageSignature">
        <mdssi:SignatureTime>
          <mdssi:Format>YYYY-MM-DDThh:mm:ssTZD</mdssi:Format>
          <mdssi:Value>2013-08-30T02:51:10Z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akx4Lqfy6qI4bW5cMJG9lKdk6Ls=</DigestValue>
    </Reference>
    <Reference URI="#idOfficeObject" Type="http://www.w3.org/2000/09/xmldsig#Object">
      <DigestMethod Algorithm="http://www.w3.org/2000/09/xmldsig#sha1"/>
      <DigestValue>G3MnDgWhQX8Tx3+3dpx0MCPD4EA=</DigestValue>
    </Reference>
  </SignedInfo>
  <SignatureValue>
    BJkmF83pSyxNQmGHefHagctf/M4vwCYIPwjBypsbQMsndUS9w6JQt/WogR//CcvzfqVoLF+K
    kWId+doE9jpr/rZtV4nAFxDys4Mould2dd7xrBqMlRTVOh785gBcrU6hg+9606ZADniJnbXZ
    QvmA+Ss+vHzAti8M65r9e99MI4k=
  </SignatureValue>
  <KeyInfo>
    <KeyValue>
      <RSAKeyValue>
        <Modulus>
            mSXrxHl1VMZiBL+VZamvRALzp/3q9nygQnYRohem+FBB16FmRiUp09JnDgKSjTQ7g0HIcj7e
            PIJLIQLym3Zb+lBDQdcQ9C6Jlqmik0/L/2HS7WUCtLuBR4y+8V9jpGWrvCpC6SK9FFZsUL0m
            yaybd0HgMxlQ9vHwVhf+D13NanE=
          </Modulus>
        <Exponent>AQAB</Exponent>
      </RSAKeyValue>
    </KeyValue>
    <X509Data>
      <X509Certificate>
          MIIGCjCCA/KgAwIBAgIQVAHHJoAVwHWGkwqOk4LVjzANBgkqhkiG9w0BAQUFADBpMQswCQYD
          VQQGEwJWTjETMBEGA1UEChMKVk5QVCBHcm91cDEeMBwGA1UECxMVVk5QVC1DQSBUcnVzdCBO
          ZXR3b3JrMSUwIwYDVQQDExxWTlBUIENlcnRpZmljYXRpb24gQXV0aG9yaXR5MB4XDTEyMTIy
          NzA3NTI0MloXDTE2MDYyODA3NTI0MlowgcUxCzAJBgNVBAYTAlZOMRIwEAYDVQQIDAlIw6Ag
          TuG7mWkxFjAUBgNVBAcMDUNoxrDGoW5nIE3hu7kxMjAwBgNVBAoMKUPDlE5HIFRZIEPhu5Qg
          UEjhuqZOIExJw4pOIERPQU5IIFNBTkEgV01UMRYwFAYDVQQLDA1QLiBL4bq/IHRvw6FuMR4w
          HAYDVQQDDBVCw5lJIFRI4buKIEtJTSBOSOG6oE4xHjAcBgoJkiaJk/IsZAEBDA5DTU5EOjEx
          MTA3MTAwNTCBnzANBgkqhkiG9w0BAQEFAAOBjQAwgYkCgYEAmSXrxHl1VMZiBL+VZamvRALz
          p/3q9nygQnYRohem+FBB16FmRiUp09JnDgKSjTQ7g0HIcj7ePIJLIQLym3Zb+lBDQdcQ9C6J
          lqmik0/L/2HS7WUCtLuBR4y+8V9jpGWrvCpC6SK9FFZsUL0myaybd0HgMxlQ9vHwVhf+D13N
          anECAwEAAaOCAdMwggHPMHAGCCsGAQUFBwEBBGQwYjAyBggrBgEFBQcwAoYmaHR0cDovL3B1
          Yi52bnB0LWNhLnZuL2NlcnRzL3ZucHRjYS5jZXIwLAYIKwYBBQUHMAGGIGh0dHA6Ly9vY3Nw
          LnZucHQtY2Eudm4vcmVzcG9uZGVyMB0GA1UdDgQWBBSLKGwfWD7P7gPO36KUlgebVvCtHjAM
          BgNVHRMBAf8EAjAAMB8GA1UdIwQYMBaAFAZpwNXVAooVjUZ96XziaApVrGqvMG4GA1UdIARn
          MGUwYwYOKwYBBAGB7QMBAQMBAwIwUTAoBggrBgEFBQcCAjAcHhoAUwBJAEQALQBQADEALgAw
          AC0ANAAyAG0AbzAlBggrBgEFBQcCARYZaHR0cDovL3B1Yi52bnB0LWNhLnZuL3JwYTAxBgNV
          HR8EKjAoMCagJKAihiBodHRwOi8vY3JsLnZucHQtY2Eudm4vdm5wdGNhLmNybDAOBgNVHQ8B
          Af8EBAMCBPAwNAYDVR0lBC0wKwYIKwYBBQUHAwIGCCsGAQUFBwMEBgorBgEEAYI3CgMMBgkq
          hkiG9y8BAQUwJAYDVR0RBB0wG4EZaGFpYW5oaGFkb25nQHlhaG9vLmNvbS52bjANBgkqhkiG
          9w0BAQUFAAOCAgEAehXWR6112Tw717Ct17iG878TxhWFV3BSXitVIK3aRDbkcjp949DVGYl1
          u9709GCjcQxyXIk02Kyv0j8zli6Ycz9wZ+dWPP91ES6IV1lusdCh3K/2yqFdjCCDxqml27s9
          OpGLzyoxisldlUUeN4GPdVBP2d8587SK+2YHXWOubYBLmPR+qLvHuC8MQVcBUkrmssdFwWYG
          OEo942gwupprVh3e/ntyedXfh8MIxWMNvyIartpoOdCVVcM8y+NzOxoyH4+bpJYN/IoQnlLA
          v8NX6PnH4wE4TiUA2HwWUjaEx66pNgqKsgnVFWEYu35004pNrhUg7K3sBS9KbVcdt6/1xXhu
          xwitxHyjx4SUddp28Wh/44s3GEcJStSdRiNCXzSb6ez1dPM8ADOeYSavEjlH7sT4AHAIAmTM
          oRVDaRWHa8VSb86iLrmg4lDp0EA7mvd2FHCn7ryl+dljVpKXcBk+RosZRKqTX/UxD+8xYnxQ
          lDy6qGuwNrkAtAdQvPQp3qREV4ZqjzyqFmkgJrgbel+7eKLSKXCMCNA+rEwFW5oSOj0ydRHY
          fdEkK/ctwTvLI62soS6rLz4RGufjrz4fYRoTdP4FM/7gOgBPpMTIGqSBvE55VYZoJ6MeFNu3
          AV4ur1JzvYcrEwWGCJJmam8hBFQhClfRyN8ARvvEjC5TcUnCvTU=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F3OdnrWRvUu0/ex684C8+lBYV4k=</DigestValue>
      </Reference>
      <Reference URI="/word/endnotes.xml?ContentType=application/vnd.openxmlformats-officedocument.wordprocessingml.endnotes+xml">
        <DigestMethod Algorithm="http://www.w3.org/2000/09/xmldsig#sha1"/>
        <DigestValue>JOsA+j59gd1rUh5JbwwUmEF/n1U=</DigestValue>
      </Reference>
      <Reference URI="/word/fontTable.xml?ContentType=application/vnd.openxmlformats-officedocument.wordprocessingml.fontTable+xml">
        <DigestMethod Algorithm="http://www.w3.org/2000/09/xmldsig#sha1"/>
        <DigestValue>f8NEF9pw+eN1sH1ZFt2tb5HaXkc=</DigestValue>
      </Reference>
      <Reference URI="/word/footer1.xml?ContentType=application/vnd.openxmlformats-officedocument.wordprocessingml.footer+xml">
        <DigestMethod Algorithm="http://www.w3.org/2000/09/xmldsig#sha1"/>
        <DigestValue>j/+awuUyB78kRiyW1B2HzWr4sKA=</DigestValue>
      </Reference>
      <Reference URI="/word/footer2.xml?ContentType=application/vnd.openxmlformats-officedocument.wordprocessingml.footer+xml">
        <DigestMethod Algorithm="http://www.w3.org/2000/09/xmldsig#sha1"/>
        <DigestValue>l5kg3iMBWs/MRx8Mmk0UgkoIj8g=</DigestValue>
      </Reference>
      <Reference URI="/word/footnotes.xml?ContentType=application/vnd.openxmlformats-officedocument.wordprocessingml.footnotes+xml">
        <DigestMethod Algorithm="http://www.w3.org/2000/09/xmldsig#sha1"/>
        <DigestValue>fTZTvTIDrnQI1yDZ8BZP2sXv8oE=</DigestValue>
      </Reference>
      <Reference URI="/word/numbering.xml?ContentType=application/vnd.openxmlformats-officedocument.wordprocessingml.numbering+xml">
        <DigestMethod Algorithm="http://www.w3.org/2000/09/xmldsig#sha1"/>
        <DigestValue>Zt0fNEetSyeZU+HB56aMukhl1k4=</DigestValue>
      </Reference>
      <Reference URI="/word/settings.xml?ContentType=application/vnd.openxmlformats-officedocument.wordprocessingml.settings+xml">
        <DigestMethod Algorithm="http://www.w3.org/2000/09/xmldsig#sha1"/>
        <DigestValue>Aqru1+YtVDYsjGdGEINE4cp2bXs=</DigestValue>
      </Reference>
      <Reference URI="/word/styles.xml?ContentType=application/vnd.openxmlformats-officedocument.wordprocessingml.styles+xml">
        <DigestMethod Algorithm="http://www.w3.org/2000/09/xmldsig#sha1"/>
        <DigestValue>vJVKst77m/3IKnfs4JRQ03dd3sA=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zaYIPm8IwT9utyDbqqB9czjcWio=</DigestValue>
      </Reference>
    </Manifest>
    <SignatureProperties>
      <SignatureProperty Id="idSignatureTime" Target="#idPackageSignature">
        <mdssi:SignatureTime>
          <mdssi:Format>YYYY-MM-DDThh:mm:ssTZD</mdssi:Format>
          <mdssi:Value>2013-09-03T02:13:53Z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2</cp:revision>
  <cp:lastPrinted>2013-08-21T02:08:00Z</cp:lastPrinted>
  <dcterms:created xsi:type="dcterms:W3CDTF">2013-08-30T02:46:00Z</dcterms:created>
  <dcterms:modified xsi:type="dcterms:W3CDTF">2013-08-30T02:46:00Z</dcterms:modified>
</cp:coreProperties>
</file>