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126544bb012447d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281" w:rsidRPr="005F5CF7" w:rsidRDefault="005C6281">
      <w:pPr>
        <w:rPr>
          <w:sz w:val="22"/>
          <w:szCs w:val="22"/>
        </w:rPr>
      </w:pPr>
    </w:p>
    <w:p w:rsidR="00F2606A" w:rsidRPr="005F5CF7" w:rsidRDefault="00F2606A">
      <w:pPr>
        <w:rPr>
          <w:sz w:val="22"/>
          <w:szCs w:val="22"/>
        </w:rPr>
      </w:pPr>
    </w:p>
    <w:p w:rsidR="00F2606A" w:rsidRPr="005F5CF7" w:rsidRDefault="00F2606A">
      <w:pPr>
        <w:rPr>
          <w:sz w:val="22"/>
          <w:szCs w:val="22"/>
        </w:rPr>
      </w:pPr>
    </w:p>
    <w:p w:rsidR="00F2606A" w:rsidRPr="005F5CF7" w:rsidRDefault="00F2606A">
      <w:pPr>
        <w:rPr>
          <w:sz w:val="22"/>
          <w:szCs w:val="22"/>
        </w:rPr>
      </w:pPr>
    </w:p>
    <w:p w:rsidR="00F2606A" w:rsidRPr="005F5CF7" w:rsidRDefault="00F2606A">
      <w:pPr>
        <w:rPr>
          <w:sz w:val="22"/>
          <w:szCs w:val="22"/>
        </w:rPr>
      </w:pPr>
    </w:p>
    <w:p w:rsidR="00F2606A" w:rsidRPr="005F5CF7" w:rsidRDefault="00F2606A">
      <w:pPr>
        <w:rPr>
          <w:sz w:val="22"/>
          <w:szCs w:val="22"/>
        </w:rPr>
      </w:pPr>
    </w:p>
    <w:p w:rsidR="00F2606A" w:rsidRPr="005F5CF7" w:rsidRDefault="00F2606A">
      <w:pPr>
        <w:rPr>
          <w:sz w:val="22"/>
          <w:szCs w:val="22"/>
        </w:rPr>
      </w:pPr>
    </w:p>
    <w:p w:rsidR="00F2606A" w:rsidRPr="005F5CF7" w:rsidRDefault="00F2606A">
      <w:pPr>
        <w:rPr>
          <w:sz w:val="22"/>
          <w:szCs w:val="22"/>
        </w:rPr>
      </w:pPr>
    </w:p>
    <w:p w:rsidR="00F2606A" w:rsidRPr="005F5CF7" w:rsidRDefault="00F2606A">
      <w:pPr>
        <w:rPr>
          <w:sz w:val="22"/>
          <w:szCs w:val="22"/>
        </w:rPr>
      </w:pPr>
    </w:p>
    <w:p w:rsidR="00F2606A" w:rsidRPr="005F5CF7" w:rsidRDefault="00F2606A">
      <w:pPr>
        <w:rPr>
          <w:sz w:val="22"/>
          <w:szCs w:val="22"/>
        </w:rPr>
      </w:pPr>
    </w:p>
    <w:p w:rsidR="00F2606A" w:rsidRPr="005F5CF7" w:rsidRDefault="00F2606A">
      <w:pPr>
        <w:rPr>
          <w:sz w:val="22"/>
          <w:szCs w:val="22"/>
        </w:rPr>
      </w:pPr>
    </w:p>
    <w:p w:rsidR="00F2606A" w:rsidRPr="005F5CF7" w:rsidRDefault="00F2606A">
      <w:pPr>
        <w:rPr>
          <w:sz w:val="22"/>
          <w:szCs w:val="22"/>
        </w:rPr>
      </w:pPr>
    </w:p>
    <w:p w:rsidR="00F2606A" w:rsidRPr="005F5CF7" w:rsidRDefault="00F2606A" w:rsidP="00F2606A">
      <w:pPr>
        <w:jc w:val="center"/>
        <w:rPr>
          <w:b/>
          <w:sz w:val="22"/>
          <w:szCs w:val="22"/>
        </w:rPr>
      </w:pPr>
    </w:p>
    <w:p w:rsidR="00F2606A" w:rsidRPr="005F5CF7" w:rsidRDefault="00F2606A" w:rsidP="00F2606A">
      <w:pPr>
        <w:jc w:val="center"/>
        <w:rPr>
          <w:b/>
          <w:sz w:val="22"/>
          <w:szCs w:val="22"/>
        </w:rPr>
      </w:pPr>
    </w:p>
    <w:p w:rsidR="00F2606A" w:rsidRPr="005F5CF7" w:rsidRDefault="00F2606A" w:rsidP="00F2606A">
      <w:pPr>
        <w:jc w:val="center"/>
        <w:rPr>
          <w:b/>
          <w:sz w:val="22"/>
          <w:szCs w:val="22"/>
        </w:rPr>
      </w:pPr>
    </w:p>
    <w:p w:rsidR="000F449F" w:rsidRPr="005F5CF7" w:rsidRDefault="000F449F" w:rsidP="00F2606A">
      <w:pPr>
        <w:jc w:val="center"/>
        <w:rPr>
          <w:b/>
          <w:sz w:val="22"/>
          <w:szCs w:val="22"/>
        </w:rPr>
      </w:pPr>
    </w:p>
    <w:p w:rsidR="000F449F" w:rsidRPr="005F5CF7" w:rsidRDefault="000F449F" w:rsidP="00F2606A">
      <w:pPr>
        <w:jc w:val="center"/>
        <w:rPr>
          <w:b/>
          <w:sz w:val="22"/>
          <w:szCs w:val="22"/>
        </w:rPr>
      </w:pPr>
    </w:p>
    <w:p w:rsidR="00F2606A" w:rsidRPr="005F5CF7" w:rsidRDefault="00F2606A" w:rsidP="00F2606A">
      <w:pPr>
        <w:jc w:val="center"/>
        <w:rPr>
          <w:b/>
          <w:sz w:val="22"/>
          <w:szCs w:val="22"/>
        </w:rPr>
      </w:pPr>
    </w:p>
    <w:p w:rsidR="00F2606A" w:rsidRPr="005F5CF7" w:rsidRDefault="00F2606A" w:rsidP="00377730">
      <w:pPr>
        <w:rPr>
          <w:b/>
          <w:sz w:val="22"/>
          <w:szCs w:val="22"/>
        </w:rPr>
      </w:pPr>
    </w:p>
    <w:p w:rsidR="00F2606A" w:rsidRPr="00377730" w:rsidRDefault="00F2606A" w:rsidP="00F2606A">
      <w:pPr>
        <w:jc w:val="center"/>
        <w:rPr>
          <w:b/>
          <w:sz w:val="28"/>
          <w:szCs w:val="28"/>
        </w:rPr>
      </w:pPr>
      <w:r w:rsidRPr="00377730">
        <w:rPr>
          <w:b/>
          <w:sz w:val="28"/>
          <w:szCs w:val="28"/>
        </w:rPr>
        <w:t xml:space="preserve">CÔNG TY </w:t>
      </w:r>
      <w:r w:rsidR="00E7684E" w:rsidRPr="00377730">
        <w:rPr>
          <w:b/>
          <w:sz w:val="28"/>
          <w:szCs w:val="28"/>
        </w:rPr>
        <w:t>CỔ PHẦN SẢN XUẤT VÀ KINH DOANH KIM KHÍ</w:t>
      </w:r>
      <w:r w:rsidRPr="00377730">
        <w:rPr>
          <w:b/>
          <w:sz w:val="28"/>
          <w:szCs w:val="28"/>
        </w:rPr>
        <w:t xml:space="preserve"> </w:t>
      </w:r>
    </w:p>
    <w:p w:rsidR="00F2606A" w:rsidRPr="00377730" w:rsidRDefault="00F2606A" w:rsidP="00F2606A">
      <w:pPr>
        <w:jc w:val="center"/>
        <w:rPr>
          <w:sz w:val="22"/>
          <w:szCs w:val="22"/>
        </w:rPr>
      </w:pPr>
    </w:p>
    <w:p w:rsidR="00F2606A" w:rsidRPr="00377730" w:rsidRDefault="00F2606A" w:rsidP="00F2606A">
      <w:pPr>
        <w:jc w:val="center"/>
        <w:rPr>
          <w:b/>
          <w:szCs w:val="22"/>
        </w:rPr>
      </w:pPr>
      <w:r w:rsidRPr="00377730">
        <w:rPr>
          <w:b/>
          <w:szCs w:val="22"/>
        </w:rPr>
        <w:t xml:space="preserve">BÁO CÁO TÀI CHÍNH ĐÃ ĐƯỢC </w:t>
      </w:r>
      <w:r w:rsidR="00C94758" w:rsidRPr="00377730">
        <w:rPr>
          <w:b/>
          <w:szCs w:val="22"/>
        </w:rPr>
        <w:t>SOÁT XÉT</w:t>
      </w:r>
    </w:p>
    <w:p w:rsidR="00495D35" w:rsidRPr="00377730" w:rsidRDefault="00495D35" w:rsidP="00F2606A">
      <w:pPr>
        <w:jc w:val="center"/>
        <w:rPr>
          <w:b/>
          <w:sz w:val="22"/>
          <w:szCs w:val="22"/>
        </w:rPr>
      </w:pPr>
    </w:p>
    <w:p w:rsidR="00C94758" w:rsidRPr="00377730" w:rsidRDefault="00F2606A" w:rsidP="00F2606A">
      <w:pPr>
        <w:jc w:val="center"/>
        <w:rPr>
          <w:b/>
          <w:sz w:val="22"/>
          <w:szCs w:val="22"/>
        </w:rPr>
      </w:pPr>
      <w:r w:rsidRPr="00377730">
        <w:rPr>
          <w:b/>
          <w:sz w:val="22"/>
          <w:szCs w:val="22"/>
        </w:rPr>
        <w:t xml:space="preserve">CHO </w:t>
      </w:r>
      <w:r w:rsidR="00863FED" w:rsidRPr="00377730">
        <w:rPr>
          <w:b/>
          <w:sz w:val="22"/>
          <w:szCs w:val="22"/>
        </w:rPr>
        <w:t>KỲ</w:t>
      </w:r>
      <w:r w:rsidR="00C94758" w:rsidRPr="00377730">
        <w:rPr>
          <w:b/>
          <w:sz w:val="22"/>
          <w:szCs w:val="22"/>
        </w:rPr>
        <w:t xml:space="preserve"> HOẠT ĐỘNG TỪ NGÀY 01 THÁNG 01 NĂM 20</w:t>
      </w:r>
      <w:r w:rsidR="009A127B" w:rsidRPr="00377730">
        <w:rPr>
          <w:b/>
          <w:sz w:val="22"/>
          <w:szCs w:val="22"/>
        </w:rPr>
        <w:t>1</w:t>
      </w:r>
      <w:r w:rsidR="00836252" w:rsidRPr="00377730">
        <w:rPr>
          <w:b/>
          <w:sz w:val="22"/>
          <w:szCs w:val="22"/>
        </w:rPr>
        <w:t>3</w:t>
      </w:r>
    </w:p>
    <w:p w:rsidR="00F2606A" w:rsidRPr="00377730" w:rsidRDefault="00C94758" w:rsidP="00F2606A">
      <w:pPr>
        <w:jc w:val="center"/>
        <w:rPr>
          <w:b/>
          <w:sz w:val="22"/>
          <w:szCs w:val="22"/>
        </w:rPr>
      </w:pPr>
      <w:r w:rsidRPr="00377730">
        <w:rPr>
          <w:b/>
          <w:sz w:val="22"/>
          <w:szCs w:val="22"/>
        </w:rPr>
        <w:t>ĐẾN NGÀY 30 THÁNG 06 NĂM 20</w:t>
      </w:r>
      <w:r w:rsidR="009A127B" w:rsidRPr="00377730">
        <w:rPr>
          <w:b/>
          <w:sz w:val="22"/>
          <w:szCs w:val="22"/>
        </w:rPr>
        <w:t>1</w:t>
      </w:r>
      <w:r w:rsidR="00836252" w:rsidRPr="00377730">
        <w:rPr>
          <w:b/>
          <w:sz w:val="22"/>
          <w:szCs w:val="22"/>
        </w:rPr>
        <w:t>3</w:t>
      </w:r>
    </w:p>
    <w:p w:rsidR="00F2606A" w:rsidRPr="00377730" w:rsidRDefault="00F2606A">
      <w:pPr>
        <w:rPr>
          <w:sz w:val="22"/>
          <w:szCs w:val="22"/>
        </w:rPr>
      </w:pPr>
    </w:p>
    <w:p w:rsidR="00F2606A" w:rsidRPr="00377730" w:rsidRDefault="00F2606A">
      <w:pPr>
        <w:rPr>
          <w:sz w:val="22"/>
          <w:szCs w:val="22"/>
        </w:rPr>
      </w:pPr>
    </w:p>
    <w:p w:rsidR="00F2606A" w:rsidRPr="00377730" w:rsidRDefault="00F2606A">
      <w:pPr>
        <w:rPr>
          <w:sz w:val="22"/>
          <w:szCs w:val="22"/>
        </w:rPr>
      </w:pPr>
    </w:p>
    <w:p w:rsidR="00F2606A" w:rsidRPr="00377730" w:rsidRDefault="00F2606A">
      <w:pPr>
        <w:rPr>
          <w:sz w:val="22"/>
          <w:szCs w:val="22"/>
        </w:rPr>
      </w:pPr>
    </w:p>
    <w:p w:rsidR="00F2606A" w:rsidRPr="00377730" w:rsidRDefault="00F2606A">
      <w:pPr>
        <w:rPr>
          <w:sz w:val="22"/>
          <w:szCs w:val="22"/>
        </w:rPr>
      </w:pPr>
    </w:p>
    <w:p w:rsidR="00F2606A" w:rsidRPr="00377730" w:rsidRDefault="00F2606A">
      <w:pPr>
        <w:rPr>
          <w:sz w:val="22"/>
          <w:szCs w:val="22"/>
        </w:rPr>
      </w:pPr>
    </w:p>
    <w:p w:rsidR="00C20FA0" w:rsidRPr="00377730" w:rsidRDefault="00C20FA0">
      <w:pPr>
        <w:rPr>
          <w:sz w:val="22"/>
          <w:szCs w:val="22"/>
        </w:rPr>
      </w:pPr>
    </w:p>
    <w:p w:rsidR="00C153AC" w:rsidRPr="00377730" w:rsidRDefault="00C153AC">
      <w:pPr>
        <w:rPr>
          <w:sz w:val="22"/>
          <w:szCs w:val="22"/>
        </w:rPr>
      </w:pPr>
    </w:p>
    <w:p w:rsidR="00C153AC" w:rsidRPr="00377730" w:rsidRDefault="00C153AC">
      <w:pPr>
        <w:rPr>
          <w:sz w:val="22"/>
          <w:szCs w:val="22"/>
        </w:rPr>
      </w:pPr>
    </w:p>
    <w:p w:rsidR="00C153AC" w:rsidRPr="00377730" w:rsidRDefault="00C153AC">
      <w:pPr>
        <w:rPr>
          <w:sz w:val="22"/>
          <w:szCs w:val="22"/>
        </w:rPr>
      </w:pPr>
    </w:p>
    <w:p w:rsidR="00F2606A" w:rsidRPr="00377730" w:rsidRDefault="00F2606A">
      <w:pPr>
        <w:rPr>
          <w:sz w:val="22"/>
          <w:szCs w:val="22"/>
        </w:rPr>
      </w:pPr>
    </w:p>
    <w:p w:rsidR="00F2606A" w:rsidRPr="00377730" w:rsidRDefault="00F2606A">
      <w:pPr>
        <w:rPr>
          <w:sz w:val="22"/>
          <w:szCs w:val="22"/>
        </w:rPr>
      </w:pPr>
    </w:p>
    <w:p w:rsidR="004569B7" w:rsidRPr="00377730" w:rsidRDefault="004569B7">
      <w:pPr>
        <w:rPr>
          <w:sz w:val="22"/>
          <w:szCs w:val="22"/>
        </w:rPr>
      </w:pPr>
    </w:p>
    <w:p w:rsidR="00F2606A" w:rsidRPr="00377730" w:rsidRDefault="00F2606A">
      <w:pPr>
        <w:rPr>
          <w:sz w:val="22"/>
          <w:szCs w:val="22"/>
        </w:rPr>
      </w:pPr>
    </w:p>
    <w:p w:rsidR="00F2606A" w:rsidRPr="00377730" w:rsidRDefault="00F2606A">
      <w:pPr>
        <w:rPr>
          <w:sz w:val="22"/>
          <w:szCs w:val="22"/>
        </w:rPr>
      </w:pPr>
    </w:p>
    <w:p w:rsidR="00052B90" w:rsidRPr="00377730" w:rsidRDefault="00052B90">
      <w:pPr>
        <w:rPr>
          <w:sz w:val="22"/>
          <w:szCs w:val="22"/>
        </w:rPr>
      </w:pPr>
    </w:p>
    <w:p w:rsidR="00052B90" w:rsidRPr="00377730" w:rsidRDefault="00052B90">
      <w:pPr>
        <w:rPr>
          <w:sz w:val="22"/>
          <w:szCs w:val="22"/>
        </w:rPr>
      </w:pPr>
    </w:p>
    <w:p w:rsidR="00052B90" w:rsidRPr="00377730" w:rsidRDefault="00052B90">
      <w:pPr>
        <w:rPr>
          <w:sz w:val="22"/>
          <w:szCs w:val="22"/>
        </w:rPr>
      </w:pPr>
    </w:p>
    <w:p w:rsidR="00052B90" w:rsidRPr="00377730" w:rsidRDefault="00052B90">
      <w:pPr>
        <w:rPr>
          <w:sz w:val="22"/>
          <w:szCs w:val="22"/>
        </w:rPr>
      </w:pPr>
    </w:p>
    <w:p w:rsidR="00F2606A" w:rsidRPr="00377730" w:rsidRDefault="00F2606A">
      <w:pPr>
        <w:rPr>
          <w:sz w:val="42"/>
          <w:szCs w:val="22"/>
        </w:rPr>
      </w:pPr>
    </w:p>
    <w:p w:rsidR="00F2606A" w:rsidRPr="00377730" w:rsidRDefault="00F2606A">
      <w:pPr>
        <w:rPr>
          <w:sz w:val="22"/>
          <w:szCs w:val="22"/>
        </w:rPr>
      </w:pPr>
    </w:p>
    <w:p w:rsidR="004642F0" w:rsidRPr="00377730" w:rsidRDefault="004642F0">
      <w:pPr>
        <w:rPr>
          <w:sz w:val="22"/>
          <w:szCs w:val="22"/>
        </w:rPr>
      </w:pPr>
    </w:p>
    <w:p w:rsidR="00495D35" w:rsidRPr="00377730" w:rsidRDefault="00495D35">
      <w:pPr>
        <w:rPr>
          <w:sz w:val="22"/>
          <w:szCs w:val="22"/>
        </w:rPr>
      </w:pPr>
    </w:p>
    <w:p w:rsidR="006F41DF" w:rsidRPr="00377730" w:rsidRDefault="006F41DF">
      <w:pPr>
        <w:rPr>
          <w:sz w:val="18"/>
          <w:szCs w:val="22"/>
        </w:rPr>
      </w:pPr>
    </w:p>
    <w:p w:rsidR="00595D94" w:rsidRDefault="00595D94" w:rsidP="00F2606A">
      <w:pPr>
        <w:pBdr>
          <w:bottom w:val="single" w:sz="4" w:space="1" w:color="auto"/>
        </w:pBdr>
        <w:rPr>
          <w:sz w:val="22"/>
          <w:szCs w:val="22"/>
        </w:rPr>
      </w:pPr>
    </w:p>
    <w:p w:rsidR="00377730" w:rsidRDefault="00377730" w:rsidP="00F2606A">
      <w:pPr>
        <w:pBdr>
          <w:bottom w:val="single" w:sz="4" w:space="1" w:color="auto"/>
        </w:pBdr>
        <w:rPr>
          <w:sz w:val="22"/>
          <w:szCs w:val="22"/>
        </w:rPr>
      </w:pPr>
    </w:p>
    <w:p w:rsidR="00377730" w:rsidRDefault="00377730" w:rsidP="00F2606A">
      <w:pPr>
        <w:pBdr>
          <w:bottom w:val="single" w:sz="4" w:space="1" w:color="auto"/>
        </w:pBdr>
        <w:rPr>
          <w:sz w:val="22"/>
          <w:szCs w:val="22"/>
        </w:rPr>
      </w:pPr>
    </w:p>
    <w:p w:rsidR="00377730" w:rsidRPr="00377730" w:rsidRDefault="00377730" w:rsidP="00F2606A">
      <w:pPr>
        <w:pBdr>
          <w:bottom w:val="single" w:sz="4" w:space="1" w:color="auto"/>
        </w:pBdr>
        <w:rPr>
          <w:sz w:val="22"/>
          <w:szCs w:val="22"/>
        </w:rPr>
      </w:pPr>
    </w:p>
    <w:p w:rsidR="00595D94" w:rsidRPr="00377730" w:rsidRDefault="00595D94" w:rsidP="00F2606A">
      <w:pPr>
        <w:pBdr>
          <w:bottom w:val="single" w:sz="4" w:space="1" w:color="auto"/>
        </w:pBdr>
        <w:rPr>
          <w:sz w:val="2"/>
          <w:szCs w:val="22"/>
        </w:rPr>
      </w:pPr>
    </w:p>
    <w:p w:rsidR="007442A0" w:rsidRPr="00377730" w:rsidRDefault="00495D35" w:rsidP="00836252">
      <w:pPr>
        <w:jc w:val="center"/>
        <w:rPr>
          <w:sz w:val="22"/>
          <w:szCs w:val="22"/>
        </w:rPr>
        <w:sectPr w:rsidR="007442A0" w:rsidRPr="00377730" w:rsidSect="00595D94">
          <w:footerReference w:type="even" r:id="rId20"/>
          <w:footerReference w:type="default" r:id="rId21"/>
          <w:pgSz w:w="11907" w:h="16840" w:code="9"/>
          <w:pgMar w:top="1701" w:right="1134" w:bottom="1134" w:left="1361" w:header="720" w:footer="720" w:gutter="0"/>
          <w:cols w:space="720"/>
          <w:docGrid w:linePitch="360"/>
        </w:sectPr>
      </w:pPr>
      <w:r w:rsidRPr="00377730">
        <w:rPr>
          <w:sz w:val="22"/>
          <w:szCs w:val="22"/>
        </w:rPr>
        <w:t>T</w:t>
      </w:r>
      <w:r w:rsidR="00F2606A" w:rsidRPr="00377730">
        <w:rPr>
          <w:sz w:val="22"/>
          <w:szCs w:val="22"/>
        </w:rPr>
        <w:t xml:space="preserve">háng </w:t>
      </w:r>
      <w:r w:rsidR="00191345" w:rsidRPr="00377730">
        <w:rPr>
          <w:sz w:val="22"/>
          <w:szCs w:val="22"/>
        </w:rPr>
        <w:t>8</w:t>
      </w:r>
      <w:r w:rsidR="004E1D6E" w:rsidRPr="00377730">
        <w:rPr>
          <w:sz w:val="22"/>
          <w:szCs w:val="22"/>
        </w:rPr>
        <w:t xml:space="preserve"> </w:t>
      </w:r>
      <w:r w:rsidR="00F2606A" w:rsidRPr="00377730">
        <w:rPr>
          <w:sz w:val="22"/>
          <w:szCs w:val="22"/>
        </w:rPr>
        <w:t xml:space="preserve">năm </w:t>
      </w:r>
      <w:r w:rsidR="002A2084" w:rsidRPr="00377730">
        <w:rPr>
          <w:sz w:val="22"/>
          <w:szCs w:val="22"/>
        </w:rPr>
        <w:t>20</w:t>
      </w:r>
      <w:r w:rsidR="009A127B" w:rsidRPr="00377730">
        <w:rPr>
          <w:sz w:val="22"/>
          <w:szCs w:val="22"/>
        </w:rPr>
        <w:t>1</w:t>
      </w:r>
      <w:r w:rsidR="00836252" w:rsidRPr="00377730">
        <w:rPr>
          <w:sz w:val="22"/>
          <w:szCs w:val="22"/>
        </w:rPr>
        <w:t>3</w:t>
      </w:r>
    </w:p>
    <w:p w:rsidR="00F2606A" w:rsidRPr="00377730" w:rsidRDefault="00F2606A">
      <w:pPr>
        <w:rPr>
          <w:sz w:val="22"/>
          <w:szCs w:val="22"/>
        </w:rPr>
      </w:pPr>
    </w:p>
    <w:p w:rsidR="007442A0" w:rsidRPr="00377730" w:rsidRDefault="007442A0" w:rsidP="007442A0">
      <w:pPr>
        <w:jc w:val="center"/>
        <w:rPr>
          <w:b/>
          <w:sz w:val="22"/>
          <w:szCs w:val="22"/>
        </w:rPr>
      </w:pPr>
      <w:r w:rsidRPr="00377730">
        <w:rPr>
          <w:b/>
          <w:sz w:val="22"/>
          <w:szCs w:val="22"/>
        </w:rPr>
        <w:t>MỤC LỤC</w:t>
      </w:r>
    </w:p>
    <w:p w:rsidR="007442A0" w:rsidRPr="00377730" w:rsidRDefault="007442A0" w:rsidP="007442A0">
      <w:pPr>
        <w:jc w:val="both"/>
        <w:rPr>
          <w:sz w:val="22"/>
          <w:szCs w:val="22"/>
        </w:rPr>
      </w:pPr>
    </w:p>
    <w:p w:rsidR="007442A0" w:rsidRPr="00377730" w:rsidRDefault="007442A0" w:rsidP="007442A0">
      <w:pPr>
        <w:jc w:val="both"/>
        <w:rPr>
          <w:sz w:val="22"/>
          <w:szCs w:val="22"/>
        </w:rPr>
      </w:pPr>
    </w:p>
    <w:tbl>
      <w:tblPr>
        <w:tblW w:w="9360" w:type="dxa"/>
        <w:tblInd w:w="108" w:type="dxa"/>
        <w:tblLayout w:type="fixed"/>
        <w:tblLook w:val="0000"/>
      </w:tblPr>
      <w:tblGrid>
        <w:gridCol w:w="7380"/>
        <w:gridCol w:w="1980"/>
      </w:tblGrid>
      <w:tr w:rsidR="007442A0" w:rsidRPr="00377730">
        <w:tblPrEx>
          <w:tblCellMar>
            <w:top w:w="0" w:type="dxa"/>
            <w:bottom w:w="0" w:type="dxa"/>
          </w:tblCellMar>
        </w:tblPrEx>
        <w:tc>
          <w:tcPr>
            <w:tcW w:w="7380" w:type="dxa"/>
          </w:tcPr>
          <w:p w:rsidR="007442A0" w:rsidRPr="00377730" w:rsidRDefault="007442A0" w:rsidP="00E070BD">
            <w:pPr>
              <w:jc w:val="both"/>
              <w:rPr>
                <w:caps/>
                <w:sz w:val="22"/>
                <w:szCs w:val="22"/>
                <w:u w:val="single"/>
              </w:rPr>
            </w:pPr>
          </w:p>
        </w:tc>
        <w:tc>
          <w:tcPr>
            <w:tcW w:w="1980" w:type="dxa"/>
          </w:tcPr>
          <w:p w:rsidR="007442A0" w:rsidRPr="00377730" w:rsidRDefault="007442A0" w:rsidP="00E070BD">
            <w:pPr>
              <w:jc w:val="right"/>
              <w:rPr>
                <w:sz w:val="22"/>
                <w:szCs w:val="22"/>
                <w:u w:val="single"/>
              </w:rPr>
            </w:pPr>
            <w:r w:rsidRPr="00377730">
              <w:rPr>
                <w:caps/>
                <w:sz w:val="22"/>
                <w:szCs w:val="22"/>
                <w:u w:val="single"/>
              </w:rPr>
              <w:t>TRANG</w:t>
            </w:r>
          </w:p>
        </w:tc>
      </w:tr>
      <w:tr w:rsidR="007442A0" w:rsidRPr="00377730">
        <w:tblPrEx>
          <w:tblCellMar>
            <w:top w:w="0" w:type="dxa"/>
            <w:bottom w:w="0" w:type="dxa"/>
          </w:tblCellMar>
        </w:tblPrEx>
        <w:tc>
          <w:tcPr>
            <w:tcW w:w="7380" w:type="dxa"/>
          </w:tcPr>
          <w:p w:rsidR="007442A0" w:rsidRPr="00377730" w:rsidRDefault="007442A0" w:rsidP="00E070BD">
            <w:pPr>
              <w:jc w:val="both"/>
              <w:rPr>
                <w:sz w:val="22"/>
                <w:szCs w:val="22"/>
              </w:rPr>
            </w:pPr>
          </w:p>
        </w:tc>
        <w:tc>
          <w:tcPr>
            <w:tcW w:w="1980" w:type="dxa"/>
          </w:tcPr>
          <w:p w:rsidR="007442A0" w:rsidRPr="00377730" w:rsidRDefault="007442A0" w:rsidP="00E070BD">
            <w:pPr>
              <w:jc w:val="right"/>
              <w:rPr>
                <w:sz w:val="22"/>
                <w:szCs w:val="22"/>
              </w:rPr>
            </w:pPr>
          </w:p>
        </w:tc>
      </w:tr>
      <w:tr w:rsidR="007442A0" w:rsidRPr="00377730">
        <w:tblPrEx>
          <w:tblCellMar>
            <w:top w:w="0" w:type="dxa"/>
            <w:bottom w:w="0" w:type="dxa"/>
          </w:tblCellMar>
        </w:tblPrEx>
        <w:tc>
          <w:tcPr>
            <w:tcW w:w="7380" w:type="dxa"/>
          </w:tcPr>
          <w:p w:rsidR="007442A0" w:rsidRPr="00377730" w:rsidRDefault="007442A0" w:rsidP="00C20FA0">
            <w:pPr>
              <w:spacing w:before="20" w:after="20"/>
              <w:jc w:val="both"/>
              <w:rPr>
                <w:sz w:val="22"/>
                <w:szCs w:val="22"/>
              </w:rPr>
            </w:pPr>
            <w:r w:rsidRPr="00377730">
              <w:rPr>
                <w:sz w:val="22"/>
                <w:szCs w:val="22"/>
              </w:rPr>
              <w:t>BÁO CÁO CỦA BAN</w:t>
            </w:r>
            <w:r w:rsidR="009521D3" w:rsidRPr="00377730">
              <w:rPr>
                <w:sz w:val="22"/>
                <w:szCs w:val="22"/>
              </w:rPr>
              <w:t xml:space="preserve"> TỔNG</w:t>
            </w:r>
            <w:r w:rsidRPr="00377730">
              <w:rPr>
                <w:sz w:val="22"/>
                <w:szCs w:val="22"/>
              </w:rPr>
              <w:t xml:space="preserve"> GIÁM ĐỐC</w:t>
            </w:r>
          </w:p>
        </w:tc>
        <w:tc>
          <w:tcPr>
            <w:tcW w:w="1980" w:type="dxa"/>
          </w:tcPr>
          <w:p w:rsidR="007442A0" w:rsidRPr="00377730" w:rsidRDefault="00A07C20" w:rsidP="00377730">
            <w:pPr>
              <w:tabs>
                <w:tab w:val="center" w:pos="1062"/>
                <w:tab w:val="right" w:pos="2124"/>
              </w:tabs>
              <w:spacing w:before="20" w:after="20"/>
              <w:rPr>
                <w:sz w:val="22"/>
                <w:szCs w:val="22"/>
              </w:rPr>
            </w:pPr>
            <w:r w:rsidRPr="00377730">
              <w:rPr>
                <w:sz w:val="22"/>
                <w:szCs w:val="22"/>
              </w:rPr>
              <w:tab/>
            </w:r>
            <w:r w:rsidR="006306E0" w:rsidRPr="00377730">
              <w:rPr>
                <w:sz w:val="22"/>
                <w:szCs w:val="22"/>
              </w:rPr>
              <w:t xml:space="preserve">                 2</w:t>
            </w:r>
            <w:r w:rsidRPr="00377730">
              <w:rPr>
                <w:sz w:val="22"/>
                <w:szCs w:val="22"/>
              </w:rPr>
              <w:tab/>
            </w:r>
            <w:r w:rsidR="0023429B" w:rsidRPr="00377730">
              <w:rPr>
                <w:sz w:val="22"/>
                <w:szCs w:val="22"/>
              </w:rPr>
              <w:t>1</w:t>
            </w:r>
          </w:p>
        </w:tc>
      </w:tr>
      <w:tr w:rsidR="007442A0" w:rsidRPr="00377730">
        <w:tblPrEx>
          <w:tblCellMar>
            <w:top w:w="0" w:type="dxa"/>
            <w:bottom w:w="0" w:type="dxa"/>
          </w:tblCellMar>
        </w:tblPrEx>
        <w:trPr>
          <w:trHeight w:val="283"/>
        </w:trPr>
        <w:tc>
          <w:tcPr>
            <w:tcW w:w="7380" w:type="dxa"/>
          </w:tcPr>
          <w:p w:rsidR="007442A0" w:rsidRPr="00377730" w:rsidRDefault="007442A0" w:rsidP="00C20FA0">
            <w:pPr>
              <w:spacing w:before="20" w:after="20"/>
              <w:jc w:val="both"/>
              <w:rPr>
                <w:sz w:val="22"/>
                <w:szCs w:val="22"/>
              </w:rPr>
            </w:pPr>
          </w:p>
        </w:tc>
        <w:tc>
          <w:tcPr>
            <w:tcW w:w="1980" w:type="dxa"/>
          </w:tcPr>
          <w:p w:rsidR="007442A0" w:rsidRPr="00377730" w:rsidRDefault="007442A0" w:rsidP="00C20FA0">
            <w:pPr>
              <w:spacing w:before="20" w:after="20"/>
              <w:jc w:val="right"/>
              <w:rPr>
                <w:sz w:val="22"/>
                <w:szCs w:val="22"/>
              </w:rPr>
            </w:pPr>
          </w:p>
        </w:tc>
      </w:tr>
      <w:tr w:rsidR="0023429B" w:rsidRPr="00377730">
        <w:tblPrEx>
          <w:tblCellMar>
            <w:top w:w="0" w:type="dxa"/>
            <w:bottom w:w="0" w:type="dxa"/>
          </w:tblCellMar>
        </w:tblPrEx>
        <w:trPr>
          <w:trHeight w:val="283"/>
        </w:trPr>
        <w:tc>
          <w:tcPr>
            <w:tcW w:w="7380" w:type="dxa"/>
          </w:tcPr>
          <w:p w:rsidR="0023429B" w:rsidRPr="00377730" w:rsidRDefault="0023429B" w:rsidP="00C20FA0">
            <w:pPr>
              <w:spacing w:before="20" w:after="20"/>
              <w:jc w:val="both"/>
              <w:rPr>
                <w:sz w:val="22"/>
                <w:szCs w:val="22"/>
              </w:rPr>
            </w:pPr>
            <w:r w:rsidRPr="00377730">
              <w:rPr>
                <w:sz w:val="22"/>
                <w:szCs w:val="22"/>
              </w:rPr>
              <w:t xml:space="preserve">BÁO CÁO </w:t>
            </w:r>
            <w:r w:rsidR="00377730">
              <w:rPr>
                <w:sz w:val="22"/>
                <w:szCs w:val="22"/>
              </w:rPr>
              <w:t xml:space="preserve">KẾT QUẢ CÔNG TÁC </w:t>
            </w:r>
            <w:r w:rsidR="000666A4" w:rsidRPr="00377730">
              <w:rPr>
                <w:sz w:val="22"/>
                <w:szCs w:val="22"/>
              </w:rPr>
              <w:t>SOÁT XÉT</w:t>
            </w:r>
            <w:r w:rsidRPr="00377730">
              <w:rPr>
                <w:sz w:val="22"/>
                <w:szCs w:val="22"/>
              </w:rPr>
              <w:t xml:space="preserve"> </w:t>
            </w:r>
          </w:p>
        </w:tc>
        <w:tc>
          <w:tcPr>
            <w:tcW w:w="1980" w:type="dxa"/>
          </w:tcPr>
          <w:p w:rsidR="0023429B" w:rsidRPr="00377730" w:rsidRDefault="00377730" w:rsidP="00C20FA0">
            <w:pPr>
              <w:spacing w:before="20" w:after="20"/>
              <w:jc w:val="right"/>
              <w:rPr>
                <w:sz w:val="22"/>
                <w:szCs w:val="22"/>
              </w:rPr>
            </w:pPr>
            <w:r>
              <w:rPr>
                <w:sz w:val="22"/>
                <w:szCs w:val="22"/>
              </w:rPr>
              <w:t>3</w:t>
            </w:r>
          </w:p>
        </w:tc>
      </w:tr>
      <w:tr w:rsidR="0023429B" w:rsidRPr="00377730">
        <w:tblPrEx>
          <w:tblCellMar>
            <w:top w:w="0" w:type="dxa"/>
            <w:bottom w:w="0" w:type="dxa"/>
          </w:tblCellMar>
        </w:tblPrEx>
        <w:trPr>
          <w:trHeight w:val="283"/>
        </w:trPr>
        <w:tc>
          <w:tcPr>
            <w:tcW w:w="7380" w:type="dxa"/>
          </w:tcPr>
          <w:p w:rsidR="0023429B" w:rsidRPr="00377730" w:rsidRDefault="0023429B" w:rsidP="00C20FA0">
            <w:pPr>
              <w:spacing w:before="20" w:after="20"/>
              <w:jc w:val="both"/>
              <w:rPr>
                <w:sz w:val="22"/>
                <w:szCs w:val="22"/>
              </w:rPr>
            </w:pPr>
          </w:p>
        </w:tc>
        <w:tc>
          <w:tcPr>
            <w:tcW w:w="1980" w:type="dxa"/>
          </w:tcPr>
          <w:p w:rsidR="0023429B" w:rsidRPr="00377730" w:rsidRDefault="0023429B" w:rsidP="00C20FA0">
            <w:pPr>
              <w:spacing w:before="20" w:after="20"/>
              <w:jc w:val="right"/>
              <w:rPr>
                <w:sz w:val="22"/>
                <w:szCs w:val="22"/>
              </w:rPr>
            </w:pPr>
          </w:p>
        </w:tc>
      </w:tr>
      <w:tr w:rsidR="007442A0" w:rsidRPr="00377730">
        <w:tblPrEx>
          <w:tblCellMar>
            <w:top w:w="0" w:type="dxa"/>
            <w:bottom w:w="0" w:type="dxa"/>
          </w:tblCellMar>
        </w:tblPrEx>
        <w:tc>
          <w:tcPr>
            <w:tcW w:w="7380" w:type="dxa"/>
          </w:tcPr>
          <w:p w:rsidR="007442A0" w:rsidRPr="00377730" w:rsidRDefault="006514E1" w:rsidP="00C20FA0">
            <w:pPr>
              <w:spacing w:before="20" w:after="20"/>
              <w:jc w:val="both"/>
              <w:rPr>
                <w:caps/>
                <w:sz w:val="22"/>
                <w:szCs w:val="22"/>
              </w:rPr>
            </w:pPr>
            <w:r w:rsidRPr="00377730">
              <w:rPr>
                <w:sz w:val="22"/>
                <w:szCs w:val="22"/>
              </w:rPr>
              <w:t>BẢNG CÂN ĐỐI KẾ TOÁN</w:t>
            </w:r>
          </w:p>
        </w:tc>
        <w:tc>
          <w:tcPr>
            <w:tcW w:w="1980" w:type="dxa"/>
          </w:tcPr>
          <w:p w:rsidR="007442A0" w:rsidRPr="00377730" w:rsidRDefault="00377730" w:rsidP="00377730">
            <w:pPr>
              <w:spacing w:before="20" w:after="20"/>
              <w:jc w:val="right"/>
              <w:rPr>
                <w:sz w:val="22"/>
                <w:szCs w:val="22"/>
              </w:rPr>
            </w:pPr>
            <w:r>
              <w:rPr>
                <w:sz w:val="22"/>
                <w:szCs w:val="22"/>
              </w:rPr>
              <w:t>4</w:t>
            </w:r>
            <w:r w:rsidR="006306E0" w:rsidRPr="00377730">
              <w:rPr>
                <w:sz w:val="22"/>
                <w:szCs w:val="22"/>
              </w:rPr>
              <w:t xml:space="preserve"> - </w:t>
            </w:r>
            <w:r>
              <w:rPr>
                <w:sz w:val="22"/>
                <w:szCs w:val="22"/>
              </w:rPr>
              <w:t>5</w:t>
            </w:r>
          </w:p>
        </w:tc>
      </w:tr>
      <w:tr w:rsidR="007442A0" w:rsidRPr="00377730">
        <w:tblPrEx>
          <w:tblCellMar>
            <w:top w:w="0" w:type="dxa"/>
            <w:bottom w:w="0" w:type="dxa"/>
          </w:tblCellMar>
        </w:tblPrEx>
        <w:trPr>
          <w:trHeight w:val="288"/>
        </w:trPr>
        <w:tc>
          <w:tcPr>
            <w:tcW w:w="7380" w:type="dxa"/>
          </w:tcPr>
          <w:p w:rsidR="007442A0" w:rsidRPr="00377730" w:rsidRDefault="007442A0" w:rsidP="00C20FA0">
            <w:pPr>
              <w:spacing w:before="20" w:after="20"/>
              <w:jc w:val="both"/>
              <w:rPr>
                <w:caps/>
                <w:sz w:val="22"/>
                <w:szCs w:val="22"/>
              </w:rPr>
            </w:pPr>
          </w:p>
        </w:tc>
        <w:tc>
          <w:tcPr>
            <w:tcW w:w="1980" w:type="dxa"/>
          </w:tcPr>
          <w:p w:rsidR="007442A0" w:rsidRPr="00377730" w:rsidRDefault="007442A0" w:rsidP="00C20FA0">
            <w:pPr>
              <w:spacing w:before="20" w:after="20"/>
              <w:jc w:val="both"/>
              <w:rPr>
                <w:caps/>
                <w:sz w:val="22"/>
                <w:szCs w:val="22"/>
              </w:rPr>
            </w:pPr>
          </w:p>
        </w:tc>
      </w:tr>
      <w:tr w:rsidR="007442A0" w:rsidRPr="00377730">
        <w:tblPrEx>
          <w:tblCellMar>
            <w:top w:w="0" w:type="dxa"/>
            <w:bottom w:w="0" w:type="dxa"/>
          </w:tblCellMar>
        </w:tblPrEx>
        <w:tc>
          <w:tcPr>
            <w:tcW w:w="7380" w:type="dxa"/>
          </w:tcPr>
          <w:p w:rsidR="007442A0" w:rsidRPr="00377730" w:rsidRDefault="006514E1" w:rsidP="00C20FA0">
            <w:pPr>
              <w:spacing w:before="20" w:after="20"/>
              <w:jc w:val="both"/>
              <w:rPr>
                <w:caps/>
                <w:sz w:val="22"/>
                <w:szCs w:val="22"/>
              </w:rPr>
            </w:pPr>
            <w:r w:rsidRPr="00377730">
              <w:rPr>
                <w:sz w:val="22"/>
                <w:szCs w:val="22"/>
              </w:rPr>
              <w:t>BÁO CÁO KẾT QUẢ HOẠT ĐỘNG KINH DOANH</w:t>
            </w:r>
          </w:p>
        </w:tc>
        <w:tc>
          <w:tcPr>
            <w:tcW w:w="1980" w:type="dxa"/>
          </w:tcPr>
          <w:p w:rsidR="007442A0" w:rsidRPr="00377730" w:rsidRDefault="00377730" w:rsidP="00C20FA0">
            <w:pPr>
              <w:spacing w:before="20" w:after="20"/>
              <w:jc w:val="right"/>
              <w:rPr>
                <w:sz w:val="22"/>
                <w:szCs w:val="22"/>
              </w:rPr>
            </w:pPr>
            <w:r>
              <w:rPr>
                <w:sz w:val="22"/>
                <w:szCs w:val="22"/>
              </w:rPr>
              <w:t>6</w:t>
            </w:r>
          </w:p>
        </w:tc>
      </w:tr>
      <w:tr w:rsidR="007442A0" w:rsidRPr="00377730">
        <w:tblPrEx>
          <w:tblCellMar>
            <w:top w:w="0" w:type="dxa"/>
            <w:bottom w:w="0" w:type="dxa"/>
          </w:tblCellMar>
        </w:tblPrEx>
        <w:trPr>
          <w:trHeight w:val="288"/>
        </w:trPr>
        <w:tc>
          <w:tcPr>
            <w:tcW w:w="7380" w:type="dxa"/>
          </w:tcPr>
          <w:p w:rsidR="007442A0" w:rsidRPr="00377730" w:rsidRDefault="007442A0" w:rsidP="00C20FA0">
            <w:pPr>
              <w:spacing w:before="20" w:after="20"/>
              <w:jc w:val="both"/>
              <w:rPr>
                <w:caps/>
                <w:sz w:val="22"/>
                <w:szCs w:val="22"/>
              </w:rPr>
            </w:pPr>
          </w:p>
        </w:tc>
        <w:tc>
          <w:tcPr>
            <w:tcW w:w="1980" w:type="dxa"/>
          </w:tcPr>
          <w:p w:rsidR="007442A0" w:rsidRPr="00377730" w:rsidRDefault="007442A0" w:rsidP="00C20FA0">
            <w:pPr>
              <w:spacing w:before="20" w:after="20"/>
              <w:jc w:val="right"/>
              <w:rPr>
                <w:sz w:val="22"/>
                <w:szCs w:val="22"/>
              </w:rPr>
            </w:pPr>
          </w:p>
        </w:tc>
      </w:tr>
      <w:tr w:rsidR="007442A0" w:rsidRPr="00377730">
        <w:tblPrEx>
          <w:tblCellMar>
            <w:top w:w="0" w:type="dxa"/>
            <w:bottom w:w="0" w:type="dxa"/>
          </w:tblCellMar>
        </w:tblPrEx>
        <w:tc>
          <w:tcPr>
            <w:tcW w:w="7380" w:type="dxa"/>
          </w:tcPr>
          <w:p w:rsidR="007442A0" w:rsidRPr="00377730" w:rsidRDefault="006514E1" w:rsidP="00C20FA0">
            <w:pPr>
              <w:spacing w:before="20" w:after="20"/>
              <w:jc w:val="both"/>
              <w:rPr>
                <w:caps/>
                <w:sz w:val="22"/>
                <w:szCs w:val="22"/>
              </w:rPr>
            </w:pPr>
            <w:r w:rsidRPr="00377730">
              <w:rPr>
                <w:sz w:val="22"/>
                <w:szCs w:val="22"/>
              </w:rPr>
              <w:t xml:space="preserve">BÁO CÁO </w:t>
            </w:r>
            <w:r w:rsidR="0057239C" w:rsidRPr="00377730">
              <w:rPr>
                <w:sz w:val="22"/>
                <w:szCs w:val="22"/>
              </w:rPr>
              <w:t>LƯU CHUYỂN TIỀN TỆ</w:t>
            </w:r>
          </w:p>
        </w:tc>
        <w:tc>
          <w:tcPr>
            <w:tcW w:w="1980" w:type="dxa"/>
          </w:tcPr>
          <w:p w:rsidR="007442A0" w:rsidRPr="00377730" w:rsidRDefault="00377730" w:rsidP="00C20FA0">
            <w:pPr>
              <w:spacing w:before="20" w:after="20"/>
              <w:jc w:val="right"/>
              <w:rPr>
                <w:sz w:val="22"/>
                <w:szCs w:val="22"/>
              </w:rPr>
            </w:pPr>
            <w:r>
              <w:rPr>
                <w:sz w:val="22"/>
                <w:szCs w:val="22"/>
              </w:rPr>
              <w:t>7</w:t>
            </w:r>
          </w:p>
        </w:tc>
      </w:tr>
      <w:tr w:rsidR="007442A0" w:rsidRPr="00377730">
        <w:tblPrEx>
          <w:tblCellMar>
            <w:top w:w="0" w:type="dxa"/>
            <w:bottom w:w="0" w:type="dxa"/>
          </w:tblCellMar>
        </w:tblPrEx>
        <w:trPr>
          <w:trHeight w:val="288"/>
        </w:trPr>
        <w:tc>
          <w:tcPr>
            <w:tcW w:w="7380" w:type="dxa"/>
          </w:tcPr>
          <w:p w:rsidR="007442A0" w:rsidRPr="00377730" w:rsidRDefault="007442A0" w:rsidP="00C20FA0">
            <w:pPr>
              <w:spacing w:before="20" w:after="20"/>
              <w:jc w:val="both"/>
              <w:rPr>
                <w:caps/>
                <w:sz w:val="22"/>
                <w:szCs w:val="22"/>
              </w:rPr>
            </w:pPr>
          </w:p>
        </w:tc>
        <w:tc>
          <w:tcPr>
            <w:tcW w:w="1980" w:type="dxa"/>
          </w:tcPr>
          <w:p w:rsidR="007442A0" w:rsidRPr="00377730" w:rsidRDefault="007442A0" w:rsidP="00C20FA0">
            <w:pPr>
              <w:spacing w:before="20" w:after="20"/>
              <w:jc w:val="right"/>
              <w:rPr>
                <w:sz w:val="22"/>
                <w:szCs w:val="22"/>
              </w:rPr>
            </w:pPr>
          </w:p>
        </w:tc>
      </w:tr>
      <w:tr w:rsidR="007442A0" w:rsidRPr="00377730">
        <w:tblPrEx>
          <w:tblCellMar>
            <w:top w:w="0" w:type="dxa"/>
            <w:bottom w:w="0" w:type="dxa"/>
          </w:tblCellMar>
        </w:tblPrEx>
        <w:tc>
          <w:tcPr>
            <w:tcW w:w="7380" w:type="dxa"/>
          </w:tcPr>
          <w:p w:rsidR="007442A0" w:rsidRPr="00377730" w:rsidRDefault="006514E1" w:rsidP="00C20FA0">
            <w:pPr>
              <w:spacing w:before="20" w:after="20"/>
              <w:jc w:val="both"/>
              <w:rPr>
                <w:caps/>
                <w:sz w:val="22"/>
                <w:szCs w:val="22"/>
              </w:rPr>
            </w:pPr>
            <w:r w:rsidRPr="00377730">
              <w:rPr>
                <w:sz w:val="22"/>
                <w:szCs w:val="22"/>
              </w:rPr>
              <w:t>THUYẾT MINH BÁO CÁO TÀI CHÍNH</w:t>
            </w:r>
          </w:p>
        </w:tc>
        <w:tc>
          <w:tcPr>
            <w:tcW w:w="1980" w:type="dxa"/>
          </w:tcPr>
          <w:p w:rsidR="007442A0" w:rsidRPr="00377730" w:rsidRDefault="00377730" w:rsidP="00C20FA0">
            <w:pPr>
              <w:spacing w:before="20" w:after="20"/>
              <w:jc w:val="right"/>
              <w:rPr>
                <w:sz w:val="22"/>
                <w:szCs w:val="22"/>
              </w:rPr>
            </w:pPr>
            <w:r>
              <w:rPr>
                <w:sz w:val="22"/>
                <w:szCs w:val="22"/>
              </w:rPr>
              <w:t>8</w:t>
            </w:r>
            <w:r w:rsidR="00E8354F" w:rsidRPr="00377730">
              <w:rPr>
                <w:sz w:val="22"/>
                <w:szCs w:val="22"/>
              </w:rPr>
              <w:t xml:space="preserve"> </w:t>
            </w:r>
            <w:r w:rsidR="0057239C" w:rsidRPr="00377730">
              <w:rPr>
                <w:sz w:val="22"/>
                <w:szCs w:val="22"/>
              </w:rPr>
              <w:t xml:space="preserve">- </w:t>
            </w:r>
            <w:r w:rsidR="006306E0" w:rsidRPr="00377730">
              <w:rPr>
                <w:sz w:val="22"/>
                <w:szCs w:val="22"/>
              </w:rPr>
              <w:t>2</w:t>
            </w:r>
            <w:r w:rsidR="00A72996" w:rsidRPr="00377730">
              <w:rPr>
                <w:sz w:val="22"/>
                <w:szCs w:val="22"/>
              </w:rPr>
              <w:t>2</w:t>
            </w:r>
          </w:p>
        </w:tc>
      </w:tr>
      <w:tr w:rsidR="007442A0" w:rsidRPr="00377730">
        <w:tblPrEx>
          <w:tblCellMar>
            <w:top w:w="0" w:type="dxa"/>
            <w:bottom w:w="0" w:type="dxa"/>
          </w:tblCellMar>
        </w:tblPrEx>
        <w:tc>
          <w:tcPr>
            <w:tcW w:w="7380" w:type="dxa"/>
          </w:tcPr>
          <w:p w:rsidR="007442A0" w:rsidRPr="00377730" w:rsidRDefault="007442A0" w:rsidP="00E070BD">
            <w:pPr>
              <w:jc w:val="both"/>
              <w:rPr>
                <w:sz w:val="22"/>
                <w:szCs w:val="22"/>
              </w:rPr>
            </w:pPr>
          </w:p>
        </w:tc>
        <w:tc>
          <w:tcPr>
            <w:tcW w:w="1980" w:type="dxa"/>
          </w:tcPr>
          <w:p w:rsidR="007442A0" w:rsidRPr="00377730" w:rsidRDefault="007442A0" w:rsidP="00E070BD">
            <w:pPr>
              <w:jc w:val="right"/>
              <w:rPr>
                <w:sz w:val="22"/>
                <w:szCs w:val="22"/>
              </w:rPr>
            </w:pPr>
          </w:p>
        </w:tc>
      </w:tr>
    </w:tbl>
    <w:p w:rsidR="00F2606A" w:rsidRPr="00377730" w:rsidRDefault="00F2606A">
      <w:pPr>
        <w:rPr>
          <w:sz w:val="22"/>
          <w:szCs w:val="22"/>
        </w:rPr>
      </w:pPr>
    </w:p>
    <w:p w:rsidR="00F2606A" w:rsidRPr="00377730" w:rsidRDefault="00F2606A">
      <w:pPr>
        <w:rPr>
          <w:sz w:val="22"/>
          <w:szCs w:val="22"/>
        </w:rPr>
      </w:pPr>
    </w:p>
    <w:p w:rsidR="00F2606A" w:rsidRPr="00377730" w:rsidRDefault="00F2606A">
      <w:pPr>
        <w:rPr>
          <w:sz w:val="22"/>
          <w:szCs w:val="22"/>
        </w:rPr>
      </w:pPr>
    </w:p>
    <w:p w:rsidR="00F2606A" w:rsidRPr="00377730" w:rsidRDefault="00F2606A">
      <w:pPr>
        <w:rPr>
          <w:sz w:val="22"/>
          <w:szCs w:val="22"/>
        </w:rPr>
      </w:pPr>
    </w:p>
    <w:p w:rsidR="00F2606A" w:rsidRPr="00377730" w:rsidRDefault="00F2606A">
      <w:pPr>
        <w:rPr>
          <w:sz w:val="22"/>
          <w:szCs w:val="22"/>
        </w:rPr>
      </w:pPr>
    </w:p>
    <w:p w:rsidR="00F2606A" w:rsidRPr="00377730" w:rsidRDefault="00F2606A">
      <w:pPr>
        <w:rPr>
          <w:sz w:val="22"/>
          <w:szCs w:val="22"/>
        </w:rPr>
      </w:pPr>
    </w:p>
    <w:p w:rsidR="00F2606A" w:rsidRPr="00377730" w:rsidRDefault="00F2606A">
      <w:pPr>
        <w:rPr>
          <w:sz w:val="22"/>
          <w:szCs w:val="22"/>
        </w:rPr>
      </w:pPr>
    </w:p>
    <w:p w:rsidR="00F2606A" w:rsidRPr="00377730" w:rsidRDefault="00F2606A">
      <w:pPr>
        <w:rPr>
          <w:sz w:val="22"/>
          <w:szCs w:val="22"/>
        </w:rPr>
      </w:pPr>
    </w:p>
    <w:p w:rsidR="006514E1" w:rsidRPr="00377730" w:rsidRDefault="006514E1">
      <w:pPr>
        <w:rPr>
          <w:sz w:val="22"/>
          <w:szCs w:val="22"/>
        </w:rPr>
      </w:pPr>
    </w:p>
    <w:p w:rsidR="006514E1" w:rsidRPr="00377730" w:rsidRDefault="006514E1">
      <w:pPr>
        <w:rPr>
          <w:sz w:val="22"/>
          <w:szCs w:val="22"/>
        </w:rPr>
      </w:pPr>
    </w:p>
    <w:p w:rsidR="006514E1" w:rsidRPr="00377730" w:rsidRDefault="006514E1">
      <w:pPr>
        <w:rPr>
          <w:sz w:val="22"/>
          <w:szCs w:val="22"/>
        </w:rPr>
      </w:pPr>
    </w:p>
    <w:p w:rsidR="006514E1" w:rsidRPr="00377730" w:rsidRDefault="006514E1">
      <w:pPr>
        <w:rPr>
          <w:sz w:val="22"/>
          <w:szCs w:val="22"/>
        </w:rPr>
      </w:pPr>
    </w:p>
    <w:p w:rsidR="006514E1" w:rsidRPr="00377730" w:rsidRDefault="006514E1">
      <w:pPr>
        <w:rPr>
          <w:sz w:val="22"/>
          <w:szCs w:val="22"/>
        </w:rPr>
      </w:pPr>
    </w:p>
    <w:p w:rsidR="006514E1" w:rsidRPr="00377730" w:rsidRDefault="006514E1">
      <w:pPr>
        <w:rPr>
          <w:sz w:val="22"/>
          <w:szCs w:val="22"/>
        </w:rPr>
      </w:pPr>
    </w:p>
    <w:p w:rsidR="006514E1" w:rsidRPr="00377730" w:rsidRDefault="006514E1">
      <w:pPr>
        <w:rPr>
          <w:sz w:val="22"/>
          <w:szCs w:val="22"/>
        </w:rPr>
      </w:pPr>
    </w:p>
    <w:p w:rsidR="006514E1" w:rsidRPr="00377730" w:rsidRDefault="006514E1">
      <w:pPr>
        <w:rPr>
          <w:sz w:val="22"/>
          <w:szCs w:val="22"/>
        </w:rPr>
      </w:pPr>
    </w:p>
    <w:p w:rsidR="006514E1" w:rsidRPr="00377730" w:rsidRDefault="006514E1">
      <w:pPr>
        <w:rPr>
          <w:sz w:val="22"/>
          <w:szCs w:val="22"/>
        </w:rPr>
      </w:pPr>
    </w:p>
    <w:p w:rsidR="006514E1" w:rsidRPr="00377730" w:rsidRDefault="006514E1">
      <w:pPr>
        <w:rPr>
          <w:sz w:val="22"/>
          <w:szCs w:val="22"/>
        </w:rPr>
      </w:pPr>
    </w:p>
    <w:p w:rsidR="006514E1" w:rsidRPr="00377730" w:rsidRDefault="006514E1">
      <w:pPr>
        <w:rPr>
          <w:sz w:val="22"/>
          <w:szCs w:val="22"/>
        </w:rPr>
      </w:pPr>
    </w:p>
    <w:p w:rsidR="006514E1" w:rsidRPr="00377730" w:rsidRDefault="006514E1">
      <w:pPr>
        <w:rPr>
          <w:sz w:val="22"/>
          <w:szCs w:val="22"/>
        </w:rPr>
      </w:pPr>
    </w:p>
    <w:p w:rsidR="006514E1" w:rsidRPr="00377730" w:rsidRDefault="006514E1">
      <w:pPr>
        <w:rPr>
          <w:sz w:val="22"/>
          <w:szCs w:val="22"/>
        </w:rPr>
      </w:pPr>
    </w:p>
    <w:p w:rsidR="006514E1" w:rsidRPr="00377730" w:rsidRDefault="006514E1">
      <w:pPr>
        <w:rPr>
          <w:sz w:val="22"/>
          <w:szCs w:val="22"/>
        </w:rPr>
      </w:pPr>
    </w:p>
    <w:p w:rsidR="006514E1" w:rsidRPr="00377730" w:rsidRDefault="006514E1">
      <w:pPr>
        <w:rPr>
          <w:sz w:val="22"/>
          <w:szCs w:val="22"/>
        </w:rPr>
      </w:pPr>
    </w:p>
    <w:p w:rsidR="00E071CD" w:rsidRPr="00377730" w:rsidRDefault="00E071CD">
      <w:pPr>
        <w:rPr>
          <w:sz w:val="22"/>
          <w:szCs w:val="22"/>
        </w:rPr>
      </w:pPr>
    </w:p>
    <w:p w:rsidR="00E071CD" w:rsidRPr="00377730" w:rsidRDefault="00E071CD" w:rsidP="00E071CD">
      <w:pPr>
        <w:rPr>
          <w:sz w:val="22"/>
          <w:szCs w:val="22"/>
        </w:rPr>
      </w:pPr>
    </w:p>
    <w:p w:rsidR="00E071CD" w:rsidRPr="00377730" w:rsidRDefault="00E071CD" w:rsidP="00E071CD">
      <w:pPr>
        <w:rPr>
          <w:sz w:val="22"/>
          <w:szCs w:val="22"/>
        </w:rPr>
      </w:pPr>
    </w:p>
    <w:p w:rsidR="00E071CD" w:rsidRPr="00377730" w:rsidRDefault="00E071CD" w:rsidP="00E071CD">
      <w:pPr>
        <w:rPr>
          <w:sz w:val="22"/>
          <w:szCs w:val="22"/>
        </w:rPr>
      </w:pPr>
    </w:p>
    <w:p w:rsidR="00E071CD" w:rsidRPr="00377730" w:rsidRDefault="00E071CD" w:rsidP="00E071CD">
      <w:pPr>
        <w:rPr>
          <w:sz w:val="22"/>
          <w:szCs w:val="22"/>
        </w:rPr>
      </w:pPr>
    </w:p>
    <w:p w:rsidR="00E071CD" w:rsidRPr="00377730" w:rsidRDefault="00E071CD" w:rsidP="00E071CD">
      <w:pPr>
        <w:rPr>
          <w:sz w:val="22"/>
          <w:szCs w:val="22"/>
        </w:rPr>
      </w:pPr>
    </w:p>
    <w:p w:rsidR="00E071CD" w:rsidRPr="00377730" w:rsidRDefault="00E071CD" w:rsidP="00E071CD">
      <w:pPr>
        <w:rPr>
          <w:sz w:val="22"/>
          <w:szCs w:val="22"/>
        </w:rPr>
      </w:pPr>
    </w:p>
    <w:p w:rsidR="00E071CD" w:rsidRPr="00377730" w:rsidRDefault="00E071CD" w:rsidP="00E071CD">
      <w:pPr>
        <w:rPr>
          <w:sz w:val="22"/>
          <w:szCs w:val="22"/>
        </w:rPr>
      </w:pPr>
    </w:p>
    <w:p w:rsidR="00E071CD" w:rsidRPr="00377730" w:rsidRDefault="00E071CD" w:rsidP="00E071CD">
      <w:pPr>
        <w:rPr>
          <w:sz w:val="22"/>
          <w:szCs w:val="22"/>
        </w:rPr>
      </w:pPr>
    </w:p>
    <w:p w:rsidR="00E071CD" w:rsidRPr="00377730" w:rsidRDefault="00E071CD" w:rsidP="00E071CD">
      <w:pPr>
        <w:jc w:val="center"/>
        <w:rPr>
          <w:sz w:val="22"/>
          <w:szCs w:val="22"/>
        </w:rPr>
      </w:pPr>
    </w:p>
    <w:p w:rsidR="00E071CD" w:rsidRPr="00377730" w:rsidRDefault="00E071CD" w:rsidP="00E071CD">
      <w:pPr>
        <w:rPr>
          <w:sz w:val="22"/>
          <w:szCs w:val="22"/>
        </w:rPr>
      </w:pPr>
    </w:p>
    <w:p w:rsidR="005C3A82" w:rsidRPr="00377730" w:rsidRDefault="005C3A82" w:rsidP="00E071CD">
      <w:pPr>
        <w:rPr>
          <w:sz w:val="22"/>
          <w:szCs w:val="22"/>
        </w:rPr>
        <w:sectPr w:rsidR="005C3A82" w:rsidRPr="00377730" w:rsidSect="00595D94">
          <w:headerReference w:type="default" r:id="rId22"/>
          <w:footerReference w:type="default" r:id="rId23"/>
          <w:pgSz w:w="11907" w:h="16840" w:code="9"/>
          <w:pgMar w:top="1701" w:right="1134" w:bottom="1134" w:left="1361" w:header="720" w:footer="758" w:gutter="0"/>
          <w:pgNumType w:start="1"/>
          <w:cols w:space="720"/>
          <w:docGrid w:linePitch="360"/>
        </w:sectPr>
      </w:pPr>
    </w:p>
    <w:p w:rsidR="00D7712A" w:rsidRPr="00377730" w:rsidRDefault="00D7712A" w:rsidP="001D5B72">
      <w:pPr>
        <w:jc w:val="center"/>
        <w:rPr>
          <w:b/>
          <w:sz w:val="10"/>
          <w:szCs w:val="22"/>
        </w:rPr>
      </w:pPr>
    </w:p>
    <w:p w:rsidR="006514E1" w:rsidRPr="00377730" w:rsidRDefault="006514E1" w:rsidP="001D5B72">
      <w:pPr>
        <w:jc w:val="center"/>
        <w:rPr>
          <w:b/>
          <w:szCs w:val="22"/>
        </w:rPr>
      </w:pPr>
      <w:r w:rsidRPr="00377730">
        <w:rPr>
          <w:b/>
          <w:szCs w:val="22"/>
        </w:rPr>
        <w:t>BÁO CÁO CỦA BAN</w:t>
      </w:r>
      <w:r w:rsidR="003848BC" w:rsidRPr="00377730">
        <w:rPr>
          <w:b/>
          <w:szCs w:val="22"/>
        </w:rPr>
        <w:t xml:space="preserve"> TỔNG</w:t>
      </w:r>
      <w:r w:rsidR="00A1372E" w:rsidRPr="00377730">
        <w:rPr>
          <w:b/>
          <w:szCs w:val="22"/>
        </w:rPr>
        <w:t xml:space="preserve"> </w:t>
      </w:r>
      <w:r w:rsidRPr="00377730">
        <w:rPr>
          <w:b/>
          <w:szCs w:val="22"/>
        </w:rPr>
        <w:t>GIÁM ĐỐC</w:t>
      </w:r>
    </w:p>
    <w:p w:rsidR="006514E1" w:rsidRPr="00377730" w:rsidRDefault="006514E1" w:rsidP="008B7D7B">
      <w:pPr>
        <w:jc w:val="both"/>
        <w:rPr>
          <w:sz w:val="14"/>
          <w:szCs w:val="22"/>
        </w:rPr>
      </w:pPr>
    </w:p>
    <w:p w:rsidR="006514E1" w:rsidRPr="00377730" w:rsidRDefault="006514E1" w:rsidP="008B7D7B">
      <w:pPr>
        <w:jc w:val="both"/>
        <w:rPr>
          <w:sz w:val="22"/>
          <w:szCs w:val="22"/>
        </w:rPr>
      </w:pPr>
      <w:r w:rsidRPr="00377730">
        <w:rPr>
          <w:sz w:val="22"/>
          <w:szCs w:val="22"/>
        </w:rPr>
        <w:t>Ban</w:t>
      </w:r>
      <w:r w:rsidR="000F4C75" w:rsidRPr="00377730">
        <w:rPr>
          <w:sz w:val="22"/>
          <w:szCs w:val="22"/>
        </w:rPr>
        <w:t xml:space="preserve"> </w:t>
      </w:r>
      <w:r w:rsidR="003848BC" w:rsidRPr="00377730">
        <w:rPr>
          <w:sz w:val="22"/>
          <w:szCs w:val="22"/>
        </w:rPr>
        <w:t xml:space="preserve">Tổng </w:t>
      </w:r>
      <w:r w:rsidRPr="00377730">
        <w:rPr>
          <w:sz w:val="22"/>
          <w:szCs w:val="22"/>
        </w:rPr>
        <w:t xml:space="preserve">Giám đốc Công ty </w:t>
      </w:r>
      <w:r w:rsidR="00E45ABE" w:rsidRPr="00377730">
        <w:rPr>
          <w:sz w:val="22"/>
          <w:szCs w:val="22"/>
        </w:rPr>
        <w:t xml:space="preserve">Cổ phần Sản xuất </w:t>
      </w:r>
      <w:r w:rsidR="00495D35" w:rsidRPr="00377730">
        <w:rPr>
          <w:sz w:val="22"/>
          <w:szCs w:val="22"/>
        </w:rPr>
        <w:t xml:space="preserve">và </w:t>
      </w:r>
      <w:r w:rsidR="00E45ABE" w:rsidRPr="00377730">
        <w:rPr>
          <w:sz w:val="22"/>
          <w:szCs w:val="22"/>
        </w:rPr>
        <w:t>Kinh doanh Kim khí</w:t>
      </w:r>
      <w:r w:rsidRPr="00377730">
        <w:rPr>
          <w:sz w:val="22"/>
          <w:szCs w:val="22"/>
        </w:rPr>
        <w:t xml:space="preserve"> (gọi tắt là “Công ty”) đệ trình báo cáo này cùng với </w:t>
      </w:r>
      <w:r w:rsidR="00191345" w:rsidRPr="00377730">
        <w:rPr>
          <w:sz w:val="22"/>
          <w:szCs w:val="22"/>
        </w:rPr>
        <w:t>B</w:t>
      </w:r>
      <w:r w:rsidRPr="00377730">
        <w:rPr>
          <w:sz w:val="22"/>
          <w:szCs w:val="22"/>
        </w:rPr>
        <w:t xml:space="preserve">áo cáo tài chính đã được </w:t>
      </w:r>
      <w:r w:rsidR="000666A4" w:rsidRPr="00377730">
        <w:rPr>
          <w:sz w:val="22"/>
          <w:szCs w:val="22"/>
        </w:rPr>
        <w:t>soát xét</w:t>
      </w:r>
      <w:r w:rsidRPr="00377730">
        <w:rPr>
          <w:sz w:val="22"/>
          <w:szCs w:val="22"/>
        </w:rPr>
        <w:t xml:space="preserve"> của Công ty cho </w:t>
      </w:r>
      <w:r w:rsidR="004424F4" w:rsidRPr="00377730">
        <w:rPr>
          <w:sz w:val="22"/>
          <w:szCs w:val="22"/>
        </w:rPr>
        <w:t>kỳ</w:t>
      </w:r>
      <w:r w:rsidR="000666A4" w:rsidRPr="00377730">
        <w:rPr>
          <w:sz w:val="22"/>
          <w:szCs w:val="22"/>
        </w:rPr>
        <w:t xml:space="preserve"> hoạt động từ ngày 01/01/20</w:t>
      </w:r>
      <w:r w:rsidR="003C622E" w:rsidRPr="00377730">
        <w:rPr>
          <w:sz w:val="22"/>
          <w:szCs w:val="22"/>
        </w:rPr>
        <w:t>1</w:t>
      </w:r>
      <w:r w:rsidR="001378A5" w:rsidRPr="00377730">
        <w:rPr>
          <w:sz w:val="22"/>
          <w:szCs w:val="22"/>
        </w:rPr>
        <w:t>3</w:t>
      </w:r>
      <w:r w:rsidR="000666A4" w:rsidRPr="00377730">
        <w:rPr>
          <w:sz w:val="22"/>
          <w:szCs w:val="22"/>
        </w:rPr>
        <w:t xml:space="preserve"> đến</w:t>
      </w:r>
      <w:r w:rsidRPr="00377730">
        <w:rPr>
          <w:sz w:val="22"/>
          <w:szCs w:val="22"/>
        </w:rPr>
        <w:t xml:space="preserve"> ngày </w:t>
      </w:r>
      <w:r w:rsidR="000666A4" w:rsidRPr="00377730">
        <w:rPr>
          <w:sz w:val="22"/>
          <w:szCs w:val="22"/>
        </w:rPr>
        <w:t>30/06/</w:t>
      </w:r>
      <w:r w:rsidR="00EB7BEC" w:rsidRPr="00377730">
        <w:rPr>
          <w:sz w:val="22"/>
          <w:szCs w:val="22"/>
        </w:rPr>
        <w:t>201</w:t>
      </w:r>
      <w:r w:rsidR="00836252" w:rsidRPr="00377730">
        <w:rPr>
          <w:sz w:val="22"/>
          <w:szCs w:val="22"/>
        </w:rPr>
        <w:t>3</w:t>
      </w:r>
      <w:r w:rsidR="00EB7BEC" w:rsidRPr="00377730">
        <w:rPr>
          <w:sz w:val="22"/>
          <w:szCs w:val="22"/>
        </w:rPr>
        <w:t>.</w:t>
      </w:r>
    </w:p>
    <w:p w:rsidR="006514E1" w:rsidRPr="00377730" w:rsidRDefault="006514E1" w:rsidP="008B7D7B">
      <w:pPr>
        <w:jc w:val="both"/>
        <w:rPr>
          <w:b/>
          <w:caps/>
          <w:sz w:val="18"/>
          <w:szCs w:val="22"/>
        </w:rPr>
      </w:pPr>
    </w:p>
    <w:p w:rsidR="006514E1" w:rsidRPr="00377730" w:rsidRDefault="006514E1" w:rsidP="008B7D7B">
      <w:pPr>
        <w:jc w:val="both"/>
        <w:rPr>
          <w:b/>
          <w:sz w:val="22"/>
          <w:szCs w:val="22"/>
        </w:rPr>
      </w:pPr>
      <w:r w:rsidRPr="00377730">
        <w:rPr>
          <w:b/>
          <w:sz w:val="22"/>
          <w:szCs w:val="22"/>
        </w:rPr>
        <w:t xml:space="preserve">HỘI ĐỒNG QUẢN TRỊ VÀ BAN </w:t>
      </w:r>
      <w:r w:rsidR="003848BC" w:rsidRPr="00377730">
        <w:rPr>
          <w:b/>
          <w:sz w:val="22"/>
          <w:szCs w:val="22"/>
        </w:rPr>
        <w:t xml:space="preserve">TỔNG </w:t>
      </w:r>
      <w:r w:rsidRPr="00377730">
        <w:rPr>
          <w:b/>
          <w:sz w:val="22"/>
          <w:szCs w:val="22"/>
        </w:rPr>
        <w:t>GIÁM ĐỐC</w:t>
      </w:r>
    </w:p>
    <w:p w:rsidR="006514E1" w:rsidRPr="00377730" w:rsidRDefault="006514E1" w:rsidP="008B7D7B">
      <w:pPr>
        <w:jc w:val="both"/>
        <w:rPr>
          <w:sz w:val="18"/>
          <w:szCs w:val="22"/>
        </w:rPr>
      </w:pPr>
    </w:p>
    <w:p w:rsidR="003848BC" w:rsidRPr="00377730" w:rsidRDefault="006514E1" w:rsidP="008B7D7B">
      <w:pPr>
        <w:jc w:val="both"/>
        <w:rPr>
          <w:sz w:val="22"/>
          <w:szCs w:val="22"/>
        </w:rPr>
      </w:pPr>
      <w:r w:rsidRPr="00377730">
        <w:rPr>
          <w:sz w:val="22"/>
          <w:szCs w:val="22"/>
        </w:rPr>
        <w:t xml:space="preserve">Các thành viên của Hội đồng Quản trị và Ban </w:t>
      </w:r>
      <w:r w:rsidR="003848BC" w:rsidRPr="00377730">
        <w:rPr>
          <w:sz w:val="22"/>
          <w:szCs w:val="22"/>
        </w:rPr>
        <w:t xml:space="preserve">Tổng </w:t>
      </w:r>
      <w:r w:rsidR="00F671FA" w:rsidRPr="00377730">
        <w:rPr>
          <w:sz w:val="22"/>
          <w:szCs w:val="22"/>
        </w:rPr>
        <w:t>G</w:t>
      </w:r>
      <w:r w:rsidRPr="00377730">
        <w:rPr>
          <w:sz w:val="22"/>
          <w:szCs w:val="22"/>
        </w:rPr>
        <w:t xml:space="preserve">iám đốc Công ty đã điều hành Công ty trong </w:t>
      </w:r>
      <w:r w:rsidR="001F082B" w:rsidRPr="00377730">
        <w:rPr>
          <w:sz w:val="22"/>
          <w:szCs w:val="22"/>
        </w:rPr>
        <w:t>kỳ</w:t>
      </w:r>
      <w:r w:rsidRPr="00377730">
        <w:rPr>
          <w:sz w:val="22"/>
          <w:szCs w:val="22"/>
        </w:rPr>
        <w:t xml:space="preserve"> và đến ngày lập báo cáo này gồm:</w:t>
      </w:r>
    </w:p>
    <w:p w:rsidR="006514E1" w:rsidRPr="00377730" w:rsidRDefault="006514E1" w:rsidP="008B7D7B">
      <w:pPr>
        <w:jc w:val="both"/>
        <w:rPr>
          <w:sz w:val="18"/>
          <w:szCs w:val="22"/>
        </w:rPr>
      </w:pPr>
    </w:p>
    <w:p w:rsidR="0011078D" w:rsidRPr="00377730" w:rsidRDefault="0011078D" w:rsidP="0011078D">
      <w:pPr>
        <w:jc w:val="both"/>
        <w:rPr>
          <w:sz w:val="22"/>
          <w:szCs w:val="22"/>
          <w:u w:val="single"/>
          <w:lang w:val="fr-FR"/>
        </w:rPr>
      </w:pPr>
      <w:r w:rsidRPr="00377730">
        <w:rPr>
          <w:sz w:val="22"/>
          <w:szCs w:val="22"/>
          <w:u w:val="single"/>
          <w:lang w:val="fr-FR"/>
        </w:rPr>
        <w:t>Hội đồng Quản trị:</w:t>
      </w:r>
    </w:p>
    <w:p w:rsidR="0011078D" w:rsidRPr="00377730" w:rsidRDefault="0011078D" w:rsidP="0011078D">
      <w:pPr>
        <w:jc w:val="both"/>
        <w:rPr>
          <w:sz w:val="16"/>
          <w:szCs w:val="22"/>
          <w:lang w:val="fr-FR"/>
        </w:rPr>
      </w:pPr>
    </w:p>
    <w:tbl>
      <w:tblPr>
        <w:tblW w:w="7560" w:type="dxa"/>
        <w:tblInd w:w="468" w:type="dxa"/>
        <w:tblLook w:val="01E0"/>
      </w:tblPr>
      <w:tblGrid>
        <w:gridCol w:w="3240"/>
        <w:gridCol w:w="4320"/>
      </w:tblGrid>
      <w:tr w:rsidR="0011078D" w:rsidRPr="00377730" w:rsidTr="00427F05">
        <w:trPr>
          <w:trHeight w:val="284"/>
        </w:trPr>
        <w:tc>
          <w:tcPr>
            <w:tcW w:w="3240" w:type="dxa"/>
            <w:vAlign w:val="center"/>
          </w:tcPr>
          <w:p w:rsidR="0011078D" w:rsidRPr="00377730" w:rsidRDefault="00E15BC5" w:rsidP="00BB4065">
            <w:pPr>
              <w:rPr>
                <w:sz w:val="22"/>
                <w:szCs w:val="22"/>
              </w:rPr>
            </w:pPr>
            <w:r w:rsidRPr="00377730">
              <w:rPr>
                <w:sz w:val="22"/>
                <w:szCs w:val="22"/>
              </w:rPr>
              <w:t>Ông Đào Trọng Khôi</w:t>
            </w:r>
          </w:p>
        </w:tc>
        <w:tc>
          <w:tcPr>
            <w:tcW w:w="4320" w:type="dxa"/>
            <w:vAlign w:val="center"/>
          </w:tcPr>
          <w:p w:rsidR="0011078D" w:rsidRPr="00377730" w:rsidRDefault="0048500E" w:rsidP="00BB4065">
            <w:pPr>
              <w:rPr>
                <w:sz w:val="22"/>
                <w:szCs w:val="22"/>
              </w:rPr>
            </w:pPr>
            <w:r w:rsidRPr="00377730">
              <w:rPr>
                <w:sz w:val="22"/>
                <w:szCs w:val="22"/>
              </w:rPr>
              <w:t>Chủ tịch</w:t>
            </w:r>
          </w:p>
        </w:tc>
      </w:tr>
      <w:tr w:rsidR="0011078D" w:rsidRPr="00377730" w:rsidTr="00427F05">
        <w:trPr>
          <w:trHeight w:val="284"/>
        </w:trPr>
        <w:tc>
          <w:tcPr>
            <w:tcW w:w="3240" w:type="dxa"/>
            <w:vAlign w:val="center"/>
          </w:tcPr>
          <w:p w:rsidR="0011078D" w:rsidRPr="00377730" w:rsidRDefault="001A6439" w:rsidP="00BB4065">
            <w:pPr>
              <w:rPr>
                <w:sz w:val="22"/>
                <w:szCs w:val="22"/>
              </w:rPr>
            </w:pPr>
            <w:r w:rsidRPr="00377730">
              <w:rPr>
                <w:sz w:val="22"/>
                <w:szCs w:val="22"/>
              </w:rPr>
              <w:t xml:space="preserve">Ông </w:t>
            </w:r>
            <w:smartTag w:uri="urn:schemas-microsoft-com:office:smarttags" w:element="City">
              <w:r w:rsidRPr="00377730">
                <w:rPr>
                  <w:sz w:val="22"/>
                  <w:szCs w:val="22"/>
                </w:rPr>
                <w:t>Phạm</w:t>
              </w:r>
            </w:smartTag>
            <w:r w:rsidRPr="00377730">
              <w:rPr>
                <w:sz w:val="22"/>
                <w:szCs w:val="22"/>
              </w:rPr>
              <w:t xml:space="preserve"> Văn Thìn</w:t>
            </w:r>
          </w:p>
        </w:tc>
        <w:tc>
          <w:tcPr>
            <w:tcW w:w="4320" w:type="dxa"/>
            <w:vAlign w:val="center"/>
          </w:tcPr>
          <w:p w:rsidR="0011078D" w:rsidRPr="00377730" w:rsidRDefault="001A6439" w:rsidP="00BB4065">
            <w:pPr>
              <w:rPr>
                <w:sz w:val="22"/>
                <w:szCs w:val="22"/>
              </w:rPr>
            </w:pPr>
            <w:r w:rsidRPr="00377730">
              <w:rPr>
                <w:sz w:val="22"/>
                <w:szCs w:val="22"/>
              </w:rPr>
              <w:t xml:space="preserve">Phó chủ tịch </w:t>
            </w:r>
            <w:r w:rsidR="00251A48" w:rsidRPr="00377730">
              <w:rPr>
                <w:sz w:val="22"/>
                <w:szCs w:val="22"/>
              </w:rPr>
              <w:t>(miễn nhiệm ngày 26/04/2013)</w:t>
            </w:r>
          </w:p>
        </w:tc>
      </w:tr>
      <w:tr w:rsidR="0025271F" w:rsidRPr="00377730" w:rsidTr="00251A48">
        <w:trPr>
          <w:trHeight w:val="362"/>
        </w:trPr>
        <w:tc>
          <w:tcPr>
            <w:tcW w:w="3240" w:type="dxa"/>
            <w:vAlign w:val="center"/>
          </w:tcPr>
          <w:p w:rsidR="0025271F" w:rsidRPr="00377730" w:rsidRDefault="001A6439" w:rsidP="00BB4065">
            <w:pPr>
              <w:rPr>
                <w:sz w:val="22"/>
                <w:szCs w:val="22"/>
              </w:rPr>
            </w:pPr>
            <w:r w:rsidRPr="00377730">
              <w:rPr>
                <w:sz w:val="22"/>
                <w:szCs w:val="22"/>
              </w:rPr>
              <w:t xml:space="preserve">Ông Phạm Hữu Nha </w:t>
            </w:r>
          </w:p>
        </w:tc>
        <w:tc>
          <w:tcPr>
            <w:tcW w:w="4320" w:type="dxa"/>
            <w:vAlign w:val="center"/>
          </w:tcPr>
          <w:p w:rsidR="0025271F" w:rsidRPr="00377730" w:rsidRDefault="0025271F" w:rsidP="00BB4065">
            <w:pPr>
              <w:rPr>
                <w:sz w:val="22"/>
                <w:szCs w:val="22"/>
              </w:rPr>
            </w:pPr>
            <w:r w:rsidRPr="00377730">
              <w:rPr>
                <w:sz w:val="22"/>
                <w:szCs w:val="22"/>
              </w:rPr>
              <w:t xml:space="preserve">Uỷ viên </w:t>
            </w:r>
          </w:p>
        </w:tc>
      </w:tr>
      <w:tr w:rsidR="001A6439" w:rsidRPr="00377730" w:rsidTr="00427F05">
        <w:trPr>
          <w:trHeight w:val="284"/>
        </w:trPr>
        <w:tc>
          <w:tcPr>
            <w:tcW w:w="3240" w:type="dxa"/>
            <w:vAlign w:val="center"/>
          </w:tcPr>
          <w:p w:rsidR="001A6439" w:rsidRPr="00377730" w:rsidRDefault="001A6439" w:rsidP="00BB4065">
            <w:pPr>
              <w:rPr>
                <w:sz w:val="22"/>
                <w:szCs w:val="22"/>
              </w:rPr>
            </w:pPr>
            <w:r w:rsidRPr="00377730">
              <w:rPr>
                <w:sz w:val="22"/>
                <w:szCs w:val="22"/>
              </w:rPr>
              <w:t xml:space="preserve">Ông </w:t>
            </w:r>
            <w:smartTag w:uri="urn:schemas-microsoft-com:office:smarttags" w:element="City">
              <w:r w:rsidRPr="00377730">
                <w:rPr>
                  <w:sz w:val="22"/>
                  <w:szCs w:val="22"/>
                </w:rPr>
                <w:t>Phạm</w:t>
              </w:r>
            </w:smartTag>
            <w:r w:rsidRPr="00377730">
              <w:rPr>
                <w:sz w:val="22"/>
                <w:szCs w:val="22"/>
              </w:rPr>
              <w:t xml:space="preserve"> Văn Miên</w:t>
            </w:r>
          </w:p>
        </w:tc>
        <w:tc>
          <w:tcPr>
            <w:tcW w:w="4320" w:type="dxa"/>
            <w:vAlign w:val="center"/>
          </w:tcPr>
          <w:p w:rsidR="001A6439" w:rsidRPr="00377730" w:rsidRDefault="001A6439" w:rsidP="00251A48">
            <w:pPr>
              <w:rPr>
                <w:sz w:val="22"/>
                <w:szCs w:val="22"/>
              </w:rPr>
            </w:pPr>
            <w:r w:rsidRPr="00377730">
              <w:rPr>
                <w:sz w:val="22"/>
                <w:szCs w:val="22"/>
              </w:rPr>
              <w:t xml:space="preserve">Uỷ viên </w:t>
            </w:r>
            <w:r w:rsidR="00427F05" w:rsidRPr="00377730">
              <w:rPr>
                <w:sz w:val="22"/>
                <w:szCs w:val="22"/>
              </w:rPr>
              <w:t xml:space="preserve"> </w:t>
            </w:r>
          </w:p>
        </w:tc>
      </w:tr>
      <w:tr w:rsidR="00BF7DEB" w:rsidRPr="00377730" w:rsidTr="00427F05">
        <w:trPr>
          <w:trHeight w:val="284"/>
        </w:trPr>
        <w:tc>
          <w:tcPr>
            <w:tcW w:w="3240" w:type="dxa"/>
            <w:vAlign w:val="center"/>
          </w:tcPr>
          <w:p w:rsidR="00BF7DEB" w:rsidRPr="00377730" w:rsidRDefault="00BF7DEB" w:rsidP="00BB4065">
            <w:pPr>
              <w:rPr>
                <w:sz w:val="22"/>
                <w:szCs w:val="22"/>
              </w:rPr>
            </w:pPr>
            <w:r w:rsidRPr="00377730">
              <w:rPr>
                <w:sz w:val="22"/>
                <w:szCs w:val="22"/>
              </w:rPr>
              <w:t>Ông Đoàn Trung Hà</w:t>
            </w:r>
          </w:p>
        </w:tc>
        <w:tc>
          <w:tcPr>
            <w:tcW w:w="4320" w:type="dxa"/>
            <w:vAlign w:val="center"/>
          </w:tcPr>
          <w:p w:rsidR="00BF7DEB" w:rsidRPr="00377730" w:rsidRDefault="00BF7DEB" w:rsidP="00BB4065">
            <w:pPr>
              <w:rPr>
                <w:sz w:val="22"/>
                <w:szCs w:val="22"/>
              </w:rPr>
            </w:pPr>
            <w:r w:rsidRPr="00377730">
              <w:rPr>
                <w:sz w:val="22"/>
                <w:szCs w:val="22"/>
              </w:rPr>
              <w:t>Uỷ viên</w:t>
            </w:r>
          </w:p>
        </w:tc>
      </w:tr>
      <w:tr w:rsidR="00427F05" w:rsidRPr="00377730" w:rsidTr="00427F05">
        <w:trPr>
          <w:trHeight w:val="284"/>
        </w:trPr>
        <w:tc>
          <w:tcPr>
            <w:tcW w:w="3240" w:type="dxa"/>
            <w:vAlign w:val="center"/>
          </w:tcPr>
          <w:p w:rsidR="00427F05" w:rsidRPr="00377730" w:rsidRDefault="00427F05" w:rsidP="00BB4065">
            <w:pPr>
              <w:rPr>
                <w:sz w:val="22"/>
                <w:szCs w:val="22"/>
              </w:rPr>
            </w:pPr>
            <w:r w:rsidRPr="00377730">
              <w:rPr>
                <w:sz w:val="22"/>
                <w:szCs w:val="22"/>
              </w:rPr>
              <w:t>Ông Vũ Công Trứ</w:t>
            </w:r>
          </w:p>
        </w:tc>
        <w:tc>
          <w:tcPr>
            <w:tcW w:w="4320" w:type="dxa"/>
            <w:vAlign w:val="center"/>
          </w:tcPr>
          <w:p w:rsidR="00427F05" w:rsidRPr="00377730" w:rsidRDefault="00427F05" w:rsidP="00BB4065">
            <w:pPr>
              <w:rPr>
                <w:sz w:val="22"/>
                <w:szCs w:val="22"/>
              </w:rPr>
            </w:pPr>
            <w:r w:rsidRPr="00377730">
              <w:rPr>
                <w:sz w:val="22"/>
                <w:szCs w:val="22"/>
              </w:rPr>
              <w:t>Ủy viên (bổ nhiệm ngày 26/04/2013)</w:t>
            </w:r>
          </w:p>
        </w:tc>
      </w:tr>
    </w:tbl>
    <w:p w:rsidR="0011078D" w:rsidRPr="00377730" w:rsidRDefault="0011078D" w:rsidP="00BB4065">
      <w:pPr>
        <w:jc w:val="both"/>
        <w:rPr>
          <w:sz w:val="10"/>
          <w:szCs w:val="22"/>
        </w:rPr>
      </w:pPr>
    </w:p>
    <w:p w:rsidR="0011078D" w:rsidRPr="00377730" w:rsidRDefault="0011078D" w:rsidP="00191345">
      <w:pPr>
        <w:spacing w:before="40"/>
        <w:jc w:val="both"/>
        <w:rPr>
          <w:sz w:val="22"/>
          <w:szCs w:val="22"/>
          <w:u w:val="single"/>
          <w:lang w:val="fr-FR"/>
        </w:rPr>
      </w:pPr>
      <w:r w:rsidRPr="00377730">
        <w:rPr>
          <w:sz w:val="22"/>
          <w:szCs w:val="22"/>
          <w:u w:val="single"/>
          <w:lang w:val="fr-FR"/>
        </w:rPr>
        <w:t xml:space="preserve">Ban </w:t>
      </w:r>
      <w:r w:rsidR="003848BC" w:rsidRPr="00377730">
        <w:rPr>
          <w:sz w:val="22"/>
          <w:szCs w:val="22"/>
          <w:u w:val="single"/>
          <w:lang w:val="fr-FR"/>
        </w:rPr>
        <w:t xml:space="preserve">Tổng </w:t>
      </w:r>
      <w:r w:rsidRPr="00377730">
        <w:rPr>
          <w:sz w:val="22"/>
          <w:szCs w:val="22"/>
          <w:u w:val="single"/>
          <w:lang w:val="fr-FR"/>
        </w:rPr>
        <w:t xml:space="preserve">Giám </w:t>
      </w:r>
      <w:r w:rsidR="001F082B" w:rsidRPr="00377730">
        <w:rPr>
          <w:sz w:val="22"/>
          <w:szCs w:val="22"/>
          <w:u w:val="single"/>
          <w:lang w:val="fr-FR"/>
        </w:rPr>
        <w:t>đ</w:t>
      </w:r>
      <w:r w:rsidRPr="00377730">
        <w:rPr>
          <w:sz w:val="22"/>
          <w:szCs w:val="22"/>
          <w:u w:val="single"/>
          <w:lang w:val="fr-FR"/>
        </w:rPr>
        <w:t>ốc:</w:t>
      </w:r>
    </w:p>
    <w:p w:rsidR="0011078D" w:rsidRPr="00377730" w:rsidRDefault="0011078D" w:rsidP="0011078D">
      <w:pPr>
        <w:jc w:val="both"/>
        <w:rPr>
          <w:sz w:val="16"/>
          <w:szCs w:val="22"/>
          <w:lang w:val="fr-FR"/>
        </w:rPr>
      </w:pPr>
    </w:p>
    <w:tbl>
      <w:tblPr>
        <w:tblW w:w="8460" w:type="dxa"/>
        <w:tblInd w:w="468" w:type="dxa"/>
        <w:tblLook w:val="01E0"/>
      </w:tblPr>
      <w:tblGrid>
        <w:gridCol w:w="3240"/>
        <w:gridCol w:w="5220"/>
      </w:tblGrid>
      <w:tr w:rsidR="0011078D" w:rsidRPr="00377730" w:rsidTr="00956713">
        <w:trPr>
          <w:trHeight w:val="284"/>
        </w:trPr>
        <w:tc>
          <w:tcPr>
            <w:tcW w:w="3240" w:type="dxa"/>
            <w:vAlign w:val="center"/>
          </w:tcPr>
          <w:p w:rsidR="0011078D" w:rsidRPr="00377730" w:rsidRDefault="0011078D" w:rsidP="00C34991">
            <w:pPr>
              <w:spacing w:line="240" w:lineRule="atLeast"/>
              <w:rPr>
                <w:sz w:val="22"/>
                <w:szCs w:val="22"/>
              </w:rPr>
            </w:pPr>
            <w:r w:rsidRPr="00377730">
              <w:rPr>
                <w:sz w:val="22"/>
                <w:szCs w:val="22"/>
              </w:rPr>
              <w:t xml:space="preserve">Ông Đào Trọng Khôi  </w:t>
            </w:r>
          </w:p>
        </w:tc>
        <w:tc>
          <w:tcPr>
            <w:tcW w:w="5220" w:type="dxa"/>
            <w:vAlign w:val="center"/>
          </w:tcPr>
          <w:p w:rsidR="0011078D" w:rsidRPr="00377730" w:rsidRDefault="0011078D" w:rsidP="0011078D">
            <w:pPr>
              <w:spacing w:line="240" w:lineRule="atLeast"/>
              <w:rPr>
                <w:sz w:val="22"/>
                <w:szCs w:val="22"/>
              </w:rPr>
            </w:pPr>
            <w:r w:rsidRPr="00377730">
              <w:rPr>
                <w:sz w:val="22"/>
                <w:szCs w:val="22"/>
              </w:rPr>
              <w:t xml:space="preserve">Tổng Giám đốc </w:t>
            </w:r>
          </w:p>
        </w:tc>
      </w:tr>
      <w:tr w:rsidR="007B5DF3" w:rsidRPr="00377730" w:rsidTr="00956713">
        <w:trPr>
          <w:trHeight w:val="284"/>
        </w:trPr>
        <w:tc>
          <w:tcPr>
            <w:tcW w:w="3240" w:type="dxa"/>
            <w:vAlign w:val="center"/>
          </w:tcPr>
          <w:p w:rsidR="007B5DF3" w:rsidRPr="00377730" w:rsidRDefault="007B5DF3" w:rsidP="0011078D">
            <w:pPr>
              <w:spacing w:line="240" w:lineRule="atLeast"/>
              <w:rPr>
                <w:sz w:val="22"/>
                <w:szCs w:val="22"/>
              </w:rPr>
            </w:pPr>
            <w:r w:rsidRPr="00377730">
              <w:rPr>
                <w:sz w:val="22"/>
                <w:szCs w:val="22"/>
              </w:rPr>
              <w:t>Ông Đoàn Trung Hà</w:t>
            </w:r>
          </w:p>
        </w:tc>
        <w:tc>
          <w:tcPr>
            <w:tcW w:w="5220" w:type="dxa"/>
            <w:vAlign w:val="center"/>
          </w:tcPr>
          <w:p w:rsidR="007B5DF3" w:rsidRPr="00377730" w:rsidRDefault="007B5DF3" w:rsidP="0011078D">
            <w:pPr>
              <w:spacing w:line="240" w:lineRule="atLeast"/>
              <w:rPr>
                <w:sz w:val="22"/>
                <w:szCs w:val="22"/>
              </w:rPr>
            </w:pPr>
            <w:r w:rsidRPr="00377730">
              <w:rPr>
                <w:sz w:val="22"/>
                <w:szCs w:val="22"/>
              </w:rPr>
              <w:t xml:space="preserve">Phó Tổng Giám đốc </w:t>
            </w:r>
          </w:p>
        </w:tc>
      </w:tr>
      <w:tr w:rsidR="00427F05" w:rsidRPr="00377730" w:rsidTr="00956713">
        <w:trPr>
          <w:trHeight w:val="284"/>
        </w:trPr>
        <w:tc>
          <w:tcPr>
            <w:tcW w:w="3240" w:type="dxa"/>
            <w:vAlign w:val="center"/>
          </w:tcPr>
          <w:p w:rsidR="00427F05" w:rsidRPr="00377730" w:rsidRDefault="00427F05" w:rsidP="0011078D">
            <w:pPr>
              <w:spacing w:line="240" w:lineRule="atLeast"/>
              <w:rPr>
                <w:sz w:val="22"/>
                <w:szCs w:val="22"/>
              </w:rPr>
            </w:pPr>
            <w:r w:rsidRPr="00377730">
              <w:rPr>
                <w:sz w:val="22"/>
                <w:szCs w:val="22"/>
              </w:rPr>
              <w:t>Ông Phạm Hữu Nha</w:t>
            </w:r>
          </w:p>
        </w:tc>
        <w:tc>
          <w:tcPr>
            <w:tcW w:w="5220" w:type="dxa"/>
            <w:vAlign w:val="center"/>
          </w:tcPr>
          <w:p w:rsidR="00427F05" w:rsidRPr="00377730" w:rsidRDefault="00427F05" w:rsidP="00251A48">
            <w:pPr>
              <w:spacing w:line="240" w:lineRule="atLeast"/>
              <w:rPr>
                <w:sz w:val="22"/>
                <w:szCs w:val="22"/>
              </w:rPr>
            </w:pPr>
            <w:r w:rsidRPr="00377730">
              <w:rPr>
                <w:sz w:val="22"/>
                <w:szCs w:val="22"/>
              </w:rPr>
              <w:t>Phó Tổng Giám đốc</w:t>
            </w:r>
            <w:r w:rsidR="00956713" w:rsidRPr="00377730">
              <w:rPr>
                <w:sz w:val="22"/>
                <w:szCs w:val="22"/>
              </w:rPr>
              <w:t xml:space="preserve"> (bổ nhiệm ngày </w:t>
            </w:r>
            <w:r w:rsidR="00251A48">
              <w:rPr>
                <w:sz w:val="22"/>
                <w:szCs w:val="22"/>
              </w:rPr>
              <w:t>18</w:t>
            </w:r>
            <w:r w:rsidR="00956713" w:rsidRPr="00377730">
              <w:rPr>
                <w:sz w:val="22"/>
                <w:szCs w:val="22"/>
              </w:rPr>
              <w:t>/0</w:t>
            </w:r>
            <w:r w:rsidR="00251A48">
              <w:rPr>
                <w:sz w:val="22"/>
                <w:szCs w:val="22"/>
              </w:rPr>
              <w:t>6</w:t>
            </w:r>
            <w:r w:rsidR="00956713" w:rsidRPr="00377730">
              <w:rPr>
                <w:sz w:val="22"/>
                <w:szCs w:val="22"/>
              </w:rPr>
              <w:t>/2013)</w:t>
            </w:r>
          </w:p>
        </w:tc>
      </w:tr>
    </w:tbl>
    <w:p w:rsidR="0011078D" w:rsidRPr="00377730" w:rsidRDefault="0011078D" w:rsidP="008B7D7B">
      <w:pPr>
        <w:jc w:val="both"/>
        <w:rPr>
          <w:sz w:val="8"/>
          <w:szCs w:val="22"/>
        </w:rPr>
      </w:pPr>
    </w:p>
    <w:p w:rsidR="006514E1" w:rsidRPr="00377730" w:rsidRDefault="006514E1" w:rsidP="008B7D7B">
      <w:pPr>
        <w:jc w:val="both"/>
        <w:rPr>
          <w:b/>
          <w:sz w:val="22"/>
          <w:szCs w:val="22"/>
        </w:rPr>
      </w:pPr>
      <w:r w:rsidRPr="00377730">
        <w:rPr>
          <w:b/>
          <w:sz w:val="22"/>
          <w:szCs w:val="22"/>
        </w:rPr>
        <w:t xml:space="preserve">TRÁCH NHIỆM CỦA BAN </w:t>
      </w:r>
      <w:r w:rsidR="00EB7BEC" w:rsidRPr="00377730">
        <w:rPr>
          <w:b/>
          <w:sz w:val="22"/>
          <w:szCs w:val="22"/>
        </w:rPr>
        <w:t xml:space="preserve">TỔNG </w:t>
      </w:r>
      <w:r w:rsidRPr="00377730">
        <w:rPr>
          <w:b/>
          <w:sz w:val="22"/>
          <w:szCs w:val="22"/>
        </w:rPr>
        <w:t>GIÁM ĐỐC</w:t>
      </w:r>
    </w:p>
    <w:p w:rsidR="006514E1" w:rsidRPr="00377730" w:rsidRDefault="006514E1" w:rsidP="008B7D7B">
      <w:pPr>
        <w:pStyle w:val="BodyText3"/>
        <w:spacing w:after="0"/>
        <w:jc w:val="both"/>
        <w:rPr>
          <w:szCs w:val="22"/>
        </w:rPr>
      </w:pPr>
    </w:p>
    <w:p w:rsidR="006514E1" w:rsidRPr="00377730" w:rsidRDefault="006514E1" w:rsidP="008B7D7B">
      <w:pPr>
        <w:jc w:val="both"/>
        <w:rPr>
          <w:sz w:val="22"/>
          <w:szCs w:val="22"/>
        </w:rPr>
      </w:pPr>
      <w:r w:rsidRPr="00377730">
        <w:rPr>
          <w:sz w:val="22"/>
          <w:szCs w:val="22"/>
        </w:rPr>
        <w:t xml:space="preserve">Ban </w:t>
      </w:r>
      <w:r w:rsidR="00285724" w:rsidRPr="00377730">
        <w:rPr>
          <w:sz w:val="22"/>
          <w:szCs w:val="22"/>
        </w:rPr>
        <w:t xml:space="preserve">Tổng </w:t>
      </w:r>
      <w:r w:rsidRPr="00377730">
        <w:rPr>
          <w:sz w:val="22"/>
          <w:szCs w:val="22"/>
        </w:rPr>
        <w:t>Giám đốc Công ty có trách nhiệm lập Báo cáo tài chính h</w:t>
      </w:r>
      <w:r w:rsidR="00285724" w:rsidRPr="00377730">
        <w:rPr>
          <w:sz w:val="22"/>
          <w:szCs w:val="22"/>
        </w:rPr>
        <w:t>à</w:t>
      </w:r>
      <w:r w:rsidRPr="00377730">
        <w:rPr>
          <w:sz w:val="22"/>
          <w:szCs w:val="22"/>
        </w:rPr>
        <w:t xml:space="preserve">ng </w:t>
      </w:r>
      <w:r w:rsidR="001F082B" w:rsidRPr="00377730">
        <w:rPr>
          <w:sz w:val="22"/>
          <w:szCs w:val="22"/>
        </w:rPr>
        <w:t>kỳ</w:t>
      </w:r>
      <w:r w:rsidRPr="00377730">
        <w:rPr>
          <w:sz w:val="22"/>
          <w:szCs w:val="22"/>
        </w:rPr>
        <w:t xml:space="preserve"> phản ánh một cách trung thực và hợp lý tình hình tài chính cũng như kết quả hoạt động kinh doanh và tình hình lưu chuyển tiền tệ của Công ty trong </w:t>
      </w:r>
      <w:r w:rsidR="001F082B" w:rsidRPr="00377730">
        <w:rPr>
          <w:sz w:val="22"/>
          <w:szCs w:val="22"/>
        </w:rPr>
        <w:t>kỳ</w:t>
      </w:r>
      <w:r w:rsidRPr="00377730">
        <w:rPr>
          <w:sz w:val="22"/>
          <w:szCs w:val="22"/>
        </w:rPr>
        <w:t xml:space="preserve">. Trong việc lập các báo cáo tài chính này, Ban </w:t>
      </w:r>
      <w:r w:rsidR="006F66C9" w:rsidRPr="00377730">
        <w:rPr>
          <w:sz w:val="22"/>
          <w:szCs w:val="22"/>
        </w:rPr>
        <w:t xml:space="preserve">Tổng </w:t>
      </w:r>
      <w:r w:rsidRPr="00377730">
        <w:rPr>
          <w:sz w:val="22"/>
          <w:szCs w:val="22"/>
        </w:rPr>
        <w:t xml:space="preserve">Giám đốc được yêu cầu phải: </w:t>
      </w:r>
    </w:p>
    <w:p w:rsidR="006514E1" w:rsidRPr="00377730" w:rsidRDefault="006514E1" w:rsidP="008B7D7B">
      <w:pPr>
        <w:jc w:val="both"/>
        <w:rPr>
          <w:sz w:val="20"/>
          <w:szCs w:val="22"/>
        </w:rPr>
      </w:pPr>
    </w:p>
    <w:p w:rsidR="002A2084" w:rsidRPr="00377730" w:rsidRDefault="002A2084" w:rsidP="00F04A5E">
      <w:pPr>
        <w:numPr>
          <w:ilvl w:val="0"/>
          <w:numId w:val="3"/>
        </w:numPr>
        <w:tabs>
          <w:tab w:val="num" w:pos="360"/>
        </w:tabs>
        <w:ind w:left="360" w:hanging="360"/>
        <w:jc w:val="both"/>
        <w:rPr>
          <w:sz w:val="22"/>
          <w:szCs w:val="22"/>
        </w:rPr>
      </w:pPr>
      <w:r w:rsidRPr="00377730">
        <w:rPr>
          <w:sz w:val="22"/>
          <w:szCs w:val="22"/>
        </w:rPr>
        <w:t>Lựa chọn các chính sách kế toán thích hợp và áp dụng các chính sách đó một cách nhất quán;</w:t>
      </w:r>
    </w:p>
    <w:p w:rsidR="002A2084" w:rsidRPr="00377730" w:rsidRDefault="002A2084" w:rsidP="00F04A5E">
      <w:pPr>
        <w:numPr>
          <w:ilvl w:val="0"/>
          <w:numId w:val="3"/>
        </w:numPr>
        <w:tabs>
          <w:tab w:val="num" w:pos="360"/>
        </w:tabs>
        <w:ind w:left="360" w:hanging="360"/>
        <w:jc w:val="both"/>
        <w:rPr>
          <w:sz w:val="22"/>
          <w:szCs w:val="22"/>
        </w:rPr>
      </w:pPr>
      <w:r w:rsidRPr="00377730">
        <w:rPr>
          <w:sz w:val="22"/>
          <w:szCs w:val="22"/>
        </w:rPr>
        <w:t>Đưa ra các xét đoán và ước tính một cách hợp lý và thận trọng;</w:t>
      </w:r>
    </w:p>
    <w:p w:rsidR="002A2084" w:rsidRPr="00377730" w:rsidRDefault="002A2084" w:rsidP="00F04A5E">
      <w:pPr>
        <w:numPr>
          <w:ilvl w:val="0"/>
          <w:numId w:val="3"/>
        </w:numPr>
        <w:tabs>
          <w:tab w:val="num" w:pos="360"/>
        </w:tabs>
        <w:ind w:left="360" w:hanging="360"/>
        <w:jc w:val="both"/>
        <w:rPr>
          <w:sz w:val="22"/>
          <w:szCs w:val="22"/>
        </w:rPr>
      </w:pPr>
      <w:r w:rsidRPr="00377730">
        <w:rPr>
          <w:sz w:val="22"/>
          <w:szCs w:val="22"/>
        </w:rPr>
        <w:t>Nêu rõ các nguyên tắc kế toán thích hợp có được tuân thủ hay không, có những áp dụng sai lệch trọng yếu cần được công bố và giải thích trong Báo cáo tài chính hay không;</w:t>
      </w:r>
    </w:p>
    <w:p w:rsidR="002A2084" w:rsidRPr="00377730" w:rsidRDefault="002A2084" w:rsidP="00F04A5E">
      <w:pPr>
        <w:numPr>
          <w:ilvl w:val="0"/>
          <w:numId w:val="4"/>
        </w:numPr>
        <w:tabs>
          <w:tab w:val="clear" w:pos="720"/>
          <w:tab w:val="num" w:pos="360"/>
        </w:tabs>
        <w:ind w:left="360"/>
        <w:jc w:val="both"/>
        <w:rPr>
          <w:bCs/>
          <w:sz w:val="22"/>
          <w:szCs w:val="22"/>
        </w:rPr>
      </w:pPr>
      <w:r w:rsidRPr="00377730">
        <w:rPr>
          <w:bCs/>
          <w:sz w:val="22"/>
          <w:szCs w:val="22"/>
        </w:rPr>
        <w:t>Thiết kế và thực hiện hệ thống kiểm soát nội bộ một cách hữu hiệu cho mục đích lập và trình bày báo cáo tài chính hợp lý nhằm hạn chế rủi ro và gian lận</w:t>
      </w:r>
      <w:r w:rsidR="00191345" w:rsidRPr="00377730">
        <w:rPr>
          <w:bCs/>
          <w:sz w:val="22"/>
          <w:szCs w:val="22"/>
        </w:rPr>
        <w:t>;</w:t>
      </w:r>
    </w:p>
    <w:p w:rsidR="00BB4065" w:rsidRPr="00377730" w:rsidRDefault="00BB4065" w:rsidP="00BB4065">
      <w:pPr>
        <w:numPr>
          <w:ilvl w:val="0"/>
          <w:numId w:val="4"/>
        </w:numPr>
        <w:tabs>
          <w:tab w:val="clear" w:pos="720"/>
          <w:tab w:val="num" w:pos="360"/>
        </w:tabs>
        <w:ind w:left="360"/>
        <w:jc w:val="both"/>
        <w:rPr>
          <w:bCs/>
          <w:sz w:val="22"/>
          <w:szCs w:val="22"/>
        </w:rPr>
      </w:pPr>
      <w:r w:rsidRPr="00377730">
        <w:rPr>
          <w:bCs/>
          <w:sz w:val="22"/>
          <w:szCs w:val="22"/>
        </w:rPr>
        <w:t>Lập Báo cáo tài chính trên cơ sở hoạt động liên tục trừ trường hợp không thể cho rằng Công ty sẽ tiếp tục hoạt động kinh doanh.</w:t>
      </w:r>
    </w:p>
    <w:p w:rsidR="006514E1" w:rsidRPr="00377730" w:rsidRDefault="006514E1" w:rsidP="008B7D7B">
      <w:pPr>
        <w:jc w:val="both"/>
        <w:rPr>
          <w:sz w:val="16"/>
          <w:szCs w:val="22"/>
        </w:rPr>
      </w:pPr>
    </w:p>
    <w:p w:rsidR="006514E1" w:rsidRPr="00377730" w:rsidRDefault="006514E1" w:rsidP="008B7D7B">
      <w:pPr>
        <w:jc w:val="both"/>
        <w:rPr>
          <w:sz w:val="22"/>
          <w:szCs w:val="22"/>
        </w:rPr>
      </w:pPr>
      <w:r w:rsidRPr="00377730">
        <w:rPr>
          <w:sz w:val="22"/>
          <w:szCs w:val="22"/>
        </w:rPr>
        <w:t xml:space="preserve">Ban </w:t>
      </w:r>
      <w:r w:rsidR="00FE566F" w:rsidRPr="00377730">
        <w:rPr>
          <w:sz w:val="22"/>
          <w:szCs w:val="22"/>
        </w:rPr>
        <w:t xml:space="preserve">Tổng </w:t>
      </w:r>
      <w:r w:rsidRPr="00377730">
        <w:rPr>
          <w:sz w:val="22"/>
          <w:szCs w:val="22"/>
        </w:rPr>
        <w:t xml:space="preserve">Giám đốc Công ty chịu trách nhiệm đảm bảo rằng sổ sách kế toán được ghi chép một cách phù hợp để phản ánh một cách hợp lý tình hình tài chính của Công ty ở bất kỳ thời điểm nào và đảm bảo rằng Báo cáo tài chính tuân thủ các Chuẩn mực </w:t>
      </w:r>
      <w:r w:rsidR="000A7B8E" w:rsidRPr="00377730">
        <w:rPr>
          <w:sz w:val="22"/>
          <w:szCs w:val="22"/>
        </w:rPr>
        <w:t>K</w:t>
      </w:r>
      <w:r w:rsidRPr="00377730">
        <w:rPr>
          <w:sz w:val="22"/>
          <w:szCs w:val="22"/>
        </w:rPr>
        <w:t xml:space="preserve">ế toán Việt Nam, Hệ thống </w:t>
      </w:r>
      <w:r w:rsidR="000A7B8E" w:rsidRPr="00377730">
        <w:rPr>
          <w:sz w:val="22"/>
          <w:szCs w:val="22"/>
        </w:rPr>
        <w:t>K</w:t>
      </w:r>
      <w:r w:rsidRPr="00377730">
        <w:rPr>
          <w:sz w:val="22"/>
          <w:szCs w:val="22"/>
        </w:rPr>
        <w:t>ế toán Việt Nam và các quy định hiện hành khác về kế toán tại Việt Nam. Ban</w:t>
      </w:r>
      <w:r w:rsidR="00090BBA" w:rsidRPr="00377730">
        <w:rPr>
          <w:sz w:val="22"/>
          <w:szCs w:val="22"/>
        </w:rPr>
        <w:t xml:space="preserve"> Tổng </w:t>
      </w:r>
      <w:r w:rsidRPr="00377730">
        <w:rPr>
          <w:sz w:val="22"/>
          <w:szCs w:val="22"/>
        </w:rPr>
        <w:t>Giám đốc cũng chịu trách nhiệm đảm bảo an toàn cho tài sản của Công ty và thực hiện các biện pháp thích hợp để ngăn chặn và phát hiện các hành vi gian lận và sai phạm khác.</w:t>
      </w:r>
    </w:p>
    <w:p w:rsidR="00D7712A" w:rsidRPr="00377730" w:rsidRDefault="00D7712A" w:rsidP="008B7D7B">
      <w:pPr>
        <w:jc w:val="both"/>
        <w:rPr>
          <w:sz w:val="22"/>
          <w:szCs w:val="22"/>
        </w:rPr>
      </w:pPr>
    </w:p>
    <w:p w:rsidR="006514E1" w:rsidRPr="00377730" w:rsidRDefault="006514E1" w:rsidP="008B7D7B">
      <w:pPr>
        <w:jc w:val="both"/>
        <w:rPr>
          <w:sz w:val="22"/>
          <w:szCs w:val="22"/>
        </w:rPr>
      </w:pPr>
      <w:r w:rsidRPr="00377730">
        <w:rPr>
          <w:sz w:val="22"/>
          <w:szCs w:val="22"/>
        </w:rPr>
        <w:t xml:space="preserve">Ban </w:t>
      </w:r>
      <w:r w:rsidR="00881679" w:rsidRPr="00377730">
        <w:rPr>
          <w:sz w:val="22"/>
          <w:szCs w:val="22"/>
        </w:rPr>
        <w:t xml:space="preserve">Tổng </w:t>
      </w:r>
      <w:r w:rsidRPr="00377730">
        <w:rPr>
          <w:sz w:val="22"/>
          <w:szCs w:val="22"/>
        </w:rPr>
        <w:t xml:space="preserve">Giám đốc xác nhận rằng Công ty đã tuân thủ các yêu cầu nêu trên trong việc lập Báo cáo tài chính. </w:t>
      </w:r>
    </w:p>
    <w:p w:rsidR="006514E1" w:rsidRPr="00377730" w:rsidRDefault="006514E1" w:rsidP="008B7D7B">
      <w:pPr>
        <w:jc w:val="both"/>
        <w:rPr>
          <w:sz w:val="16"/>
          <w:szCs w:val="22"/>
        </w:rPr>
      </w:pPr>
    </w:p>
    <w:p w:rsidR="006514E1" w:rsidRPr="00377730" w:rsidRDefault="006514E1" w:rsidP="008B7D7B">
      <w:pPr>
        <w:jc w:val="both"/>
        <w:rPr>
          <w:sz w:val="22"/>
          <w:szCs w:val="22"/>
        </w:rPr>
      </w:pPr>
      <w:r w:rsidRPr="00377730">
        <w:rPr>
          <w:sz w:val="22"/>
          <w:szCs w:val="22"/>
        </w:rPr>
        <w:t xml:space="preserve">Thay mặt và đại diện cho Ban </w:t>
      </w:r>
      <w:r w:rsidR="00E5080B" w:rsidRPr="00377730">
        <w:rPr>
          <w:sz w:val="22"/>
          <w:szCs w:val="22"/>
        </w:rPr>
        <w:t xml:space="preserve">Tổng </w:t>
      </w:r>
      <w:r w:rsidRPr="00377730">
        <w:rPr>
          <w:sz w:val="22"/>
          <w:szCs w:val="22"/>
        </w:rPr>
        <w:t>Giám đốc,</w:t>
      </w:r>
    </w:p>
    <w:p w:rsidR="00761346" w:rsidRPr="00377730" w:rsidRDefault="00761346" w:rsidP="006514E1">
      <w:pPr>
        <w:rPr>
          <w:sz w:val="22"/>
          <w:szCs w:val="22"/>
        </w:rPr>
      </w:pPr>
    </w:p>
    <w:p w:rsidR="00657987" w:rsidRPr="00377730" w:rsidRDefault="00657987" w:rsidP="006514E1">
      <w:pPr>
        <w:rPr>
          <w:sz w:val="22"/>
          <w:szCs w:val="22"/>
        </w:rPr>
      </w:pPr>
    </w:p>
    <w:p w:rsidR="00956713" w:rsidRPr="00377730" w:rsidRDefault="00956713" w:rsidP="006514E1">
      <w:pPr>
        <w:rPr>
          <w:sz w:val="22"/>
          <w:szCs w:val="22"/>
        </w:rPr>
      </w:pPr>
    </w:p>
    <w:p w:rsidR="006514E1" w:rsidRPr="00377730" w:rsidRDefault="006514E1" w:rsidP="006514E1">
      <w:pPr>
        <w:rPr>
          <w:sz w:val="22"/>
          <w:szCs w:val="22"/>
        </w:rPr>
      </w:pPr>
    </w:p>
    <w:tbl>
      <w:tblPr>
        <w:tblW w:w="3960" w:type="dxa"/>
        <w:tblInd w:w="108" w:type="dxa"/>
        <w:tblLayout w:type="fixed"/>
        <w:tblLook w:val="0000"/>
      </w:tblPr>
      <w:tblGrid>
        <w:gridCol w:w="3960"/>
      </w:tblGrid>
      <w:tr w:rsidR="00A57C79" w:rsidRPr="00377730">
        <w:tblPrEx>
          <w:tblCellMar>
            <w:top w:w="0" w:type="dxa"/>
            <w:bottom w:w="0" w:type="dxa"/>
          </w:tblCellMar>
        </w:tblPrEx>
        <w:tc>
          <w:tcPr>
            <w:tcW w:w="3960" w:type="dxa"/>
            <w:tcBorders>
              <w:bottom w:val="single" w:sz="4" w:space="0" w:color="auto"/>
            </w:tcBorders>
          </w:tcPr>
          <w:p w:rsidR="00A57C79" w:rsidRPr="00377730" w:rsidRDefault="00A57C79" w:rsidP="00E070BD">
            <w:pPr>
              <w:ind w:left="-108"/>
              <w:rPr>
                <w:sz w:val="22"/>
                <w:szCs w:val="22"/>
              </w:rPr>
            </w:pPr>
          </w:p>
        </w:tc>
      </w:tr>
      <w:tr w:rsidR="00A57C79" w:rsidRPr="00377730">
        <w:tblPrEx>
          <w:tblCellMar>
            <w:top w:w="0" w:type="dxa"/>
            <w:bottom w:w="0" w:type="dxa"/>
          </w:tblCellMar>
        </w:tblPrEx>
        <w:tc>
          <w:tcPr>
            <w:tcW w:w="3960" w:type="dxa"/>
          </w:tcPr>
          <w:p w:rsidR="00A57C79" w:rsidRPr="00377730" w:rsidRDefault="00761346" w:rsidP="00C915A7">
            <w:pPr>
              <w:pStyle w:val="Heading2"/>
              <w:spacing w:before="0" w:after="0"/>
              <w:ind w:left="-115"/>
              <w:rPr>
                <w:rFonts w:ascii="Times New Roman" w:hAnsi="Times New Roman"/>
                <w:szCs w:val="22"/>
              </w:rPr>
            </w:pPr>
            <w:r w:rsidRPr="00377730">
              <w:rPr>
                <w:rFonts w:ascii="Times New Roman" w:hAnsi="Times New Roman"/>
                <w:szCs w:val="22"/>
              </w:rPr>
              <w:t xml:space="preserve"> </w:t>
            </w:r>
            <w:r w:rsidR="00A57C79" w:rsidRPr="00377730">
              <w:rPr>
                <w:rFonts w:ascii="Times New Roman" w:hAnsi="Times New Roman"/>
                <w:szCs w:val="22"/>
              </w:rPr>
              <w:t>Đào Trọng Khôi</w:t>
            </w:r>
          </w:p>
          <w:p w:rsidR="00A57C79" w:rsidRPr="00377730" w:rsidRDefault="00761346" w:rsidP="00C915A7">
            <w:pPr>
              <w:ind w:left="-115"/>
              <w:rPr>
                <w:b/>
                <w:sz w:val="22"/>
                <w:szCs w:val="22"/>
              </w:rPr>
            </w:pPr>
            <w:r w:rsidRPr="00377730">
              <w:rPr>
                <w:sz w:val="22"/>
                <w:szCs w:val="22"/>
              </w:rPr>
              <w:t xml:space="preserve"> </w:t>
            </w:r>
            <w:r w:rsidR="00A57C79" w:rsidRPr="00377730">
              <w:rPr>
                <w:b/>
                <w:sz w:val="22"/>
                <w:szCs w:val="22"/>
              </w:rPr>
              <w:t>Tổng Giám đốc</w:t>
            </w:r>
            <w:r w:rsidR="00785902" w:rsidRPr="00377730">
              <w:rPr>
                <w:b/>
                <w:sz w:val="22"/>
                <w:szCs w:val="22"/>
              </w:rPr>
              <w:t xml:space="preserve"> </w:t>
            </w:r>
          </w:p>
          <w:p w:rsidR="00A57C79" w:rsidRPr="00377730" w:rsidRDefault="00761346" w:rsidP="00933246">
            <w:pPr>
              <w:ind w:left="-115"/>
              <w:rPr>
                <w:i/>
                <w:sz w:val="22"/>
                <w:szCs w:val="22"/>
              </w:rPr>
            </w:pPr>
            <w:r w:rsidRPr="00377730">
              <w:rPr>
                <w:i/>
                <w:sz w:val="22"/>
                <w:szCs w:val="22"/>
              </w:rPr>
              <w:t xml:space="preserve"> </w:t>
            </w:r>
            <w:r w:rsidR="00EB7BEC" w:rsidRPr="00377730">
              <w:rPr>
                <w:i/>
                <w:sz w:val="22"/>
                <w:szCs w:val="22"/>
              </w:rPr>
              <w:t xml:space="preserve">Hải Phòng, </w:t>
            </w:r>
            <w:r w:rsidR="00191345" w:rsidRPr="00377730">
              <w:rPr>
                <w:i/>
                <w:sz w:val="22"/>
                <w:szCs w:val="22"/>
              </w:rPr>
              <w:t>n</w:t>
            </w:r>
            <w:r w:rsidR="00A57C79" w:rsidRPr="00377730">
              <w:rPr>
                <w:i/>
                <w:sz w:val="22"/>
                <w:szCs w:val="22"/>
              </w:rPr>
              <w:t xml:space="preserve">gày </w:t>
            </w:r>
            <w:r w:rsidR="00C65AC5" w:rsidRPr="00377730">
              <w:rPr>
                <w:i/>
                <w:sz w:val="22"/>
                <w:szCs w:val="22"/>
              </w:rPr>
              <w:t>07 tháng 08</w:t>
            </w:r>
            <w:r w:rsidR="00452D22" w:rsidRPr="00377730">
              <w:rPr>
                <w:i/>
                <w:sz w:val="22"/>
                <w:szCs w:val="22"/>
              </w:rPr>
              <w:t xml:space="preserve"> năm </w:t>
            </w:r>
            <w:r w:rsidR="00836252" w:rsidRPr="00377730">
              <w:rPr>
                <w:i/>
                <w:sz w:val="22"/>
                <w:szCs w:val="22"/>
              </w:rPr>
              <w:t>2013</w:t>
            </w:r>
          </w:p>
        </w:tc>
      </w:tr>
    </w:tbl>
    <w:p w:rsidR="00173FF5" w:rsidRPr="00377730" w:rsidRDefault="00173FF5">
      <w:pPr>
        <w:rPr>
          <w:sz w:val="22"/>
          <w:szCs w:val="22"/>
        </w:rPr>
        <w:sectPr w:rsidR="00173FF5" w:rsidRPr="00377730" w:rsidSect="00956713">
          <w:footerReference w:type="default" r:id="rId24"/>
          <w:pgSz w:w="11907" w:h="16840" w:code="9"/>
          <w:pgMar w:top="1033" w:right="1134" w:bottom="810" w:left="1361" w:header="360" w:footer="312" w:gutter="0"/>
          <w:cols w:space="720"/>
          <w:docGrid w:linePitch="360"/>
        </w:sectPr>
      </w:pPr>
    </w:p>
    <w:p w:rsidR="00727FFA" w:rsidRPr="00377730" w:rsidRDefault="00727FFA" w:rsidP="003E185C">
      <w:pPr>
        <w:pStyle w:val="Heading2"/>
        <w:spacing w:before="0" w:after="0"/>
        <w:rPr>
          <w:rFonts w:ascii="Times New Roman" w:hAnsi="Times New Roman"/>
          <w:b w:val="0"/>
          <w:szCs w:val="22"/>
        </w:rPr>
      </w:pPr>
    </w:p>
    <w:p w:rsidR="00727FFA" w:rsidRPr="00377730" w:rsidRDefault="00727FFA" w:rsidP="003E185C">
      <w:pPr>
        <w:pStyle w:val="Heading2"/>
        <w:spacing w:before="0" w:after="0"/>
        <w:rPr>
          <w:rFonts w:ascii="Times New Roman" w:hAnsi="Times New Roman"/>
          <w:b w:val="0"/>
          <w:szCs w:val="22"/>
        </w:rPr>
      </w:pPr>
    </w:p>
    <w:p w:rsidR="00377730" w:rsidRDefault="00377730" w:rsidP="003E185C">
      <w:pPr>
        <w:pStyle w:val="Heading2"/>
        <w:spacing w:before="0" w:after="0"/>
        <w:rPr>
          <w:rFonts w:ascii="Times New Roman" w:hAnsi="Times New Roman"/>
          <w:b w:val="0"/>
          <w:szCs w:val="22"/>
        </w:rPr>
      </w:pPr>
    </w:p>
    <w:p w:rsidR="00377730" w:rsidRDefault="00377730" w:rsidP="003E185C">
      <w:pPr>
        <w:pStyle w:val="Heading2"/>
        <w:spacing w:before="0" w:after="0"/>
        <w:rPr>
          <w:rFonts w:ascii="Times New Roman" w:hAnsi="Times New Roman"/>
          <w:b w:val="0"/>
          <w:szCs w:val="22"/>
        </w:rPr>
      </w:pPr>
    </w:p>
    <w:p w:rsidR="00377730" w:rsidRDefault="00377730" w:rsidP="003E185C">
      <w:pPr>
        <w:pStyle w:val="Heading2"/>
        <w:spacing w:before="0" w:after="0"/>
        <w:rPr>
          <w:rFonts w:ascii="Times New Roman" w:hAnsi="Times New Roman"/>
          <w:b w:val="0"/>
          <w:szCs w:val="22"/>
        </w:rPr>
      </w:pPr>
    </w:p>
    <w:p w:rsidR="007C5B62" w:rsidRPr="00377730" w:rsidRDefault="007C5B62" w:rsidP="003E185C">
      <w:pPr>
        <w:pStyle w:val="Heading2"/>
        <w:spacing w:before="0" w:after="0"/>
        <w:rPr>
          <w:rFonts w:ascii="Times New Roman" w:hAnsi="Times New Roman"/>
          <w:b w:val="0"/>
          <w:szCs w:val="22"/>
        </w:rPr>
      </w:pPr>
      <w:r w:rsidRPr="00377730">
        <w:rPr>
          <w:rFonts w:ascii="Times New Roman" w:hAnsi="Times New Roman"/>
          <w:b w:val="0"/>
          <w:szCs w:val="22"/>
        </w:rPr>
        <w:t>Số</w:t>
      </w:r>
      <w:r w:rsidR="003E185C" w:rsidRPr="00377730">
        <w:rPr>
          <w:rFonts w:ascii="Times New Roman" w:hAnsi="Times New Roman"/>
          <w:b w:val="0"/>
          <w:szCs w:val="22"/>
        </w:rPr>
        <w:t>:</w:t>
      </w:r>
      <w:r w:rsidR="00377730" w:rsidRPr="00377730">
        <w:rPr>
          <w:rFonts w:ascii="Times New Roman" w:hAnsi="Times New Roman"/>
          <w:b w:val="0"/>
          <w:szCs w:val="22"/>
        </w:rPr>
        <w:t xml:space="preserve"> 3385</w:t>
      </w:r>
      <w:r w:rsidR="00BA75B1" w:rsidRPr="00377730">
        <w:rPr>
          <w:rFonts w:ascii="Times New Roman" w:hAnsi="Times New Roman"/>
          <w:b w:val="0"/>
          <w:szCs w:val="22"/>
        </w:rPr>
        <w:t>/</w:t>
      </w:r>
      <w:r w:rsidR="0057303C" w:rsidRPr="00377730">
        <w:rPr>
          <w:rFonts w:ascii="Times New Roman" w:hAnsi="Times New Roman"/>
          <w:b w:val="0"/>
          <w:szCs w:val="22"/>
        </w:rPr>
        <w:t>201</w:t>
      </w:r>
      <w:r w:rsidR="00836252" w:rsidRPr="00377730">
        <w:rPr>
          <w:rFonts w:ascii="Times New Roman" w:hAnsi="Times New Roman"/>
          <w:b w:val="0"/>
          <w:szCs w:val="22"/>
        </w:rPr>
        <w:t>3</w:t>
      </w:r>
      <w:r w:rsidRPr="00377730">
        <w:rPr>
          <w:rFonts w:ascii="Times New Roman" w:hAnsi="Times New Roman"/>
          <w:b w:val="0"/>
          <w:szCs w:val="22"/>
        </w:rPr>
        <w:t>/</w:t>
      </w:r>
      <w:r w:rsidR="00E92BBD" w:rsidRPr="00377730">
        <w:rPr>
          <w:rFonts w:ascii="Times New Roman" w:hAnsi="Times New Roman"/>
          <w:b w:val="0"/>
          <w:szCs w:val="22"/>
        </w:rPr>
        <w:t>BCSX</w:t>
      </w:r>
      <w:r w:rsidR="00A57C79" w:rsidRPr="00377730">
        <w:rPr>
          <w:rFonts w:ascii="Times New Roman" w:hAnsi="Times New Roman"/>
          <w:b w:val="0"/>
          <w:szCs w:val="22"/>
        </w:rPr>
        <w:t>-IFC</w:t>
      </w:r>
    </w:p>
    <w:p w:rsidR="007C5B62" w:rsidRPr="00377730" w:rsidRDefault="007C5B62" w:rsidP="007C5B62">
      <w:pPr>
        <w:jc w:val="center"/>
        <w:rPr>
          <w:b/>
          <w:sz w:val="22"/>
          <w:szCs w:val="22"/>
          <w:lang w:val="en-GB"/>
        </w:rPr>
      </w:pPr>
    </w:p>
    <w:p w:rsidR="00622B0E" w:rsidRPr="00377730" w:rsidRDefault="00622B0E" w:rsidP="007C5B62">
      <w:pPr>
        <w:jc w:val="center"/>
        <w:rPr>
          <w:b/>
          <w:sz w:val="22"/>
          <w:szCs w:val="22"/>
          <w:lang w:val="en-GB"/>
        </w:rPr>
      </w:pPr>
    </w:p>
    <w:p w:rsidR="007C5B62" w:rsidRPr="00377730" w:rsidRDefault="007C5B62" w:rsidP="00662324">
      <w:pPr>
        <w:jc w:val="center"/>
        <w:rPr>
          <w:b/>
          <w:szCs w:val="22"/>
          <w:lang w:val="en-GB"/>
        </w:rPr>
      </w:pPr>
      <w:r w:rsidRPr="00377730">
        <w:rPr>
          <w:b/>
          <w:szCs w:val="22"/>
          <w:lang w:val="en-GB"/>
        </w:rPr>
        <w:t xml:space="preserve">BÁO CÁO </w:t>
      </w:r>
      <w:r w:rsidR="00622B0E" w:rsidRPr="00377730">
        <w:rPr>
          <w:b/>
          <w:szCs w:val="22"/>
          <w:lang w:val="en-GB"/>
        </w:rPr>
        <w:t xml:space="preserve">KẾT QUẢ CÔNG TÁC </w:t>
      </w:r>
      <w:r w:rsidR="00801A53" w:rsidRPr="00377730">
        <w:rPr>
          <w:b/>
          <w:szCs w:val="22"/>
          <w:lang w:val="en-GB"/>
        </w:rPr>
        <w:t>SOÁT XÉT</w:t>
      </w:r>
      <w:r w:rsidR="00622B0E" w:rsidRPr="00377730">
        <w:rPr>
          <w:b/>
          <w:szCs w:val="22"/>
          <w:lang w:val="en-GB"/>
        </w:rPr>
        <w:t xml:space="preserve"> </w:t>
      </w:r>
    </w:p>
    <w:p w:rsidR="00495D35" w:rsidRPr="00377730" w:rsidRDefault="00CE2648" w:rsidP="00CE2648">
      <w:pPr>
        <w:jc w:val="center"/>
        <w:rPr>
          <w:b/>
          <w:sz w:val="22"/>
          <w:szCs w:val="22"/>
          <w:lang w:val="en-GB"/>
        </w:rPr>
      </w:pPr>
      <w:r w:rsidRPr="00377730">
        <w:rPr>
          <w:b/>
          <w:sz w:val="22"/>
          <w:szCs w:val="22"/>
          <w:lang w:val="en-GB"/>
        </w:rPr>
        <w:t xml:space="preserve">Về Báo cáo tài chính cho </w:t>
      </w:r>
      <w:r w:rsidR="00AE5ED3" w:rsidRPr="00377730">
        <w:rPr>
          <w:b/>
          <w:sz w:val="22"/>
          <w:szCs w:val="22"/>
          <w:lang w:val="en-GB"/>
        </w:rPr>
        <w:t xml:space="preserve">kỳ </w:t>
      </w:r>
      <w:r w:rsidR="00801A53" w:rsidRPr="00377730">
        <w:rPr>
          <w:b/>
          <w:sz w:val="22"/>
          <w:szCs w:val="22"/>
          <w:lang w:val="en-GB"/>
        </w:rPr>
        <w:t>hoạt động từ ngày 01/01/</w:t>
      </w:r>
      <w:r w:rsidR="00BA47E9" w:rsidRPr="00377730">
        <w:rPr>
          <w:b/>
          <w:sz w:val="22"/>
          <w:szCs w:val="22"/>
          <w:lang w:val="en-GB"/>
        </w:rPr>
        <w:t>201</w:t>
      </w:r>
      <w:r w:rsidR="00836252" w:rsidRPr="00377730">
        <w:rPr>
          <w:b/>
          <w:sz w:val="22"/>
          <w:szCs w:val="22"/>
          <w:lang w:val="en-GB"/>
        </w:rPr>
        <w:t>3</w:t>
      </w:r>
      <w:r w:rsidR="00BA47E9" w:rsidRPr="00377730">
        <w:rPr>
          <w:b/>
          <w:sz w:val="22"/>
          <w:szCs w:val="22"/>
          <w:lang w:val="en-GB"/>
        </w:rPr>
        <w:t xml:space="preserve"> </w:t>
      </w:r>
      <w:r w:rsidR="00801A53" w:rsidRPr="00377730">
        <w:rPr>
          <w:b/>
          <w:sz w:val="22"/>
          <w:szCs w:val="22"/>
          <w:lang w:val="en-GB"/>
        </w:rPr>
        <w:t>đến ngày 30/06/20</w:t>
      </w:r>
      <w:r w:rsidR="00BA47E9" w:rsidRPr="00377730">
        <w:rPr>
          <w:b/>
          <w:sz w:val="22"/>
          <w:szCs w:val="22"/>
          <w:lang w:val="en-GB"/>
        </w:rPr>
        <w:t>1</w:t>
      </w:r>
      <w:r w:rsidR="00836252" w:rsidRPr="00377730">
        <w:rPr>
          <w:b/>
          <w:sz w:val="22"/>
          <w:szCs w:val="22"/>
          <w:lang w:val="en-GB"/>
        </w:rPr>
        <w:t>3</w:t>
      </w:r>
    </w:p>
    <w:p w:rsidR="007C5B62" w:rsidRPr="00377730" w:rsidRDefault="00CE2648" w:rsidP="00CE2648">
      <w:pPr>
        <w:jc w:val="center"/>
        <w:rPr>
          <w:b/>
          <w:sz w:val="22"/>
          <w:szCs w:val="22"/>
          <w:lang w:val="en-GB"/>
        </w:rPr>
      </w:pPr>
      <w:r w:rsidRPr="00377730">
        <w:rPr>
          <w:b/>
          <w:sz w:val="22"/>
          <w:szCs w:val="22"/>
          <w:lang w:val="en-GB"/>
        </w:rPr>
        <w:t xml:space="preserve">Công ty </w:t>
      </w:r>
      <w:r w:rsidR="00C20FA0" w:rsidRPr="00377730">
        <w:rPr>
          <w:b/>
          <w:sz w:val="22"/>
          <w:szCs w:val="22"/>
          <w:lang w:val="en-GB"/>
        </w:rPr>
        <w:t>C</w:t>
      </w:r>
      <w:r w:rsidRPr="00377730">
        <w:rPr>
          <w:b/>
          <w:sz w:val="22"/>
          <w:szCs w:val="22"/>
          <w:lang w:val="en-GB"/>
        </w:rPr>
        <w:t>ổ phần Sản xuất và Kinh doanh Kim khí</w:t>
      </w:r>
    </w:p>
    <w:p w:rsidR="007C5B62" w:rsidRPr="00377730" w:rsidRDefault="007C5B62" w:rsidP="007C5B62">
      <w:pPr>
        <w:jc w:val="both"/>
        <w:rPr>
          <w:sz w:val="22"/>
          <w:szCs w:val="22"/>
          <w:lang w:val="en-GB"/>
        </w:rPr>
      </w:pPr>
    </w:p>
    <w:p w:rsidR="00622B0E" w:rsidRPr="00377730" w:rsidRDefault="00622B0E" w:rsidP="007C5B62">
      <w:pPr>
        <w:jc w:val="both"/>
        <w:rPr>
          <w:sz w:val="22"/>
          <w:szCs w:val="22"/>
          <w:lang w:val="en-GB"/>
        </w:rPr>
      </w:pPr>
    </w:p>
    <w:p w:rsidR="00625E1A" w:rsidRPr="00377730" w:rsidRDefault="007C5B62" w:rsidP="007C5B62">
      <w:pPr>
        <w:jc w:val="both"/>
        <w:rPr>
          <w:b/>
          <w:sz w:val="22"/>
          <w:szCs w:val="22"/>
          <w:lang w:val="en-GB"/>
        </w:rPr>
      </w:pPr>
      <w:r w:rsidRPr="00377730">
        <w:rPr>
          <w:sz w:val="22"/>
          <w:szCs w:val="22"/>
          <w:u w:val="single"/>
          <w:lang w:val="en-GB"/>
        </w:rPr>
        <w:t>Kính gửi</w:t>
      </w:r>
      <w:r w:rsidRPr="00377730">
        <w:rPr>
          <w:sz w:val="22"/>
          <w:szCs w:val="22"/>
          <w:lang w:val="en-GB"/>
        </w:rPr>
        <w:t xml:space="preserve">: </w:t>
      </w:r>
      <w:r w:rsidR="00625E1A" w:rsidRPr="00377730">
        <w:rPr>
          <w:sz w:val="22"/>
          <w:szCs w:val="22"/>
          <w:lang w:val="en-GB"/>
        </w:rPr>
        <w:tab/>
      </w:r>
      <w:r w:rsidR="00622B0E" w:rsidRPr="00377730">
        <w:rPr>
          <w:b/>
          <w:sz w:val="22"/>
          <w:szCs w:val="22"/>
          <w:lang w:val="en-GB"/>
        </w:rPr>
        <w:t xml:space="preserve">Các </w:t>
      </w:r>
      <w:r w:rsidR="00AD7577" w:rsidRPr="00377730">
        <w:rPr>
          <w:b/>
          <w:sz w:val="22"/>
          <w:szCs w:val="22"/>
          <w:lang w:val="en-GB"/>
        </w:rPr>
        <w:t>Cổ đông,</w:t>
      </w:r>
      <w:r w:rsidR="00AD7577" w:rsidRPr="00377730">
        <w:rPr>
          <w:sz w:val="22"/>
          <w:szCs w:val="22"/>
          <w:lang w:val="en-GB"/>
        </w:rPr>
        <w:t xml:space="preserve"> </w:t>
      </w:r>
      <w:r w:rsidRPr="00377730">
        <w:rPr>
          <w:b/>
          <w:sz w:val="22"/>
          <w:szCs w:val="22"/>
          <w:lang w:val="en-GB"/>
        </w:rPr>
        <w:t xml:space="preserve">Hội đồng Quản trị và Ban </w:t>
      </w:r>
      <w:r w:rsidR="00D370A8" w:rsidRPr="00377730">
        <w:rPr>
          <w:b/>
          <w:sz w:val="22"/>
          <w:szCs w:val="22"/>
          <w:lang w:val="en-GB"/>
        </w:rPr>
        <w:t xml:space="preserve">Tổng </w:t>
      </w:r>
      <w:r w:rsidRPr="00377730">
        <w:rPr>
          <w:b/>
          <w:sz w:val="22"/>
          <w:szCs w:val="22"/>
          <w:lang w:val="en-GB"/>
        </w:rPr>
        <w:t xml:space="preserve">Giám đốc </w:t>
      </w:r>
    </w:p>
    <w:p w:rsidR="009D37A7" w:rsidRPr="00377730" w:rsidRDefault="009D37A7" w:rsidP="009D37A7">
      <w:pPr>
        <w:spacing w:line="264" w:lineRule="auto"/>
        <w:ind w:left="720" w:firstLine="720"/>
        <w:rPr>
          <w:sz w:val="22"/>
          <w:szCs w:val="22"/>
        </w:rPr>
      </w:pPr>
      <w:r w:rsidRPr="00377730">
        <w:rPr>
          <w:b/>
          <w:sz w:val="22"/>
          <w:szCs w:val="22"/>
        </w:rPr>
        <w:t>Công ty Cổ phần Sản xuất và Kinh doanh Kim khí</w:t>
      </w:r>
    </w:p>
    <w:p w:rsidR="007C5B62" w:rsidRPr="00377730" w:rsidRDefault="00233311" w:rsidP="00233311">
      <w:pPr>
        <w:tabs>
          <w:tab w:val="left" w:pos="4020"/>
        </w:tabs>
        <w:jc w:val="both"/>
        <w:rPr>
          <w:sz w:val="22"/>
          <w:szCs w:val="22"/>
          <w:lang w:val="en-GB"/>
        </w:rPr>
      </w:pPr>
      <w:r w:rsidRPr="00377730">
        <w:rPr>
          <w:sz w:val="22"/>
          <w:szCs w:val="22"/>
          <w:lang w:val="en-GB"/>
        </w:rPr>
        <w:tab/>
      </w:r>
    </w:p>
    <w:p w:rsidR="007C5B62" w:rsidRPr="00377730" w:rsidRDefault="007C5B62" w:rsidP="007C5B62">
      <w:pPr>
        <w:jc w:val="both"/>
        <w:rPr>
          <w:b/>
          <w:sz w:val="14"/>
          <w:szCs w:val="22"/>
          <w:lang w:val="en-GB"/>
        </w:rPr>
      </w:pPr>
    </w:p>
    <w:p w:rsidR="001F082B" w:rsidRPr="00377730" w:rsidRDefault="00921C4E" w:rsidP="00622B0E">
      <w:pPr>
        <w:tabs>
          <w:tab w:val="left" w:pos="4020"/>
        </w:tabs>
        <w:jc w:val="both"/>
        <w:rPr>
          <w:b/>
          <w:sz w:val="22"/>
          <w:szCs w:val="22"/>
          <w:u w:val="single"/>
          <w:lang w:val="en-GB"/>
        </w:rPr>
      </w:pPr>
      <w:r w:rsidRPr="00377730">
        <w:rPr>
          <w:sz w:val="22"/>
          <w:szCs w:val="22"/>
          <w:lang w:val="en-GB" w:eastAsia="ja-JP"/>
        </w:rPr>
        <w:t>Chúng tôi</w:t>
      </w:r>
      <w:r w:rsidR="00574A76" w:rsidRPr="00377730">
        <w:rPr>
          <w:sz w:val="22"/>
          <w:szCs w:val="22"/>
          <w:lang w:val="en-GB" w:eastAsia="ja-JP"/>
        </w:rPr>
        <w:t xml:space="preserve">, </w:t>
      </w:r>
      <w:r w:rsidRPr="00377730">
        <w:rPr>
          <w:sz w:val="22"/>
          <w:szCs w:val="22"/>
          <w:lang w:val="en-GB" w:eastAsia="ja-JP"/>
        </w:rPr>
        <w:t>đã thực hiện công tác soát xét</w:t>
      </w:r>
      <w:r w:rsidR="00574A76" w:rsidRPr="00377730">
        <w:rPr>
          <w:sz w:val="22"/>
          <w:szCs w:val="22"/>
          <w:lang w:val="en-GB" w:eastAsia="ja-JP"/>
        </w:rPr>
        <w:t xml:space="preserve"> </w:t>
      </w:r>
      <w:r w:rsidR="00191345" w:rsidRPr="00377730">
        <w:rPr>
          <w:sz w:val="22"/>
          <w:szCs w:val="22"/>
          <w:lang w:val="en-GB" w:eastAsia="ja-JP"/>
        </w:rPr>
        <w:t>B</w:t>
      </w:r>
      <w:r w:rsidR="00574A76" w:rsidRPr="00377730">
        <w:rPr>
          <w:sz w:val="22"/>
          <w:szCs w:val="22"/>
          <w:lang w:val="en-GB" w:eastAsia="ja-JP"/>
        </w:rPr>
        <w:t>áo cáo tài chính gồm:</w:t>
      </w:r>
      <w:r w:rsidRPr="00377730">
        <w:rPr>
          <w:sz w:val="22"/>
          <w:szCs w:val="22"/>
          <w:lang w:val="en-GB" w:eastAsia="ja-JP"/>
        </w:rPr>
        <w:t xml:space="preserve"> Bảng Cân đối kế toán tại ngày 30</w:t>
      </w:r>
      <w:r w:rsidR="00574A76" w:rsidRPr="00377730">
        <w:rPr>
          <w:sz w:val="22"/>
          <w:szCs w:val="22"/>
          <w:lang w:val="en-GB" w:eastAsia="ja-JP"/>
        </w:rPr>
        <w:t xml:space="preserve"> tháng </w:t>
      </w:r>
      <w:r w:rsidRPr="00377730">
        <w:rPr>
          <w:sz w:val="22"/>
          <w:szCs w:val="22"/>
          <w:lang w:val="en-GB" w:eastAsia="ja-JP"/>
        </w:rPr>
        <w:t>06</w:t>
      </w:r>
      <w:r w:rsidR="00574A76" w:rsidRPr="00377730">
        <w:rPr>
          <w:sz w:val="22"/>
          <w:szCs w:val="22"/>
          <w:lang w:val="en-GB" w:eastAsia="ja-JP"/>
        </w:rPr>
        <w:t xml:space="preserve"> năm </w:t>
      </w:r>
      <w:r w:rsidR="002A5DCE" w:rsidRPr="00377730">
        <w:rPr>
          <w:sz w:val="22"/>
          <w:szCs w:val="22"/>
          <w:lang w:val="en-GB" w:eastAsia="ja-JP"/>
        </w:rPr>
        <w:t>201</w:t>
      </w:r>
      <w:r w:rsidR="00836252" w:rsidRPr="00377730">
        <w:rPr>
          <w:sz w:val="22"/>
          <w:szCs w:val="22"/>
          <w:lang w:val="en-GB" w:eastAsia="ja-JP"/>
        </w:rPr>
        <w:t>3</w:t>
      </w:r>
      <w:r w:rsidRPr="00377730">
        <w:rPr>
          <w:sz w:val="22"/>
          <w:szCs w:val="22"/>
          <w:lang w:val="en-GB" w:eastAsia="ja-JP"/>
        </w:rPr>
        <w:t>, Báo cáo Kết quả hoạt động kinh doanh</w:t>
      </w:r>
      <w:r w:rsidR="00191345" w:rsidRPr="00377730">
        <w:rPr>
          <w:sz w:val="22"/>
          <w:szCs w:val="22"/>
          <w:lang w:val="en-GB" w:eastAsia="ja-JP"/>
        </w:rPr>
        <w:t>,</w:t>
      </w:r>
      <w:r w:rsidRPr="00377730">
        <w:rPr>
          <w:sz w:val="22"/>
          <w:szCs w:val="22"/>
          <w:lang w:val="en-GB" w:eastAsia="ja-JP"/>
        </w:rPr>
        <w:t xml:space="preserve"> Báo cáo Lưu chuyển tiền tệ</w:t>
      </w:r>
      <w:r w:rsidR="00191345" w:rsidRPr="00377730">
        <w:rPr>
          <w:sz w:val="22"/>
          <w:szCs w:val="22"/>
          <w:lang w:val="en-GB" w:eastAsia="ja-JP"/>
        </w:rPr>
        <w:t xml:space="preserve"> và Thuyết minh Báo cáo tài chính</w:t>
      </w:r>
      <w:r w:rsidRPr="00377730">
        <w:rPr>
          <w:sz w:val="22"/>
          <w:szCs w:val="22"/>
          <w:lang w:val="en-GB" w:eastAsia="ja-JP"/>
        </w:rPr>
        <w:t xml:space="preserve"> cho </w:t>
      </w:r>
      <w:r w:rsidR="00AE5ED3" w:rsidRPr="00377730">
        <w:rPr>
          <w:sz w:val="22"/>
          <w:szCs w:val="22"/>
          <w:lang w:val="en-GB" w:eastAsia="ja-JP"/>
        </w:rPr>
        <w:t xml:space="preserve">kỳ </w:t>
      </w:r>
      <w:r w:rsidRPr="00377730">
        <w:rPr>
          <w:sz w:val="22"/>
          <w:szCs w:val="22"/>
          <w:lang w:val="en-GB" w:eastAsia="ja-JP"/>
        </w:rPr>
        <w:t>hoạt động từ ngày 01</w:t>
      </w:r>
      <w:r w:rsidR="00574A76" w:rsidRPr="00377730">
        <w:rPr>
          <w:sz w:val="22"/>
          <w:szCs w:val="22"/>
          <w:lang w:val="en-GB" w:eastAsia="ja-JP"/>
        </w:rPr>
        <w:t xml:space="preserve"> tháng </w:t>
      </w:r>
      <w:r w:rsidRPr="00377730">
        <w:rPr>
          <w:sz w:val="22"/>
          <w:szCs w:val="22"/>
          <w:lang w:val="en-GB" w:eastAsia="ja-JP"/>
        </w:rPr>
        <w:t>01</w:t>
      </w:r>
      <w:r w:rsidR="00574A76" w:rsidRPr="00377730">
        <w:rPr>
          <w:sz w:val="22"/>
          <w:szCs w:val="22"/>
          <w:lang w:val="en-GB" w:eastAsia="ja-JP"/>
        </w:rPr>
        <w:t xml:space="preserve"> năm </w:t>
      </w:r>
      <w:r w:rsidR="002A5DCE" w:rsidRPr="00377730">
        <w:rPr>
          <w:sz w:val="22"/>
          <w:szCs w:val="22"/>
          <w:lang w:val="en-GB" w:eastAsia="ja-JP"/>
        </w:rPr>
        <w:t>201</w:t>
      </w:r>
      <w:r w:rsidR="00836252" w:rsidRPr="00377730">
        <w:rPr>
          <w:sz w:val="22"/>
          <w:szCs w:val="22"/>
          <w:lang w:val="en-GB" w:eastAsia="ja-JP"/>
        </w:rPr>
        <w:t>3</w:t>
      </w:r>
      <w:r w:rsidR="002A5DCE" w:rsidRPr="00377730">
        <w:rPr>
          <w:sz w:val="22"/>
          <w:szCs w:val="22"/>
          <w:lang w:val="en-GB" w:eastAsia="ja-JP"/>
        </w:rPr>
        <w:t xml:space="preserve"> </w:t>
      </w:r>
      <w:r w:rsidRPr="00377730">
        <w:rPr>
          <w:sz w:val="22"/>
          <w:szCs w:val="22"/>
          <w:lang w:val="en-GB" w:eastAsia="ja-JP"/>
        </w:rPr>
        <w:t>đến ngày 30</w:t>
      </w:r>
      <w:r w:rsidR="00574A76" w:rsidRPr="00377730">
        <w:rPr>
          <w:sz w:val="22"/>
          <w:szCs w:val="22"/>
          <w:lang w:val="en-GB" w:eastAsia="ja-JP"/>
        </w:rPr>
        <w:t xml:space="preserve"> tháng </w:t>
      </w:r>
      <w:r w:rsidRPr="00377730">
        <w:rPr>
          <w:sz w:val="22"/>
          <w:szCs w:val="22"/>
          <w:lang w:val="en-GB" w:eastAsia="ja-JP"/>
        </w:rPr>
        <w:t>06</w:t>
      </w:r>
      <w:r w:rsidR="00574A76" w:rsidRPr="00377730">
        <w:rPr>
          <w:sz w:val="22"/>
          <w:szCs w:val="22"/>
          <w:lang w:val="en-GB" w:eastAsia="ja-JP"/>
        </w:rPr>
        <w:t xml:space="preserve"> năm </w:t>
      </w:r>
      <w:r w:rsidRPr="00377730">
        <w:rPr>
          <w:sz w:val="22"/>
          <w:szCs w:val="22"/>
          <w:lang w:val="en-GB" w:eastAsia="ja-JP"/>
        </w:rPr>
        <w:t>20</w:t>
      </w:r>
      <w:r w:rsidR="002A5DCE" w:rsidRPr="00377730">
        <w:rPr>
          <w:sz w:val="22"/>
          <w:szCs w:val="22"/>
          <w:lang w:val="en-GB" w:eastAsia="ja-JP"/>
        </w:rPr>
        <w:t>1</w:t>
      </w:r>
      <w:r w:rsidR="00836252" w:rsidRPr="00377730">
        <w:rPr>
          <w:sz w:val="22"/>
          <w:szCs w:val="22"/>
          <w:lang w:val="en-GB" w:eastAsia="ja-JP"/>
        </w:rPr>
        <w:t>3</w:t>
      </w:r>
      <w:r w:rsidRPr="00377730">
        <w:rPr>
          <w:sz w:val="22"/>
          <w:szCs w:val="22"/>
          <w:lang w:val="en-GB" w:eastAsia="ja-JP"/>
        </w:rPr>
        <w:t xml:space="preserve"> </w:t>
      </w:r>
      <w:r w:rsidR="00574A76" w:rsidRPr="00377730">
        <w:rPr>
          <w:sz w:val="22"/>
          <w:szCs w:val="22"/>
          <w:lang w:val="en-GB" w:eastAsia="ja-JP"/>
        </w:rPr>
        <w:t xml:space="preserve">của Công ty Cổ phần Sản xuất và Kinh doanh Kim khí (gọi tắt là “Công ty”) </w:t>
      </w:r>
      <w:r w:rsidR="00191345" w:rsidRPr="00377730">
        <w:rPr>
          <w:sz w:val="22"/>
          <w:szCs w:val="22"/>
          <w:lang w:val="en-GB" w:eastAsia="ja-JP"/>
        </w:rPr>
        <w:t xml:space="preserve">được lập ngày </w:t>
      </w:r>
      <w:r w:rsidR="00C65AC5" w:rsidRPr="00377730">
        <w:rPr>
          <w:sz w:val="22"/>
          <w:szCs w:val="22"/>
          <w:lang w:val="en-GB" w:eastAsia="ja-JP"/>
        </w:rPr>
        <w:t>07 tháng 08</w:t>
      </w:r>
      <w:r w:rsidR="00191345" w:rsidRPr="00377730">
        <w:rPr>
          <w:sz w:val="22"/>
          <w:szCs w:val="22"/>
          <w:lang w:val="en-GB" w:eastAsia="ja-JP"/>
        </w:rPr>
        <w:t xml:space="preserve"> năm 201</w:t>
      </w:r>
      <w:r w:rsidR="00933246" w:rsidRPr="00377730">
        <w:rPr>
          <w:sz w:val="22"/>
          <w:szCs w:val="22"/>
          <w:lang w:val="en-GB" w:eastAsia="ja-JP"/>
        </w:rPr>
        <w:t>3</w:t>
      </w:r>
      <w:r w:rsidR="00191345" w:rsidRPr="00377730">
        <w:rPr>
          <w:sz w:val="22"/>
          <w:szCs w:val="22"/>
          <w:lang w:val="en-GB" w:eastAsia="ja-JP"/>
        </w:rPr>
        <w:t xml:space="preserve"> </w:t>
      </w:r>
      <w:r w:rsidR="00574A76" w:rsidRPr="00377730">
        <w:rPr>
          <w:sz w:val="22"/>
          <w:szCs w:val="22"/>
          <w:lang w:val="en-GB" w:eastAsia="ja-JP"/>
        </w:rPr>
        <w:t xml:space="preserve">từ trang 4 đến trang </w:t>
      </w:r>
      <w:r w:rsidR="004424F4" w:rsidRPr="00377730">
        <w:rPr>
          <w:sz w:val="22"/>
          <w:szCs w:val="22"/>
          <w:lang w:val="en-GB" w:eastAsia="ja-JP"/>
        </w:rPr>
        <w:t>2</w:t>
      </w:r>
      <w:r w:rsidR="00806088" w:rsidRPr="00377730">
        <w:rPr>
          <w:sz w:val="22"/>
          <w:szCs w:val="22"/>
          <w:lang w:val="en-GB" w:eastAsia="ja-JP"/>
        </w:rPr>
        <w:t>2</w:t>
      </w:r>
      <w:r w:rsidR="004424F4" w:rsidRPr="00377730">
        <w:rPr>
          <w:sz w:val="22"/>
          <w:szCs w:val="22"/>
          <w:lang w:val="en-GB" w:eastAsia="ja-JP"/>
        </w:rPr>
        <w:t xml:space="preserve"> </w:t>
      </w:r>
      <w:r w:rsidR="00574A76" w:rsidRPr="00377730">
        <w:rPr>
          <w:sz w:val="22"/>
          <w:szCs w:val="22"/>
          <w:lang w:val="en-GB" w:eastAsia="ja-JP"/>
        </w:rPr>
        <w:t>kèm theo.</w:t>
      </w:r>
      <w:r w:rsidR="00191345" w:rsidRPr="00377730">
        <w:rPr>
          <w:sz w:val="22"/>
          <w:szCs w:val="22"/>
          <w:lang w:val="en-GB" w:eastAsia="ja-JP"/>
        </w:rPr>
        <w:t xml:space="preserve"> </w:t>
      </w:r>
    </w:p>
    <w:p w:rsidR="001F082B" w:rsidRPr="00377730" w:rsidRDefault="001F082B" w:rsidP="00921C4E">
      <w:pPr>
        <w:tabs>
          <w:tab w:val="left" w:pos="4020"/>
        </w:tabs>
        <w:jc w:val="both"/>
        <w:rPr>
          <w:sz w:val="22"/>
          <w:szCs w:val="22"/>
          <w:lang w:val="en-GB" w:eastAsia="ja-JP"/>
        </w:rPr>
      </w:pPr>
    </w:p>
    <w:p w:rsidR="00622B0E" w:rsidRPr="00377730" w:rsidRDefault="00622B0E" w:rsidP="00622B0E">
      <w:pPr>
        <w:jc w:val="both"/>
        <w:rPr>
          <w:sz w:val="22"/>
          <w:szCs w:val="22"/>
          <w:lang w:val="en-GB" w:eastAsia="ja-JP"/>
        </w:rPr>
      </w:pPr>
      <w:r w:rsidRPr="00377730">
        <w:rPr>
          <w:sz w:val="22"/>
          <w:szCs w:val="22"/>
          <w:lang w:val="en-GB" w:eastAsia="ja-JP"/>
        </w:rPr>
        <w:t xml:space="preserve">Việc lập và trình bày báo cáo tài chính này thuộc trách nhiệm của Ban Giám đốc Công ty. Trách nhiệm của chúng tôi là đưa ra Báo cáo nhận xét về báo cáo tài chính này trên cơ sở công tác soát xét của chúng tôi. </w:t>
      </w:r>
    </w:p>
    <w:p w:rsidR="00622B0E" w:rsidRPr="00377730" w:rsidRDefault="00622B0E" w:rsidP="00622B0E">
      <w:pPr>
        <w:jc w:val="both"/>
        <w:rPr>
          <w:sz w:val="22"/>
          <w:szCs w:val="22"/>
          <w:lang w:val="en-GB" w:eastAsia="ja-JP"/>
        </w:rPr>
      </w:pPr>
    </w:p>
    <w:p w:rsidR="00622B0E" w:rsidRPr="00377730" w:rsidRDefault="00622B0E" w:rsidP="00622B0E">
      <w:pPr>
        <w:jc w:val="both"/>
        <w:rPr>
          <w:sz w:val="22"/>
          <w:szCs w:val="22"/>
          <w:lang w:val="en-GB" w:eastAsia="ja-JP"/>
        </w:rPr>
      </w:pPr>
      <w:r w:rsidRPr="00377730">
        <w:rPr>
          <w:sz w:val="22"/>
          <w:szCs w:val="22"/>
          <w:lang w:val="en-GB" w:eastAsia="ja-JP"/>
        </w:rPr>
        <w:t xml:space="preserve">Chúng tôi đã thực hiện công tác soát xét báo cáo tài chính theo Chuẩn mực kiểm toán Việt Nam số 910 - Công tác soát xét báo cáo tài chính. Chuẩn mực này yêu cầu công tác soát xét phải lập kế hoạch và thực hiện để có sự đảm bảo vừa phải rằng báo cáo tài chính không chứa đựng những sai sót trọng yếu. Công tác soát xét bao gồm chủ yếu là </w:t>
      </w:r>
      <w:bookmarkStart w:id="0" w:name="_GoBack"/>
      <w:bookmarkEnd w:id="0"/>
      <w:r w:rsidRPr="00377730">
        <w:rPr>
          <w:sz w:val="22"/>
          <w:szCs w:val="22"/>
          <w:lang w:val="en-GB" w:eastAsia="ja-JP"/>
        </w:rPr>
        <w:t>việc trao đổi với nhân sự của Công ty và áp dụng các thủ tục phân tích trên những thông tin tài chính; công tác này cung cấp một mức độ đảm bảo thấp hơn công tác kiểm toán. Chúng tôi không thực hiện công việc kiểm toán nên cũng không đưa ra ý kiến kiểm toán.</w:t>
      </w:r>
    </w:p>
    <w:p w:rsidR="00622B0E" w:rsidRPr="00377730" w:rsidRDefault="00622B0E" w:rsidP="00622B0E">
      <w:pPr>
        <w:jc w:val="both"/>
        <w:rPr>
          <w:sz w:val="22"/>
          <w:szCs w:val="22"/>
          <w:lang w:val="en-GB" w:eastAsia="ja-JP"/>
        </w:rPr>
      </w:pPr>
    </w:p>
    <w:p w:rsidR="00FE4EB7" w:rsidRPr="00377730" w:rsidRDefault="00622B0E" w:rsidP="00FE4EB7">
      <w:pPr>
        <w:tabs>
          <w:tab w:val="left" w:pos="4020"/>
        </w:tabs>
        <w:jc w:val="both"/>
        <w:rPr>
          <w:sz w:val="22"/>
          <w:szCs w:val="22"/>
          <w:lang w:val="en-GB"/>
        </w:rPr>
      </w:pPr>
      <w:r w:rsidRPr="00377730">
        <w:rPr>
          <w:sz w:val="22"/>
          <w:szCs w:val="22"/>
          <w:lang w:val="en-GB" w:eastAsia="ja-JP"/>
        </w:rPr>
        <w:t>Trên cơ sở công tác soát xét của chúng tôi, chúng tôi không thấy có sự kiện nào để chúng tôi cho rằng báo cáo tài chính kèm theo không phản ánh trung thực và hợp lý, trên các khía cạnh trọng yếu, tình hình tài chính của Công ty tại ngày 30 tháng 6 năm 2013 cũng như kết quả hoạt động kinh doanh và tình hình lưu chuyển tiền tệ cho kỳ hoạt động từ ngày 01 tháng 01 năm 2013 đến ngày 30 tháng 6 năm 2013 phù hợp với chuẩn mực kế toán, chế độ kế toán doanh nghiệp Việt Nam và các quy định pháp lý có liên quan.</w:t>
      </w:r>
    </w:p>
    <w:p w:rsidR="007353CD" w:rsidRPr="00377730" w:rsidRDefault="007353CD" w:rsidP="008B7D7B">
      <w:pPr>
        <w:pStyle w:val="BodyText3"/>
        <w:jc w:val="both"/>
        <w:rPr>
          <w:sz w:val="22"/>
          <w:szCs w:val="22"/>
        </w:rPr>
      </w:pPr>
    </w:p>
    <w:p w:rsidR="00622B0E" w:rsidRPr="00377730" w:rsidRDefault="00622B0E" w:rsidP="008B7D7B">
      <w:pPr>
        <w:pStyle w:val="BodyText3"/>
        <w:jc w:val="both"/>
        <w:rPr>
          <w:sz w:val="22"/>
          <w:szCs w:val="22"/>
        </w:rPr>
      </w:pPr>
    </w:p>
    <w:p w:rsidR="00377730" w:rsidRPr="00377730" w:rsidRDefault="00377730" w:rsidP="008B7D7B">
      <w:pPr>
        <w:pStyle w:val="BodyText3"/>
        <w:jc w:val="both"/>
        <w:rPr>
          <w:sz w:val="74"/>
          <w:szCs w:val="22"/>
        </w:rPr>
      </w:pPr>
    </w:p>
    <w:p w:rsidR="001F082B" w:rsidRPr="00377730" w:rsidRDefault="001F082B" w:rsidP="00377730">
      <w:pPr>
        <w:rPr>
          <w:b/>
          <w:sz w:val="22"/>
          <w:szCs w:val="22"/>
          <w:lang w:val="en-GB"/>
        </w:rPr>
      </w:pPr>
    </w:p>
    <w:tbl>
      <w:tblPr>
        <w:tblW w:w="9433" w:type="dxa"/>
        <w:tblInd w:w="108" w:type="dxa"/>
        <w:tblLook w:val="04A0"/>
      </w:tblPr>
      <w:tblGrid>
        <w:gridCol w:w="3780"/>
        <w:gridCol w:w="2174"/>
        <w:gridCol w:w="3479"/>
      </w:tblGrid>
      <w:tr w:rsidR="00933246" w:rsidRPr="00377730" w:rsidTr="00377730">
        <w:tc>
          <w:tcPr>
            <w:tcW w:w="3780" w:type="dxa"/>
          </w:tcPr>
          <w:p w:rsidR="00377730" w:rsidRDefault="00377730" w:rsidP="00B43E07">
            <w:pPr>
              <w:ind w:left="-108"/>
              <w:rPr>
                <w:b/>
                <w:sz w:val="22"/>
                <w:szCs w:val="22"/>
                <w:lang w:val="en-GB"/>
              </w:rPr>
            </w:pPr>
            <w:r>
              <w:rPr>
                <w:b/>
                <w:sz w:val="22"/>
                <w:szCs w:val="22"/>
                <w:lang w:val="en-GB"/>
              </w:rPr>
              <w:t>___________________________</w:t>
            </w:r>
          </w:p>
          <w:p w:rsidR="00933246" w:rsidRPr="00377730" w:rsidRDefault="00933246" w:rsidP="00B43E07">
            <w:pPr>
              <w:ind w:left="-108"/>
              <w:rPr>
                <w:b/>
                <w:sz w:val="22"/>
                <w:szCs w:val="22"/>
                <w:lang w:val="en-GB"/>
              </w:rPr>
            </w:pPr>
            <w:r w:rsidRPr="00377730">
              <w:rPr>
                <w:b/>
                <w:sz w:val="22"/>
                <w:szCs w:val="22"/>
                <w:lang w:val="en-GB"/>
              </w:rPr>
              <w:t>Khúc Đình Dũng</w:t>
            </w:r>
          </w:p>
          <w:p w:rsidR="00933246" w:rsidRPr="00377730" w:rsidRDefault="00933246" w:rsidP="00B43E07">
            <w:pPr>
              <w:ind w:left="-108"/>
              <w:rPr>
                <w:b/>
                <w:sz w:val="22"/>
                <w:szCs w:val="22"/>
                <w:lang w:val="en-GB"/>
              </w:rPr>
            </w:pPr>
            <w:r w:rsidRPr="00377730">
              <w:rPr>
                <w:b/>
                <w:sz w:val="22"/>
                <w:szCs w:val="22"/>
                <w:lang w:val="en-GB"/>
              </w:rPr>
              <w:t>Tổng Giám đốc</w:t>
            </w:r>
          </w:p>
          <w:p w:rsidR="00933246" w:rsidRPr="00377730" w:rsidRDefault="00377730" w:rsidP="00B43E07">
            <w:pPr>
              <w:ind w:left="-108"/>
              <w:rPr>
                <w:sz w:val="22"/>
                <w:szCs w:val="22"/>
                <w:lang w:val="en-GB"/>
              </w:rPr>
            </w:pPr>
            <w:r w:rsidRPr="00377730">
              <w:rPr>
                <w:sz w:val="22"/>
                <w:szCs w:val="22"/>
                <w:lang w:val="en-GB"/>
              </w:rPr>
              <w:t>GCN</w:t>
            </w:r>
            <w:r>
              <w:rPr>
                <w:sz w:val="22"/>
                <w:szCs w:val="22"/>
                <w:lang w:val="en-GB"/>
              </w:rPr>
              <w:t>Đ</w:t>
            </w:r>
            <w:r w:rsidRPr="00377730">
              <w:rPr>
                <w:sz w:val="22"/>
                <w:szCs w:val="22"/>
                <w:lang w:val="en-GB"/>
              </w:rPr>
              <w:t xml:space="preserve">KHNKT </w:t>
            </w:r>
            <w:r w:rsidR="00933246" w:rsidRPr="00377730">
              <w:rPr>
                <w:sz w:val="22"/>
                <w:szCs w:val="22"/>
                <w:lang w:val="en-GB"/>
              </w:rPr>
              <w:t>số 0748</w:t>
            </w:r>
            <w:r w:rsidRPr="00377730">
              <w:rPr>
                <w:sz w:val="22"/>
                <w:szCs w:val="22"/>
                <w:lang w:val="en-GB"/>
              </w:rPr>
              <w:t>-2013-072-1</w:t>
            </w:r>
          </w:p>
          <w:p w:rsidR="00933246" w:rsidRPr="00377730" w:rsidRDefault="00933246" w:rsidP="00B43E07">
            <w:pPr>
              <w:ind w:left="-108"/>
              <w:rPr>
                <w:i/>
                <w:sz w:val="22"/>
                <w:szCs w:val="22"/>
                <w:lang w:val="en-GB"/>
              </w:rPr>
            </w:pPr>
            <w:r w:rsidRPr="00377730">
              <w:rPr>
                <w:i/>
                <w:sz w:val="22"/>
                <w:szCs w:val="22"/>
                <w:lang w:val="en-GB"/>
              </w:rPr>
              <w:t xml:space="preserve">Ngày </w:t>
            </w:r>
            <w:r w:rsidR="00C65AC5" w:rsidRPr="00377730">
              <w:rPr>
                <w:i/>
                <w:sz w:val="22"/>
                <w:szCs w:val="22"/>
                <w:lang w:val="en-GB"/>
              </w:rPr>
              <w:t>07 tháng 08</w:t>
            </w:r>
            <w:r w:rsidRPr="00377730">
              <w:rPr>
                <w:i/>
                <w:sz w:val="22"/>
                <w:szCs w:val="22"/>
                <w:lang w:val="en-GB"/>
              </w:rPr>
              <w:t xml:space="preserve"> năm 2013</w:t>
            </w:r>
          </w:p>
          <w:p w:rsidR="00933246" w:rsidRPr="00377730" w:rsidRDefault="00933246" w:rsidP="00B43E07">
            <w:pPr>
              <w:ind w:left="-108"/>
              <w:rPr>
                <w:b/>
                <w:sz w:val="22"/>
                <w:szCs w:val="22"/>
                <w:lang w:val="en-GB"/>
              </w:rPr>
            </w:pPr>
          </w:p>
        </w:tc>
        <w:tc>
          <w:tcPr>
            <w:tcW w:w="2174" w:type="dxa"/>
          </w:tcPr>
          <w:p w:rsidR="00933246" w:rsidRPr="00377730" w:rsidRDefault="00933246" w:rsidP="00B43E07">
            <w:pPr>
              <w:rPr>
                <w:b/>
                <w:sz w:val="22"/>
                <w:szCs w:val="22"/>
                <w:lang w:val="en-GB"/>
              </w:rPr>
            </w:pPr>
          </w:p>
        </w:tc>
        <w:tc>
          <w:tcPr>
            <w:tcW w:w="3479" w:type="dxa"/>
          </w:tcPr>
          <w:p w:rsidR="00377730" w:rsidRDefault="00377730" w:rsidP="00B43E07">
            <w:pPr>
              <w:ind w:left="-108"/>
              <w:rPr>
                <w:b/>
                <w:sz w:val="22"/>
                <w:szCs w:val="22"/>
                <w:lang w:val="en-GB"/>
              </w:rPr>
            </w:pPr>
            <w:r>
              <w:rPr>
                <w:b/>
                <w:sz w:val="22"/>
                <w:szCs w:val="22"/>
                <w:lang w:val="en-GB"/>
              </w:rPr>
              <w:t>___________________________</w:t>
            </w:r>
          </w:p>
          <w:p w:rsidR="00933246" w:rsidRPr="00377730" w:rsidRDefault="00C65AC5" w:rsidP="00B43E07">
            <w:pPr>
              <w:ind w:left="-108"/>
              <w:rPr>
                <w:b/>
                <w:sz w:val="22"/>
                <w:szCs w:val="22"/>
                <w:lang w:val="en-GB"/>
              </w:rPr>
            </w:pPr>
            <w:r w:rsidRPr="00377730">
              <w:rPr>
                <w:b/>
                <w:sz w:val="22"/>
                <w:szCs w:val="22"/>
                <w:lang w:val="en-GB"/>
              </w:rPr>
              <w:t>Nguyễn Như Phương</w:t>
            </w:r>
          </w:p>
          <w:p w:rsidR="00933246" w:rsidRPr="00377730" w:rsidRDefault="00933246" w:rsidP="00B43E07">
            <w:pPr>
              <w:ind w:left="-108"/>
              <w:rPr>
                <w:b/>
                <w:sz w:val="22"/>
                <w:szCs w:val="22"/>
                <w:lang w:val="en-GB"/>
              </w:rPr>
            </w:pPr>
            <w:r w:rsidRPr="00377730">
              <w:rPr>
                <w:b/>
                <w:sz w:val="22"/>
                <w:szCs w:val="22"/>
                <w:lang w:val="en-GB"/>
              </w:rPr>
              <w:t>Kiểm toán viên</w:t>
            </w:r>
          </w:p>
          <w:p w:rsidR="00377730" w:rsidRPr="00377730" w:rsidRDefault="00377730" w:rsidP="00377730">
            <w:pPr>
              <w:ind w:left="-108"/>
              <w:rPr>
                <w:sz w:val="22"/>
                <w:szCs w:val="22"/>
                <w:lang w:val="en-GB"/>
              </w:rPr>
            </w:pPr>
            <w:r w:rsidRPr="00377730">
              <w:rPr>
                <w:sz w:val="22"/>
                <w:szCs w:val="22"/>
                <w:lang w:val="en-GB"/>
              </w:rPr>
              <w:t>GCN</w:t>
            </w:r>
            <w:r>
              <w:rPr>
                <w:sz w:val="22"/>
                <w:szCs w:val="22"/>
                <w:lang w:val="en-GB"/>
              </w:rPr>
              <w:t>Đ</w:t>
            </w:r>
            <w:r w:rsidRPr="00377730">
              <w:rPr>
                <w:sz w:val="22"/>
                <w:szCs w:val="22"/>
                <w:lang w:val="en-GB"/>
              </w:rPr>
              <w:t>KHNKT số</w:t>
            </w:r>
            <w:r>
              <w:rPr>
                <w:sz w:val="22"/>
                <w:szCs w:val="22"/>
                <w:lang w:val="en-GB"/>
              </w:rPr>
              <w:t xml:space="preserve"> 2021</w:t>
            </w:r>
            <w:r w:rsidRPr="00377730">
              <w:rPr>
                <w:sz w:val="22"/>
                <w:szCs w:val="22"/>
                <w:lang w:val="en-GB"/>
              </w:rPr>
              <w:t>-2013-072-1</w:t>
            </w:r>
          </w:p>
          <w:p w:rsidR="00933246" w:rsidRPr="00377730" w:rsidRDefault="00933246" w:rsidP="00B43E07">
            <w:pPr>
              <w:ind w:left="-108"/>
              <w:rPr>
                <w:sz w:val="22"/>
                <w:szCs w:val="22"/>
                <w:lang w:val="en-GB"/>
              </w:rPr>
            </w:pPr>
          </w:p>
        </w:tc>
      </w:tr>
    </w:tbl>
    <w:p w:rsidR="00933246" w:rsidRPr="00377730" w:rsidRDefault="00933246" w:rsidP="00933246">
      <w:pPr>
        <w:ind w:left="-108" w:firstLine="108"/>
        <w:rPr>
          <w:b/>
          <w:sz w:val="22"/>
          <w:szCs w:val="22"/>
          <w:lang w:val="en-GB"/>
        </w:rPr>
        <w:sectPr w:rsidR="00933246" w:rsidRPr="00377730" w:rsidSect="00377730">
          <w:headerReference w:type="default" r:id="rId25"/>
          <w:footerReference w:type="default" r:id="rId26"/>
          <w:pgSz w:w="11907" w:h="16840" w:code="9"/>
          <w:pgMar w:top="1701" w:right="1134" w:bottom="1134" w:left="1361" w:header="357" w:footer="683" w:gutter="0"/>
          <w:cols w:space="720"/>
          <w:docGrid w:linePitch="360"/>
        </w:sectPr>
      </w:pPr>
    </w:p>
    <w:p w:rsidR="001644D8" w:rsidRPr="00377730" w:rsidRDefault="001644D8" w:rsidP="008B7D7B">
      <w:pPr>
        <w:jc w:val="both"/>
        <w:rPr>
          <w:sz w:val="22"/>
          <w:szCs w:val="22"/>
          <w:lang w:val="en-GB"/>
        </w:rPr>
      </w:pPr>
    </w:p>
    <w:p w:rsidR="00FB06AD" w:rsidRPr="00377730" w:rsidRDefault="00FB06AD" w:rsidP="00FB06AD">
      <w:pPr>
        <w:tabs>
          <w:tab w:val="left" w:pos="379"/>
          <w:tab w:val="left" w:pos="4133"/>
          <w:tab w:val="left" w:pos="4922"/>
          <w:tab w:val="left" w:pos="5695"/>
          <w:tab w:val="left" w:pos="7320"/>
          <w:tab w:val="left" w:pos="8940"/>
        </w:tabs>
        <w:jc w:val="center"/>
        <w:rPr>
          <w:b/>
          <w:snapToGrid w:val="0"/>
          <w:szCs w:val="22"/>
          <w:lang w:val="fr-FR"/>
        </w:rPr>
      </w:pPr>
      <w:r w:rsidRPr="00377730">
        <w:rPr>
          <w:b/>
          <w:snapToGrid w:val="0"/>
          <w:szCs w:val="22"/>
          <w:lang w:val="fr-FR"/>
        </w:rPr>
        <w:t>BẢNG CÂN ĐỐI KẾ TOÁN</w:t>
      </w:r>
    </w:p>
    <w:p w:rsidR="00FB06AD" w:rsidRPr="00377730" w:rsidRDefault="00FB06AD" w:rsidP="00EB6D27">
      <w:pPr>
        <w:tabs>
          <w:tab w:val="left" w:pos="379"/>
          <w:tab w:val="right" w:pos="8883"/>
          <w:tab w:val="left" w:pos="8940"/>
        </w:tabs>
        <w:jc w:val="center"/>
        <w:rPr>
          <w:b/>
          <w:snapToGrid w:val="0"/>
          <w:szCs w:val="22"/>
          <w:lang w:val="fr-FR"/>
        </w:rPr>
      </w:pPr>
      <w:r w:rsidRPr="00377730">
        <w:rPr>
          <w:b/>
          <w:snapToGrid w:val="0"/>
          <w:szCs w:val="22"/>
          <w:lang w:val="fr-FR"/>
        </w:rPr>
        <w:t xml:space="preserve">Tại ngày </w:t>
      </w:r>
      <w:r w:rsidR="009F3199" w:rsidRPr="00377730">
        <w:rPr>
          <w:b/>
          <w:snapToGrid w:val="0"/>
          <w:szCs w:val="22"/>
          <w:lang w:val="fr-FR"/>
        </w:rPr>
        <w:t xml:space="preserve">30 </w:t>
      </w:r>
      <w:r w:rsidRPr="00377730">
        <w:rPr>
          <w:b/>
          <w:snapToGrid w:val="0"/>
          <w:szCs w:val="22"/>
          <w:lang w:val="fr-FR"/>
        </w:rPr>
        <w:t xml:space="preserve">tháng </w:t>
      </w:r>
      <w:r w:rsidR="009F3199" w:rsidRPr="00377730">
        <w:rPr>
          <w:b/>
          <w:snapToGrid w:val="0"/>
          <w:szCs w:val="22"/>
          <w:lang w:val="fr-FR"/>
        </w:rPr>
        <w:t xml:space="preserve">06 </w:t>
      </w:r>
      <w:r w:rsidRPr="00377730">
        <w:rPr>
          <w:b/>
          <w:snapToGrid w:val="0"/>
          <w:szCs w:val="22"/>
          <w:lang w:val="fr-FR"/>
        </w:rPr>
        <w:t xml:space="preserve">năm </w:t>
      </w:r>
      <w:r w:rsidR="00586444" w:rsidRPr="00377730">
        <w:rPr>
          <w:b/>
          <w:snapToGrid w:val="0"/>
          <w:szCs w:val="22"/>
          <w:lang w:val="fr-FR"/>
        </w:rPr>
        <w:t>201</w:t>
      </w:r>
      <w:r w:rsidR="00836252" w:rsidRPr="00377730">
        <w:rPr>
          <w:b/>
          <w:snapToGrid w:val="0"/>
          <w:szCs w:val="22"/>
          <w:lang w:val="fr-FR"/>
        </w:rPr>
        <w:t>3</w:t>
      </w:r>
    </w:p>
    <w:p w:rsidR="00FB06AD" w:rsidRPr="00377730" w:rsidRDefault="00134586" w:rsidP="00134586">
      <w:pPr>
        <w:tabs>
          <w:tab w:val="left" w:pos="379"/>
          <w:tab w:val="right" w:pos="8883"/>
          <w:tab w:val="left" w:pos="8940"/>
        </w:tabs>
        <w:wordWrap w:val="0"/>
        <w:jc w:val="right"/>
        <w:rPr>
          <w:snapToGrid w:val="0"/>
          <w:sz w:val="22"/>
          <w:szCs w:val="22"/>
          <w:lang w:val="fr-FR"/>
        </w:rPr>
      </w:pPr>
      <w:r w:rsidRPr="00377730">
        <w:rPr>
          <w:i/>
          <w:snapToGrid w:val="0"/>
          <w:sz w:val="22"/>
          <w:szCs w:val="22"/>
          <w:lang w:val="fr-FR"/>
        </w:rPr>
        <w:tab/>
      </w:r>
      <w:r w:rsidRPr="00377730">
        <w:rPr>
          <w:i/>
          <w:snapToGrid w:val="0"/>
          <w:sz w:val="22"/>
          <w:szCs w:val="22"/>
          <w:lang w:val="fr-FR"/>
        </w:rPr>
        <w:tab/>
        <w:t xml:space="preserve">            </w:t>
      </w:r>
      <w:r w:rsidR="00FB06AD" w:rsidRPr="00377730">
        <w:rPr>
          <w:snapToGrid w:val="0"/>
          <w:sz w:val="22"/>
          <w:szCs w:val="22"/>
          <w:lang w:val="fr-FR"/>
        </w:rPr>
        <w:t xml:space="preserve">MẪU </w:t>
      </w:r>
      <w:r w:rsidR="006B41BD" w:rsidRPr="00377730">
        <w:rPr>
          <w:snapToGrid w:val="0"/>
          <w:sz w:val="22"/>
          <w:szCs w:val="22"/>
          <w:lang w:val="fr-FR"/>
        </w:rPr>
        <w:t xml:space="preserve">SỐ </w:t>
      </w:r>
      <w:r w:rsidR="00FB06AD" w:rsidRPr="00377730">
        <w:rPr>
          <w:snapToGrid w:val="0"/>
          <w:sz w:val="22"/>
          <w:szCs w:val="22"/>
          <w:lang w:val="fr-FR"/>
        </w:rPr>
        <w:t>B 01-DN</w:t>
      </w:r>
    </w:p>
    <w:p w:rsidR="008C17D1" w:rsidRPr="00377730" w:rsidRDefault="00AE272F" w:rsidP="00BD229F">
      <w:pPr>
        <w:tabs>
          <w:tab w:val="left" w:pos="379"/>
          <w:tab w:val="left" w:pos="4133"/>
          <w:tab w:val="left" w:pos="4922"/>
          <w:tab w:val="left" w:pos="5695"/>
          <w:tab w:val="left" w:pos="7320"/>
          <w:tab w:val="left" w:pos="8940"/>
        </w:tabs>
        <w:jc w:val="center"/>
        <w:rPr>
          <w:b/>
          <w:snapToGrid w:val="0"/>
          <w:sz w:val="22"/>
          <w:szCs w:val="22"/>
        </w:rPr>
      </w:pPr>
      <w:r w:rsidRPr="00377730">
        <w:rPr>
          <w:sz w:val="22"/>
          <w:szCs w:val="22"/>
          <w:lang w:val="fr-FR"/>
        </w:rPr>
        <w:t xml:space="preserve">                                                                                                                                            </w:t>
      </w:r>
      <w:r w:rsidR="00134586" w:rsidRPr="00377730">
        <w:rPr>
          <w:sz w:val="22"/>
          <w:szCs w:val="22"/>
          <w:lang w:val="fr-FR"/>
        </w:rPr>
        <w:t xml:space="preserve"> </w:t>
      </w:r>
      <w:r w:rsidRPr="00377730">
        <w:rPr>
          <w:sz w:val="22"/>
          <w:szCs w:val="22"/>
          <w:lang w:val="fr-FR"/>
        </w:rPr>
        <w:t xml:space="preserve">  </w:t>
      </w:r>
      <w:r w:rsidR="00FB06AD" w:rsidRPr="00377730">
        <w:rPr>
          <w:sz w:val="22"/>
          <w:szCs w:val="22"/>
          <w:lang w:val="fr-FR"/>
        </w:rPr>
        <w:t xml:space="preserve">Đơn vị: </w:t>
      </w:r>
      <w:r w:rsidR="00363CF2" w:rsidRPr="00377730">
        <w:rPr>
          <w:sz w:val="22"/>
          <w:szCs w:val="22"/>
          <w:lang w:val="fr-FR"/>
        </w:rPr>
        <w:t>VN</w:t>
      </w:r>
      <w:r w:rsidR="008C17D1" w:rsidRPr="00377730">
        <w:rPr>
          <w:sz w:val="22"/>
          <w:szCs w:val="22"/>
          <w:lang w:val="fr-FR"/>
        </w:rPr>
        <w:t>D</w:t>
      </w:r>
    </w:p>
    <w:p w:rsidR="009F14CC" w:rsidRPr="00377730" w:rsidRDefault="009F14CC" w:rsidP="00BD229F">
      <w:pPr>
        <w:tabs>
          <w:tab w:val="left" w:pos="379"/>
          <w:tab w:val="left" w:pos="4133"/>
          <w:tab w:val="left" w:pos="4922"/>
          <w:tab w:val="left" w:pos="5695"/>
          <w:tab w:val="left" w:pos="7320"/>
          <w:tab w:val="left" w:pos="8940"/>
        </w:tabs>
        <w:jc w:val="center"/>
        <w:rPr>
          <w:b/>
          <w:snapToGrid w:val="0"/>
          <w:sz w:val="22"/>
          <w:szCs w:val="22"/>
        </w:rPr>
      </w:pPr>
    </w:p>
    <w:p w:rsidR="009F14CC" w:rsidRPr="00377730" w:rsidRDefault="00B96DE8" w:rsidP="00BD229F">
      <w:pPr>
        <w:tabs>
          <w:tab w:val="left" w:pos="379"/>
          <w:tab w:val="left" w:pos="4133"/>
          <w:tab w:val="left" w:pos="4922"/>
          <w:tab w:val="left" w:pos="5695"/>
          <w:tab w:val="left" w:pos="7320"/>
          <w:tab w:val="left" w:pos="8940"/>
        </w:tabs>
        <w:jc w:val="center"/>
        <w:rPr>
          <w:b/>
          <w:snapToGrid w:val="0"/>
          <w:sz w:val="22"/>
          <w:szCs w:val="22"/>
        </w:rPr>
      </w:pPr>
      <w:r>
        <w:rPr>
          <w:b/>
          <w:noProof/>
          <w:sz w:val="22"/>
          <w:szCs w:val="22"/>
        </w:rPr>
        <w:drawing>
          <wp:inline distT="0" distB="0" distL="0" distR="0">
            <wp:extent cx="5981700" cy="63093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5981700" cy="6309360"/>
                    </a:xfrm>
                    <a:prstGeom prst="rect">
                      <a:avLst/>
                    </a:prstGeom>
                    <a:noFill/>
                    <a:ln w="9525">
                      <a:noFill/>
                      <a:miter lim="800000"/>
                      <a:headEnd/>
                      <a:tailEnd/>
                    </a:ln>
                  </pic:spPr>
                </pic:pic>
              </a:graphicData>
            </a:graphic>
          </wp:inline>
        </w:drawing>
      </w:r>
    </w:p>
    <w:p w:rsidR="004052C3" w:rsidRPr="00377730" w:rsidRDefault="004052C3" w:rsidP="00BD229F">
      <w:pPr>
        <w:tabs>
          <w:tab w:val="left" w:pos="379"/>
          <w:tab w:val="left" w:pos="4133"/>
          <w:tab w:val="left" w:pos="4922"/>
          <w:tab w:val="left" w:pos="5695"/>
          <w:tab w:val="left" w:pos="7320"/>
          <w:tab w:val="left" w:pos="8940"/>
        </w:tabs>
        <w:jc w:val="center"/>
        <w:rPr>
          <w:b/>
          <w:snapToGrid w:val="0"/>
          <w:sz w:val="22"/>
          <w:szCs w:val="22"/>
        </w:rPr>
      </w:pPr>
    </w:p>
    <w:p w:rsidR="004052C3" w:rsidRPr="00377730" w:rsidRDefault="004052C3" w:rsidP="00BD229F">
      <w:pPr>
        <w:tabs>
          <w:tab w:val="left" w:pos="379"/>
          <w:tab w:val="left" w:pos="4133"/>
          <w:tab w:val="left" w:pos="4922"/>
          <w:tab w:val="left" w:pos="5695"/>
          <w:tab w:val="left" w:pos="7320"/>
          <w:tab w:val="left" w:pos="8940"/>
        </w:tabs>
        <w:jc w:val="center"/>
        <w:rPr>
          <w:b/>
          <w:snapToGrid w:val="0"/>
          <w:sz w:val="22"/>
          <w:szCs w:val="22"/>
        </w:rPr>
      </w:pPr>
    </w:p>
    <w:p w:rsidR="004052C3" w:rsidRPr="00377730" w:rsidRDefault="004052C3" w:rsidP="00BD229F">
      <w:pPr>
        <w:tabs>
          <w:tab w:val="left" w:pos="379"/>
          <w:tab w:val="left" w:pos="4133"/>
          <w:tab w:val="left" w:pos="4922"/>
          <w:tab w:val="left" w:pos="5695"/>
          <w:tab w:val="left" w:pos="7320"/>
          <w:tab w:val="left" w:pos="8940"/>
        </w:tabs>
        <w:jc w:val="center"/>
        <w:rPr>
          <w:b/>
          <w:snapToGrid w:val="0"/>
          <w:sz w:val="22"/>
          <w:szCs w:val="22"/>
        </w:rPr>
      </w:pPr>
    </w:p>
    <w:p w:rsidR="002A20E6" w:rsidRPr="00377730" w:rsidRDefault="00E86A0A" w:rsidP="00BD229F">
      <w:pPr>
        <w:tabs>
          <w:tab w:val="left" w:pos="379"/>
          <w:tab w:val="left" w:pos="4133"/>
          <w:tab w:val="left" w:pos="4922"/>
          <w:tab w:val="left" w:pos="5695"/>
          <w:tab w:val="left" w:pos="7320"/>
          <w:tab w:val="left" w:pos="8940"/>
        </w:tabs>
        <w:jc w:val="center"/>
        <w:rPr>
          <w:b/>
          <w:snapToGrid w:val="0"/>
          <w:szCs w:val="22"/>
        </w:rPr>
      </w:pPr>
      <w:r w:rsidRPr="00377730">
        <w:rPr>
          <w:b/>
          <w:snapToGrid w:val="0"/>
          <w:sz w:val="22"/>
          <w:szCs w:val="22"/>
        </w:rPr>
        <w:br w:type="page"/>
      </w:r>
    </w:p>
    <w:p w:rsidR="00BD229F" w:rsidRPr="00377730" w:rsidRDefault="00BD229F" w:rsidP="00BD229F">
      <w:pPr>
        <w:tabs>
          <w:tab w:val="left" w:pos="379"/>
          <w:tab w:val="left" w:pos="4133"/>
          <w:tab w:val="left" w:pos="4922"/>
          <w:tab w:val="left" w:pos="5695"/>
          <w:tab w:val="left" w:pos="7320"/>
          <w:tab w:val="left" w:pos="8940"/>
        </w:tabs>
        <w:jc w:val="center"/>
        <w:rPr>
          <w:b/>
          <w:snapToGrid w:val="0"/>
          <w:szCs w:val="22"/>
        </w:rPr>
      </w:pPr>
      <w:r w:rsidRPr="00377730">
        <w:rPr>
          <w:b/>
          <w:snapToGrid w:val="0"/>
          <w:szCs w:val="22"/>
        </w:rPr>
        <w:t>BẢNG CÂN ĐỐI KẾ TOÁN</w:t>
      </w:r>
      <w:r w:rsidR="00366646" w:rsidRPr="00377730">
        <w:rPr>
          <w:b/>
          <w:snapToGrid w:val="0"/>
          <w:szCs w:val="22"/>
        </w:rPr>
        <w:t xml:space="preserve"> (</w:t>
      </w:r>
      <w:r w:rsidR="00933F51" w:rsidRPr="00377730">
        <w:rPr>
          <w:b/>
          <w:snapToGrid w:val="0"/>
          <w:szCs w:val="22"/>
        </w:rPr>
        <w:t>TIẾP THEO)</w:t>
      </w:r>
    </w:p>
    <w:p w:rsidR="00BD229F" w:rsidRPr="00377730" w:rsidRDefault="00BD229F" w:rsidP="00BD229F">
      <w:pPr>
        <w:tabs>
          <w:tab w:val="left" w:pos="379"/>
          <w:tab w:val="right" w:pos="8883"/>
          <w:tab w:val="left" w:pos="8940"/>
        </w:tabs>
        <w:jc w:val="center"/>
        <w:rPr>
          <w:b/>
          <w:snapToGrid w:val="0"/>
          <w:szCs w:val="22"/>
        </w:rPr>
      </w:pPr>
      <w:r w:rsidRPr="00377730">
        <w:rPr>
          <w:b/>
          <w:snapToGrid w:val="0"/>
          <w:szCs w:val="22"/>
        </w:rPr>
        <w:t xml:space="preserve">Tại ngày </w:t>
      </w:r>
      <w:r w:rsidR="009F3199" w:rsidRPr="00377730">
        <w:rPr>
          <w:b/>
          <w:snapToGrid w:val="0"/>
          <w:szCs w:val="22"/>
        </w:rPr>
        <w:t xml:space="preserve">30 </w:t>
      </w:r>
      <w:r w:rsidRPr="00377730">
        <w:rPr>
          <w:b/>
          <w:snapToGrid w:val="0"/>
          <w:szCs w:val="22"/>
        </w:rPr>
        <w:t xml:space="preserve">tháng </w:t>
      </w:r>
      <w:r w:rsidR="009F3199" w:rsidRPr="00377730">
        <w:rPr>
          <w:b/>
          <w:snapToGrid w:val="0"/>
          <w:szCs w:val="22"/>
        </w:rPr>
        <w:t xml:space="preserve">06 </w:t>
      </w:r>
      <w:r w:rsidRPr="00377730">
        <w:rPr>
          <w:b/>
          <w:snapToGrid w:val="0"/>
          <w:szCs w:val="22"/>
        </w:rPr>
        <w:t xml:space="preserve">năm </w:t>
      </w:r>
      <w:r w:rsidR="002A2084" w:rsidRPr="00377730">
        <w:rPr>
          <w:b/>
          <w:snapToGrid w:val="0"/>
          <w:szCs w:val="22"/>
        </w:rPr>
        <w:t>20</w:t>
      </w:r>
      <w:r w:rsidR="00805767" w:rsidRPr="00377730">
        <w:rPr>
          <w:b/>
          <w:snapToGrid w:val="0"/>
          <w:szCs w:val="22"/>
        </w:rPr>
        <w:t>1</w:t>
      </w:r>
      <w:r w:rsidR="00705D3B" w:rsidRPr="00377730">
        <w:rPr>
          <w:b/>
          <w:snapToGrid w:val="0"/>
          <w:szCs w:val="22"/>
        </w:rPr>
        <w:t>3</w:t>
      </w:r>
    </w:p>
    <w:p w:rsidR="00BD229F" w:rsidRPr="00377730" w:rsidRDefault="00BD229F" w:rsidP="00BD229F">
      <w:pPr>
        <w:tabs>
          <w:tab w:val="left" w:pos="379"/>
          <w:tab w:val="right" w:pos="8883"/>
          <w:tab w:val="left" w:pos="8940"/>
        </w:tabs>
        <w:jc w:val="right"/>
        <w:rPr>
          <w:snapToGrid w:val="0"/>
          <w:sz w:val="22"/>
          <w:szCs w:val="22"/>
        </w:rPr>
      </w:pPr>
      <w:r w:rsidRPr="00377730">
        <w:rPr>
          <w:i/>
          <w:snapToGrid w:val="0"/>
          <w:sz w:val="22"/>
          <w:szCs w:val="22"/>
        </w:rPr>
        <w:tab/>
      </w:r>
      <w:r w:rsidRPr="00377730">
        <w:rPr>
          <w:i/>
          <w:snapToGrid w:val="0"/>
          <w:sz w:val="22"/>
          <w:szCs w:val="22"/>
        </w:rPr>
        <w:tab/>
      </w:r>
      <w:r w:rsidRPr="00377730">
        <w:rPr>
          <w:snapToGrid w:val="0"/>
          <w:sz w:val="22"/>
          <w:szCs w:val="22"/>
        </w:rPr>
        <w:t>MẪU</w:t>
      </w:r>
      <w:r w:rsidR="006B41BD" w:rsidRPr="00377730">
        <w:rPr>
          <w:snapToGrid w:val="0"/>
          <w:sz w:val="22"/>
          <w:szCs w:val="22"/>
        </w:rPr>
        <w:t xml:space="preserve"> SỐ</w:t>
      </w:r>
      <w:r w:rsidRPr="00377730">
        <w:rPr>
          <w:snapToGrid w:val="0"/>
          <w:sz w:val="22"/>
          <w:szCs w:val="22"/>
        </w:rPr>
        <w:t xml:space="preserve"> B 01-DN</w:t>
      </w:r>
    </w:p>
    <w:p w:rsidR="00BD229F" w:rsidRPr="00377730" w:rsidRDefault="004F3643" w:rsidP="004F3643">
      <w:pPr>
        <w:tabs>
          <w:tab w:val="left" w:pos="-1930"/>
          <w:tab w:val="left" w:pos="-1210"/>
          <w:tab w:val="left" w:pos="-965"/>
          <w:tab w:val="left" w:pos="-491"/>
        </w:tabs>
        <w:suppressAutoHyphens/>
        <w:spacing w:line="260" w:lineRule="exact"/>
        <w:ind w:right="-27"/>
        <w:jc w:val="center"/>
        <w:rPr>
          <w:sz w:val="22"/>
          <w:szCs w:val="22"/>
        </w:rPr>
      </w:pPr>
      <w:r w:rsidRPr="00377730">
        <w:rPr>
          <w:sz w:val="22"/>
          <w:szCs w:val="22"/>
        </w:rPr>
        <w:tab/>
      </w:r>
      <w:r w:rsidRPr="00377730">
        <w:rPr>
          <w:sz w:val="22"/>
          <w:szCs w:val="22"/>
        </w:rPr>
        <w:tab/>
      </w:r>
      <w:r w:rsidRPr="00377730">
        <w:rPr>
          <w:sz w:val="22"/>
          <w:szCs w:val="22"/>
        </w:rPr>
        <w:tab/>
      </w:r>
      <w:r w:rsidRPr="00377730">
        <w:rPr>
          <w:sz w:val="22"/>
          <w:szCs w:val="22"/>
        </w:rPr>
        <w:tab/>
      </w:r>
      <w:r w:rsidRPr="00377730">
        <w:rPr>
          <w:sz w:val="22"/>
          <w:szCs w:val="22"/>
        </w:rPr>
        <w:tab/>
      </w:r>
      <w:r w:rsidRPr="00377730">
        <w:rPr>
          <w:sz w:val="22"/>
          <w:szCs w:val="22"/>
        </w:rPr>
        <w:tab/>
      </w:r>
      <w:r w:rsidRPr="00377730">
        <w:rPr>
          <w:sz w:val="22"/>
          <w:szCs w:val="22"/>
        </w:rPr>
        <w:tab/>
      </w:r>
      <w:r w:rsidRPr="00377730">
        <w:rPr>
          <w:sz w:val="22"/>
          <w:szCs w:val="22"/>
        </w:rPr>
        <w:tab/>
      </w:r>
      <w:r w:rsidRPr="00377730">
        <w:rPr>
          <w:sz w:val="22"/>
          <w:szCs w:val="22"/>
        </w:rPr>
        <w:tab/>
      </w:r>
      <w:r w:rsidRPr="00377730">
        <w:rPr>
          <w:sz w:val="22"/>
          <w:szCs w:val="22"/>
        </w:rPr>
        <w:tab/>
      </w:r>
      <w:r w:rsidRPr="00377730">
        <w:rPr>
          <w:sz w:val="22"/>
          <w:szCs w:val="22"/>
        </w:rPr>
        <w:tab/>
        <w:t xml:space="preserve">    </w:t>
      </w:r>
      <w:r w:rsidR="00BD229F" w:rsidRPr="00377730">
        <w:rPr>
          <w:sz w:val="22"/>
          <w:szCs w:val="22"/>
        </w:rPr>
        <w:t xml:space="preserve">Đơn vị: </w:t>
      </w:r>
      <w:r w:rsidR="001644D8" w:rsidRPr="00377730">
        <w:rPr>
          <w:sz w:val="22"/>
          <w:szCs w:val="22"/>
        </w:rPr>
        <w:t>VN</w:t>
      </w:r>
      <w:r w:rsidR="008C17D1" w:rsidRPr="00377730">
        <w:rPr>
          <w:sz w:val="22"/>
          <w:szCs w:val="22"/>
        </w:rPr>
        <w:t>D</w:t>
      </w:r>
    </w:p>
    <w:p w:rsidR="003D4BA6" w:rsidRPr="00377730" w:rsidRDefault="00B96DE8" w:rsidP="00366646">
      <w:pPr>
        <w:rPr>
          <w:color w:val="FF0000"/>
          <w:sz w:val="22"/>
          <w:szCs w:val="22"/>
          <w:lang w:val="es-MX"/>
        </w:rPr>
      </w:pPr>
      <w:r>
        <w:rPr>
          <w:noProof/>
          <w:color w:val="FF0000"/>
          <w:sz w:val="22"/>
          <w:szCs w:val="22"/>
        </w:rPr>
        <w:drawing>
          <wp:inline distT="0" distB="0" distL="0" distR="0">
            <wp:extent cx="5996940" cy="464058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5996940" cy="4640580"/>
                    </a:xfrm>
                    <a:prstGeom prst="rect">
                      <a:avLst/>
                    </a:prstGeom>
                    <a:noFill/>
                    <a:ln w="9525">
                      <a:noFill/>
                      <a:miter lim="800000"/>
                      <a:headEnd/>
                      <a:tailEnd/>
                    </a:ln>
                  </pic:spPr>
                </pic:pic>
              </a:graphicData>
            </a:graphic>
          </wp:inline>
        </w:drawing>
      </w:r>
    </w:p>
    <w:p w:rsidR="003D4BA6" w:rsidRPr="00377730" w:rsidRDefault="003D4BA6" w:rsidP="00805767">
      <w:pPr>
        <w:tabs>
          <w:tab w:val="left" w:pos="379"/>
          <w:tab w:val="left" w:pos="4133"/>
          <w:tab w:val="left" w:pos="4922"/>
          <w:tab w:val="left" w:pos="5695"/>
          <w:tab w:val="left" w:pos="7320"/>
          <w:tab w:val="left" w:pos="8940"/>
        </w:tabs>
        <w:rPr>
          <w:color w:val="FF0000"/>
          <w:sz w:val="22"/>
          <w:szCs w:val="22"/>
          <w:lang w:val="es-MX"/>
        </w:rPr>
      </w:pPr>
    </w:p>
    <w:p w:rsidR="00805767" w:rsidRPr="00377730" w:rsidRDefault="007E75C9" w:rsidP="00805767">
      <w:pPr>
        <w:tabs>
          <w:tab w:val="left" w:pos="379"/>
          <w:tab w:val="left" w:pos="4133"/>
          <w:tab w:val="left" w:pos="4922"/>
          <w:tab w:val="left" w:pos="5695"/>
          <w:tab w:val="left" w:pos="7320"/>
          <w:tab w:val="left" w:pos="8940"/>
        </w:tabs>
        <w:rPr>
          <w:b/>
          <w:sz w:val="22"/>
          <w:szCs w:val="22"/>
          <w:lang w:val="es-MX"/>
        </w:rPr>
      </w:pPr>
      <w:r w:rsidRPr="00377730">
        <w:rPr>
          <w:b/>
          <w:sz w:val="22"/>
          <w:szCs w:val="22"/>
          <w:lang w:val="es-MX"/>
        </w:rPr>
        <w:t>CÁC CHỈ TIÊU NGOÀI BẢNG CÂN ĐỐI KẾ TOÁN</w:t>
      </w:r>
    </w:p>
    <w:p w:rsidR="003D4BA6" w:rsidRPr="00377730" w:rsidRDefault="003D4BA6" w:rsidP="00E01E8A">
      <w:pPr>
        <w:tabs>
          <w:tab w:val="left" w:pos="379"/>
          <w:tab w:val="left" w:pos="4133"/>
          <w:tab w:val="left" w:pos="4922"/>
          <w:tab w:val="left" w:pos="5695"/>
          <w:tab w:val="left" w:pos="7320"/>
          <w:tab w:val="left" w:pos="8940"/>
        </w:tabs>
        <w:jc w:val="center"/>
        <w:rPr>
          <w:color w:val="FF0000"/>
          <w:sz w:val="22"/>
          <w:szCs w:val="22"/>
          <w:lang w:val="es-MX"/>
        </w:rPr>
      </w:pPr>
    </w:p>
    <w:p w:rsidR="00495D35" w:rsidRPr="00377730" w:rsidRDefault="00B96DE8" w:rsidP="00495D35">
      <w:pPr>
        <w:rPr>
          <w:sz w:val="22"/>
          <w:szCs w:val="22"/>
          <w:lang w:val="es-MX"/>
        </w:rPr>
      </w:pPr>
      <w:r>
        <w:rPr>
          <w:noProof/>
          <w:sz w:val="22"/>
          <w:szCs w:val="22"/>
        </w:rPr>
        <w:drawing>
          <wp:inline distT="0" distB="0" distL="0" distR="0">
            <wp:extent cx="5996940" cy="61722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5996940" cy="617220"/>
                    </a:xfrm>
                    <a:prstGeom prst="rect">
                      <a:avLst/>
                    </a:prstGeom>
                    <a:noFill/>
                    <a:ln w="9525">
                      <a:noFill/>
                      <a:miter lim="800000"/>
                      <a:headEnd/>
                      <a:tailEnd/>
                    </a:ln>
                  </pic:spPr>
                </pic:pic>
              </a:graphicData>
            </a:graphic>
          </wp:inline>
        </w:drawing>
      </w:r>
    </w:p>
    <w:p w:rsidR="00495D35" w:rsidRPr="00377730" w:rsidRDefault="00495D35" w:rsidP="00495D35">
      <w:pPr>
        <w:rPr>
          <w:sz w:val="22"/>
          <w:szCs w:val="22"/>
          <w:lang w:val="es-MX"/>
        </w:rPr>
      </w:pPr>
    </w:p>
    <w:p w:rsidR="005166D9" w:rsidRPr="00377730" w:rsidRDefault="005166D9" w:rsidP="00495D35">
      <w:pPr>
        <w:rPr>
          <w:sz w:val="22"/>
          <w:szCs w:val="22"/>
          <w:lang w:val="es-MX"/>
        </w:rPr>
      </w:pPr>
    </w:p>
    <w:p w:rsidR="00FB416B" w:rsidRPr="00377730" w:rsidRDefault="00FB416B" w:rsidP="00495D35">
      <w:pPr>
        <w:rPr>
          <w:sz w:val="22"/>
          <w:szCs w:val="22"/>
          <w:lang w:val="es-MX"/>
        </w:rPr>
      </w:pPr>
    </w:p>
    <w:p w:rsidR="00FB416B" w:rsidRPr="00377730" w:rsidRDefault="00FB416B" w:rsidP="00495D35">
      <w:pPr>
        <w:rPr>
          <w:sz w:val="22"/>
          <w:szCs w:val="22"/>
          <w:lang w:val="es-MX"/>
        </w:rPr>
      </w:pPr>
    </w:p>
    <w:p w:rsidR="00FB416B" w:rsidRPr="00377730" w:rsidRDefault="00FB416B" w:rsidP="00495D35">
      <w:pPr>
        <w:rPr>
          <w:sz w:val="22"/>
          <w:szCs w:val="22"/>
          <w:lang w:val="es-MX"/>
        </w:rPr>
      </w:pPr>
    </w:p>
    <w:p w:rsidR="00FB416B" w:rsidRPr="00377730" w:rsidRDefault="00FB416B" w:rsidP="00495D35">
      <w:pPr>
        <w:rPr>
          <w:sz w:val="22"/>
          <w:szCs w:val="22"/>
          <w:lang w:val="es-MX"/>
        </w:rPr>
      </w:pPr>
    </w:p>
    <w:p w:rsidR="00FB416B" w:rsidRPr="00377730" w:rsidRDefault="00FB416B" w:rsidP="00495D35">
      <w:pPr>
        <w:rPr>
          <w:sz w:val="22"/>
          <w:szCs w:val="22"/>
          <w:lang w:val="es-MX"/>
        </w:rPr>
      </w:pPr>
    </w:p>
    <w:tbl>
      <w:tblPr>
        <w:tblW w:w="0" w:type="auto"/>
        <w:tblInd w:w="108" w:type="dxa"/>
        <w:tblBorders>
          <w:top w:val="single" w:sz="4" w:space="0" w:color="auto"/>
        </w:tblBorders>
        <w:tblLook w:val="04A0"/>
      </w:tblPr>
      <w:tblGrid>
        <w:gridCol w:w="3119"/>
        <w:gridCol w:w="756"/>
        <w:gridCol w:w="2504"/>
        <w:gridCol w:w="567"/>
        <w:gridCol w:w="2409"/>
      </w:tblGrid>
      <w:tr w:rsidR="00FB416B" w:rsidRPr="00377730" w:rsidTr="00377730">
        <w:tc>
          <w:tcPr>
            <w:tcW w:w="3119" w:type="dxa"/>
          </w:tcPr>
          <w:p w:rsidR="00FB416B" w:rsidRPr="00377730" w:rsidRDefault="00FB416B" w:rsidP="00B43E07">
            <w:pPr>
              <w:ind w:hanging="90"/>
              <w:rPr>
                <w:b/>
                <w:sz w:val="22"/>
                <w:szCs w:val="22"/>
                <w:lang w:val="es-MX"/>
              </w:rPr>
            </w:pPr>
            <w:r w:rsidRPr="00377730">
              <w:rPr>
                <w:b/>
                <w:sz w:val="22"/>
                <w:szCs w:val="22"/>
                <w:lang w:val="es-MX"/>
              </w:rPr>
              <w:t>Đào Trọng Khôi</w:t>
            </w:r>
          </w:p>
          <w:p w:rsidR="00FB416B" w:rsidRPr="00377730" w:rsidRDefault="00FB416B" w:rsidP="00377730">
            <w:pPr>
              <w:ind w:hanging="90"/>
              <w:rPr>
                <w:sz w:val="22"/>
                <w:szCs w:val="22"/>
                <w:lang w:val="es-MX"/>
              </w:rPr>
            </w:pPr>
            <w:r w:rsidRPr="00377730">
              <w:rPr>
                <w:b/>
                <w:sz w:val="22"/>
                <w:szCs w:val="22"/>
                <w:lang w:val="es-MX"/>
              </w:rPr>
              <w:t>Tổng Giám đốc</w:t>
            </w:r>
          </w:p>
        </w:tc>
        <w:tc>
          <w:tcPr>
            <w:tcW w:w="756" w:type="dxa"/>
            <w:tcBorders>
              <w:top w:val="nil"/>
              <w:bottom w:val="nil"/>
            </w:tcBorders>
          </w:tcPr>
          <w:p w:rsidR="00FB416B" w:rsidRPr="00377730" w:rsidRDefault="00FB416B" w:rsidP="00495D35">
            <w:pPr>
              <w:rPr>
                <w:sz w:val="22"/>
                <w:szCs w:val="22"/>
                <w:lang w:val="es-MX"/>
              </w:rPr>
            </w:pPr>
          </w:p>
        </w:tc>
        <w:tc>
          <w:tcPr>
            <w:tcW w:w="2504" w:type="dxa"/>
          </w:tcPr>
          <w:p w:rsidR="00FB416B" w:rsidRPr="00377730" w:rsidRDefault="00FB416B" w:rsidP="00B43E07">
            <w:pPr>
              <w:ind w:left="-198" w:firstLine="90"/>
              <w:rPr>
                <w:b/>
                <w:sz w:val="22"/>
                <w:szCs w:val="22"/>
                <w:lang w:val="es-MX"/>
              </w:rPr>
            </w:pPr>
            <w:r w:rsidRPr="00377730">
              <w:rPr>
                <w:b/>
                <w:sz w:val="22"/>
                <w:szCs w:val="22"/>
                <w:lang w:val="es-MX"/>
              </w:rPr>
              <w:t>Đặng Thị Mấm</w:t>
            </w:r>
          </w:p>
          <w:p w:rsidR="00FB416B" w:rsidRPr="00377730" w:rsidRDefault="00FB416B" w:rsidP="00B43E07">
            <w:pPr>
              <w:ind w:left="-198" w:firstLine="90"/>
              <w:rPr>
                <w:sz w:val="22"/>
                <w:szCs w:val="22"/>
                <w:lang w:val="es-MX"/>
              </w:rPr>
            </w:pPr>
            <w:r w:rsidRPr="00377730">
              <w:rPr>
                <w:b/>
                <w:sz w:val="22"/>
                <w:szCs w:val="22"/>
                <w:lang w:val="es-MX"/>
              </w:rPr>
              <w:t>Kế toán trưởng</w:t>
            </w:r>
          </w:p>
        </w:tc>
        <w:tc>
          <w:tcPr>
            <w:tcW w:w="567" w:type="dxa"/>
            <w:tcBorders>
              <w:top w:val="nil"/>
              <w:bottom w:val="nil"/>
            </w:tcBorders>
          </w:tcPr>
          <w:p w:rsidR="00FB416B" w:rsidRPr="00377730" w:rsidRDefault="00FB416B" w:rsidP="00495D35">
            <w:pPr>
              <w:rPr>
                <w:sz w:val="22"/>
                <w:szCs w:val="22"/>
                <w:lang w:val="es-MX"/>
              </w:rPr>
            </w:pPr>
          </w:p>
        </w:tc>
        <w:tc>
          <w:tcPr>
            <w:tcW w:w="2409" w:type="dxa"/>
          </w:tcPr>
          <w:p w:rsidR="00FB416B" w:rsidRPr="00377730" w:rsidRDefault="00FB416B" w:rsidP="00B43E07">
            <w:pPr>
              <w:ind w:hanging="108"/>
              <w:rPr>
                <w:b/>
                <w:sz w:val="22"/>
                <w:szCs w:val="22"/>
                <w:lang w:val="es-MX"/>
              </w:rPr>
            </w:pPr>
            <w:r w:rsidRPr="00377730">
              <w:rPr>
                <w:b/>
                <w:sz w:val="22"/>
                <w:szCs w:val="22"/>
                <w:lang w:val="es-MX"/>
              </w:rPr>
              <w:t>Người lập biểu</w:t>
            </w:r>
          </w:p>
          <w:p w:rsidR="00FB416B" w:rsidRPr="00377730" w:rsidRDefault="00FB416B" w:rsidP="00B43E07">
            <w:pPr>
              <w:ind w:hanging="108"/>
              <w:rPr>
                <w:b/>
                <w:sz w:val="22"/>
                <w:szCs w:val="22"/>
                <w:lang w:val="es-MX"/>
              </w:rPr>
            </w:pPr>
            <w:r w:rsidRPr="00377730">
              <w:rPr>
                <w:b/>
                <w:sz w:val="22"/>
                <w:szCs w:val="22"/>
                <w:lang w:val="es-MX"/>
              </w:rPr>
              <w:t>Mạc Thị Nhung</w:t>
            </w:r>
          </w:p>
        </w:tc>
      </w:tr>
      <w:tr w:rsidR="00377730" w:rsidRPr="00377730" w:rsidTr="00377730">
        <w:tc>
          <w:tcPr>
            <w:tcW w:w="3875" w:type="dxa"/>
            <w:gridSpan w:val="2"/>
          </w:tcPr>
          <w:p w:rsidR="00377730" w:rsidRPr="00377730" w:rsidRDefault="00377730" w:rsidP="00377730">
            <w:pPr>
              <w:ind w:hanging="90"/>
              <w:rPr>
                <w:i/>
                <w:sz w:val="22"/>
                <w:szCs w:val="22"/>
                <w:lang w:val="es-MX"/>
              </w:rPr>
            </w:pPr>
            <w:r w:rsidRPr="00377730">
              <w:rPr>
                <w:i/>
                <w:sz w:val="22"/>
                <w:szCs w:val="22"/>
                <w:lang w:val="es-MX"/>
              </w:rPr>
              <w:t>Hải Phòng, ngày 07 tháng 08 năm 2013</w:t>
            </w:r>
          </w:p>
          <w:p w:rsidR="00377730" w:rsidRPr="00377730" w:rsidRDefault="00377730" w:rsidP="00495D35">
            <w:pPr>
              <w:rPr>
                <w:sz w:val="22"/>
                <w:szCs w:val="22"/>
                <w:lang w:val="es-MX"/>
              </w:rPr>
            </w:pPr>
          </w:p>
        </w:tc>
        <w:tc>
          <w:tcPr>
            <w:tcW w:w="2504" w:type="dxa"/>
          </w:tcPr>
          <w:p w:rsidR="00377730" w:rsidRPr="00377730" w:rsidRDefault="00377730" w:rsidP="00B43E07">
            <w:pPr>
              <w:ind w:left="-198" w:firstLine="90"/>
              <w:rPr>
                <w:b/>
                <w:sz w:val="22"/>
                <w:szCs w:val="22"/>
                <w:lang w:val="es-MX"/>
              </w:rPr>
            </w:pPr>
          </w:p>
        </w:tc>
        <w:tc>
          <w:tcPr>
            <w:tcW w:w="567" w:type="dxa"/>
            <w:tcBorders>
              <w:top w:val="nil"/>
            </w:tcBorders>
          </w:tcPr>
          <w:p w:rsidR="00377730" w:rsidRPr="00377730" w:rsidRDefault="00377730" w:rsidP="00495D35">
            <w:pPr>
              <w:rPr>
                <w:sz w:val="22"/>
                <w:szCs w:val="22"/>
                <w:lang w:val="es-MX"/>
              </w:rPr>
            </w:pPr>
          </w:p>
        </w:tc>
        <w:tc>
          <w:tcPr>
            <w:tcW w:w="2409" w:type="dxa"/>
          </w:tcPr>
          <w:p w:rsidR="00377730" w:rsidRPr="00377730" w:rsidRDefault="00377730" w:rsidP="00B43E07">
            <w:pPr>
              <w:ind w:hanging="108"/>
              <w:rPr>
                <w:b/>
                <w:sz w:val="22"/>
                <w:szCs w:val="22"/>
                <w:lang w:val="es-MX"/>
              </w:rPr>
            </w:pPr>
          </w:p>
        </w:tc>
      </w:tr>
    </w:tbl>
    <w:p w:rsidR="005166D9" w:rsidRPr="00377730" w:rsidRDefault="005166D9" w:rsidP="00495D35">
      <w:pPr>
        <w:rPr>
          <w:sz w:val="22"/>
          <w:szCs w:val="22"/>
          <w:lang w:val="es-MX"/>
        </w:rPr>
      </w:pPr>
    </w:p>
    <w:p w:rsidR="00495D35" w:rsidRPr="00377730" w:rsidRDefault="00495D35" w:rsidP="00495D35">
      <w:pPr>
        <w:rPr>
          <w:sz w:val="22"/>
          <w:szCs w:val="22"/>
          <w:lang w:val="es-MX"/>
        </w:rPr>
      </w:pPr>
    </w:p>
    <w:p w:rsidR="006A718A" w:rsidRPr="00377730" w:rsidRDefault="006A718A" w:rsidP="00495D35">
      <w:pPr>
        <w:rPr>
          <w:sz w:val="22"/>
          <w:szCs w:val="22"/>
          <w:lang w:val="es-MX"/>
        </w:rPr>
      </w:pPr>
    </w:p>
    <w:p w:rsidR="00495D35" w:rsidRPr="00377730" w:rsidRDefault="00495D35" w:rsidP="00495D35">
      <w:pPr>
        <w:rPr>
          <w:sz w:val="22"/>
          <w:szCs w:val="22"/>
          <w:lang w:val="es-MX"/>
        </w:rPr>
      </w:pPr>
    </w:p>
    <w:p w:rsidR="00E01E8A" w:rsidRPr="00377730" w:rsidRDefault="004A6B0D" w:rsidP="00E01E8A">
      <w:pPr>
        <w:ind w:right="-22"/>
        <w:jc w:val="center"/>
        <w:rPr>
          <w:b/>
          <w:szCs w:val="22"/>
          <w:lang w:val="es-MX"/>
        </w:rPr>
      </w:pPr>
      <w:r w:rsidRPr="00377730">
        <w:rPr>
          <w:b/>
          <w:szCs w:val="22"/>
          <w:lang w:val="es-MX"/>
        </w:rPr>
        <w:t>B</w:t>
      </w:r>
      <w:r w:rsidR="00E01E8A" w:rsidRPr="00377730">
        <w:rPr>
          <w:b/>
          <w:szCs w:val="22"/>
          <w:lang w:val="es-MX"/>
        </w:rPr>
        <w:t>ÁO CÁO KẾT QUẢ HOẠT ĐỘNG KINH DOANH</w:t>
      </w:r>
    </w:p>
    <w:p w:rsidR="00E01E8A" w:rsidRPr="00377730" w:rsidRDefault="00E01E8A" w:rsidP="00E01E8A">
      <w:pPr>
        <w:pStyle w:val="columnhead"/>
        <w:tabs>
          <w:tab w:val="left" w:pos="-1930"/>
          <w:tab w:val="left" w:pos="-1210"/>
          <w:tab w:val="left" w:pos="-965"/>
          <w:tab w:val="left" w:pos="-491"/>
          <w:tab w:val="right" w:pos="9720"/>
        </w:tabs>
        <w:suppressAutoHyphens/>
        <w:spacing w:before="0" w:after="0"/>
        <w:rPr>
          <w:rFonts w:ascii="Times New Roman" w:hAnsi="Times New Roman"/>
          <w:sz w:val="24"/>
          <w:szCs w:val="22"/>
          <w:lang w:val="es-MX"/>
        </w:rPr>
      </w:pPr>
      <w:r w:rsidRPr="00377730">
        <w:rPr>
          <w:rFonts w:ascii="Times New Roman" w:hAnsi="Times New Roman"/>
          <w:sz w:val="24"/>
          <w:szCs w:val="22"/>
          <w:lang w:val="es-MX"/>
        </w:rPr>
        <w:lastRenderedPageBreak/>
        <w:t xml:space="preserve">Cho </w:t>
      </w:r>
      <w:r w:rsidR="00312671" w:rsidRPr="00377730">
        <w:rPr>
          <w:rFonts w:ascii="Times New Roman" w:hAnsi="Times New Roman"/>
          <w:sz w:val="24"/>
          <w:szCs w:val="22"/>
          <w:lang w:val="es-MX"/>
        </w:rPr>
        <w:t xml:space="preserve">kỳ hoạt động </w:t>
      </w:r>
      <w:r w:rsidR="008C17D1" w:rsidRPr="00377730">
        <w:rPr>
          <w:rFonts w:ascii="Times New Roman" w:hAnsi="Times New Roman"/>
          <w:sz w:val="24"/>
          <w:szCs w:val="22"/>
          <w:lang w:val="es-MX"/>
        </w:rPr>
        <w:t>từ ngày 01/01/</w:t>
      </w:r>
      <w:r w:rsidR="00034BC8" w:rsidRPr="00377730">
        <w:rPr>
          <w:rFonts w:ascii="Times New Roman" w:hAnsi="Times New Roman"/>
          <w:sz w:val="24"/>
          <w:szCs w:val="22"/>
          <w:lang w:val="es-MX"/>
        </w:rPr>
        <w:t>201</w:t>
      </w:r>
      <w:r w:rsidR="00836252" w:rsidRPr="00377730">
        <w:rPr>
          <w:rFonts w:ascii="Times New Roman" w:hAnsi="Times New Roman"/>
          <w:sz w:val="24"/>
          <w:szCs w:val="22"/>
          <w:lang w:val="es-MX"/>
        </w:rPr>
        <w:t xml:space="preserve">3 </w:t>
      </w:r>
      <w:r w:rsidR="008C17D1" w:rsidRPr="00377730">
        <w:rPr>
          <w:rFonts w:ascii="Times New Roman" w:hAnsi="Times New Roman"/>
          <w:sz w:val="24"/>
          <w:szCs w:val="22"/>
          <w:lang w:val="es-MX"/>
        </w:rPr>
        <w:t>đến ngày 30/06/20</w:t>
      </w:r>
      <w:r w:rsidR="00034BC8" w:rsidRPr="00377730">
        <w:rPr>
          <w:rFonts w:ascii="Times New Roman" w:hAnsi="Times New Roman"/>
          <w:sz w:val="24"/>
          <w:szCs w:val="22"/>
          <w:lang w:val="es-MX"/>
        </w:rPr>
        <w:t>1</w:t>
      </w:r>
      <w:r w:rsidR="00836252" w:rsidRPr="00377730">
        <w:rPr>
          <w:rFonts w:ascii="Times New Roman" w:hAnsi="Times New Roman"/>
          <w:sz w:val="24"/>
          <w:szCs w:val="22"/>
          <w:lang w:val="es-MX"/>
        </w:rPr>
        <w:t>3</w:t>
      </w:r>
    </w:p>
    <w:p w:rsidR="00191345" w:rsidRPr="00377730" w:rsidRDefault="00191345" w:rsidP="006B41BD">
      <w:pPr>
        <w:tabs>
          <w:tab w:val="left" w:pos="379"/>
          <w:tab w:val="right" w:pos="8883"/>
          <w:tab w:val="left" w:pos="8940"/>
        </w:tabs>
        <w:wordWrap w:val="0"/>
        <w:jc w:val="right"/>
        <w:rPr>
          <w:i/>
          <w:snapToGrid w:val="0"/>
          <w:sz w:val="22"/>
          <w:szCs w:val="22"/>
          <w:lang w:val="es-MX"/>
        </w:rPr>
      </w:pPr>
    </w:p>
    <w:p w:rsidR="00E01E8A" w:rsidRPr="00377730" w:rsidRDefault="00E01E8A" w:rsidP="006B41BD">
      <w:pPr>
        <w:tabs>
          <w:tab w:val="left" w:pos="379"/>
          <w:tab w:val="right" w:pos="8883"/>
          <w:tab w:val="left" w:pos="8940"/>
        </w:tabs>
        <w:wordWrap w:val="0"/>
        <w:jc w:val="right"/>
        <w:rPr>
          <w:snapToGrid w:val="0"/>
          <w:sz w:val="22"/>
          <w:szCs w:val="22"/>
          <w:lang w:val="es-MX"/>
        </w:rPr>
      </w:pPr>
      <w:r w:rsidRPr="00377730">
        <w:rPr>
          <w:i/>
          <w:snapToGrid w:val="0"/>
          <w:sz w:val="22"/>
          <w:szCs w:val="22"/>
          <w:lang w:val="es-MX"/>
        </w:rPr>
        <w:tab/>
      </w:r>
      <w:r w:rsidRPr="00377730">
        <w:rPr>
          <w:snapToGrid w:val="0"/>
          <w:sz w:val="22"/>
          <w:szCs w:val="22"/>
          <w:lang w:val="es-MX"/>
        </w:rPr>
        <w:t xml:space="preserve">MẪU </w:t>
      </w:r>
      <w:r w:rsidR="006B41BD" w:rsidRPr="00377730">
        <w:rPr>
          <w:snapToGrid w:val="0"/>
          <w:sz w:val="22"/>
          <w:szCs w:val="22"/>
          <w:lang w:val="es-MX"/>
        </w:rPr>
        <w:t xml:space="preserve">SỐ </w:t>
      </w:r>
      <w:r w:rsidRPr="00377730">
        <w:rPr>
          <w:snapToGrid w:val="0"/>
          <w:sz w:val="22"/>
          <w:szCs w:val="22"/>
          <w:lang w:val="es-MX"/>
        </w:rPr>
        <w:t>B 0</w:t>
      </w:r>
      <w:r w:rsidR="00BC7135" w:rsidRPr="00377730">
        <w:rPr>
          <w:snapToGrid w:val="0"/>
          <w:sz w:val="22"/>
          <w:szCs w:val="22"/>
          <w:lang w:val="es-MX"/>
        </w:rPr>
        <w:t>2</w:t>
      </w:r>
      <w:r w:rsidRPr="00377730">
        <w:rPr>
          <w:snapToGrid w:val="0"/>
          <w:sz w:val="22"/>
          <w:szCs w:val="22"/>
          <w:lang w:val="es-MX"/>
        </w:rPr>
        <w:t>-DN</w:t>
      </w:r>
    </w:p>
    <w:p w:rsidR="00E01E8A" w:rsidRPr="00377730" w:rsidRDefault="00E01E8A" w:rsidP="00E01E8A">
      <w:pPr>
        <w:tabs>
          <w:tab w:val="left" w:pos="-1930"/>
          <w:tab w:val="left" w:pos="-1210"/>
          <w:tab w:val="left" w:pos="-965"/>
          <w:tab w:val="left" w:pos="-491"/>
        </w:tabs>
        <w:suppressAutoHyphens/>
        <w:spacing w:line="260" w:lineRule="exact"/>
        <w:ind w:right="-27"/>
        <w:jc w:val="right"/>
        <w:rPr>
          <w:sz w:val="22"/>
          <w:szCs w:val="22"/>
          <w:lang w:val="es-MX"/>
        </w:rPr>
      </w:pPr>
      <w:r w:rsidRPr="00377730">
        <w:rPr>
          <w:sz w:val="22"/>
          <w:szCs w:val="22"/>
          <w:lang w:val="es-MX"/>
        </w:rPr>
        <w:t xml:space="preserve">Đơn vị: </w:t>
      </w:r>
      <w:r w:rsidR="001644D8" w:rsidRPr="00377730">
        <w:rPr>
          <w:sz w:val="22"/>
          <w:szCs w:val="22"/>
          <w:lang w:val="es-MX"/>
        </w:rPr>
        <w:t>VN</w:t>
      </w:r>
      <w:r w:rsidR="008C17D1" w:rsidRPr="00377730">
        <w:rPr>
          <w:sz w:val="22"/>
          <w:szCs w:val="22"/>
          <w:lang w:val="es-MX"/>
        </w:rPr>
        <w:t>D</w:t>
      </w:r>
    </w:p>
    <w:p w:rsidR="00E01E8A" w:rsidRPr="00377730" w:rsidRDefault="00B96DE8" w:rsidP="00E01E8A">
      <w:pPr>
        <w:pStyle w:val="columnhead"/>
        <w:tabs>
          <w:tab w:val="left" w:pos="-1930"/>
          <w:tab w:val="left" w:pos="-1210"/>
          <w:tab w:val="left" w:pos="-965"/>
          <w:tab w:val="left" w:pos="-491"/>
          <w:tab w:val="right" w:pos="9720"/>
        </w:tabs>
        <w:suppressAutoHyphens/>
        <w:spacing w:before="0" w:after="0"/>
        <w:rPr>
          <w:rFonts w:ascii="Times New Roman" w:hAnsi="Times New Roman"/>
          <w:b w:val="0"/>
          <w:i/>
          <w:sz w:val="22"/>
          <w:szCs w:val="22"/>
          <w:lang w:val="es-MX"/>
        </w:rPr>
      </w:pPr>
      <w:r>
        <w:rPr>
          <w:noProof/>
          <w:sz w:val="22"/>
          <w:szCs w:val="22"/>
        </w:rPr>
        <w:drawing>
          <wp:inline distT="0" distB="0" distL="0" distR="0">
            <wp:extent cx="5966460" cy="429006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srcRect/>
                    <a:stretch>
                      <a:fillRect/>
                    </a:stretch>
                  </pic:blipFill>
                  <pic:spPr bwMode="auto">
                    <a:xfrm>
                      <a:off x="0" y="0"/>
                      <a:ext cx="5966460" cy="4290060"/>
                    </a:xfrm>
                    <a:prstGeom prst="rect">
                      <a:avLst/>
                    </a:prstGeom>
                    <a:noFill/>
                    <a:ln w="9525">
                      <a:noFill/>
                      <a:miter lim="800000"/>
                      <a:headEnd/>
                      <a:tailEnd/>
                    </a:ln>
                  </pic:spPr>
                </pic:pic>
              </a:graphicData>
            </a:graphic>
          </wp:inline>
        </w:drawing>
      </w:r>
    </w:p>
    <w:p w:rsidR="00BA2ECE" w:rsidRPr="00377730" w:rsidRDefault="00BA2ECE" w:rsidP="00E01E8A">
      <w:pPr>
        <w:pStyle w:val="columnhead"/>
        <w:tabs>
          <w:tab w:val="left" w:pos="-1930"/>
          <w:tab w:val="left" w:pos="-1210"/>
          <w:tab w:val="left" w:pos="-965"/>
          <w:tab w:val="left" w:pos="-491"/>
          <w:tab w:val="right" w:pos="9720"/>
        </w:tabs>
        <w:suppressAutoHyphens/>
        <w:spacing w:before="0" w:after="0"/>
        <w:rPr>
          <w:rFonts w:ascii="Times New Roman" w:hAnsi="Times New Roman"/>
          <w:b w:val="0"/>
          <w:i/>
          <w:sz w:val="22"/>
          <w:szCs w:val="22"/>
          <w:lang w:val="es-MX"/>
        </w:rPr>
      </w:pPr>
    </w:p>
    <w:p w:rsidR="00322182" w:rsidRPr="00377730" w:rsidRDefault="00322182" w:rsidP="00322182">
      <w:pPr>
        <w:rPr>
          <w:color w:val="FF0000"/>
          <w:sz w:val="22"/>
          <w:szCs w:val="22"/>
          <w:lang w:val="es-MX"/>
        </w:rPr>
      </w:pPr>
    </w:p>
    <w:p w:rsidR="00BA2ECE" w:rsidRPr="00377730" w:rsidRDefault="00BA2ECE">
      <w:pPr>
        <w:rPr>
          <w:sz w:val="22"/>
          <w:szCs w:val="22"/>
          <w:lang w:val="es-MX"/>
        </w:rPr>
      </w:pPr>
    </w:p>
    <w:p w:rsidR="007D08B3" w:rsidRPr="00377730" w:rsidRDefault="007D08B3">
      <w:pPr>
        <w:rPr>
          <w:sz w:val="22"/>
          <w:szCs w:val="22"/>
          <w:lang w:val="es-MX"/>
        </w:rPr>
      </w:pPr>
    </w:p>
    <w:p w:rsidR="007D08B3" w:rsidRDefault="007D08B3">
      <w:pPr>
        <w:rPr>
          <w:sz w:val="22"/>
          <w:szCs w:val="22"/>
          <w:lang w:val="es-MX"/>
        </w:rPr>
      </w:pPr>
    </w:p>
    <w:p w:rsidR="00377730" w:rsidRDefault="00377730">
      <w:pPr>
        <w:rPr>
          <w:sz w:val="22"/>
          <w:szCs w:val="22"/>
          <w:lang w:val="es-MX"/>
        </w:rPr>
      </w:pPr>
    </w:p>
    <w:p w:rsidR="00377730" w:rsidRPr="00377730" w:rsidRDefault="00377730">
      <w:pPr>
        <w:rPr>
          <w:sz w:val="22"/>
          <w:szCs w:val="22"/>
          <w:lang w:val="es-MX"/>
        </w:rPr>
      </w:pPr>
    </w:p>
    <w:p w:rsidR="007D08B3" w:rsidRDefault="007D08B3">
      <w:pPr>
        <w:rPr>
          <w:sz w:val="22"/>
          <w:szCs w:val="22"/>
          <w:lang w:val="es-MX"/>
        </w:rPr>
      </w:pPr>
    </w:p>
    <w:tbl>
      <w:tblPr>
        <w:tblW w:w="0" w:type="auto"/>
        <w:tblInd w:w="108" w:type="dxa"/>
        <w:tblBorders>
          <w:top w:val="single" w:sz="4" w:space="0" w:color="auto"/>
        </w:tblBorders>
        <w:tblLook w:val="04A0"/>
      </w:tblPr>
      <w:tblGrid>
        <w:gridCol w:w="3119"/>
        <w:gridCol w:w="756"/>
        <w:gridCol w:w="2504"/>
        <w:gridCol w:w="567"/>
        <w:gridCol w:w="2409"/>
      </w:tblGrid>
      <w:tr w:rsidR="00377730" w:rsidRPr="00377730" w:rsidTr="005F0639">
        <w:tc>
          <w:tcPr>
            <w:tcW w:w="3119" w:type="dxa"/>
          </w:tcPr>
          <w:p w:rsidR="00377730" w:rsidRPr="00377730" w:rsidRDefault="00377730" w:rsidP="005F0639">
            <w:pPr>
              <w:ind w:hanging="90"/>
              <w:rPr>
                <w:b/>
                <w:sz w:val="22"/>
                <w:szCs w:val="22"/>
                <w:lang w:val="es-MX"/>
              </w:rPr>
            </w:pPr>
            <w:r w:rsidRPr="00377730">
              <w:rPr>
                <w:b/>
                <w:sz w:val="22"/>
                <w:szCs w:val="22"/>
                <w:lang w:val="es-MX"/>
              </w:rPr>
              <w:t>Đào Trọng Khôi</w:t>
            </w:r>
          </w:p>
          <w:p w:rsidR="00377730" w:rsidRPr="00377730" w:rsidRDefault="00377730" w:rsidP="005F0639">
            <w:pPr>
              <w:ind w:hanging="90"/>
              <w:rPr>
                <w:sz w:val="22"/>
                <w:szCs w:val="22"/>
                <w:lang w:val="es-MX"/>
              </w:rPr>
            </w:pPr>
            <w:r w:rsidRPr="00377730">
              <w:rPr>
                <w:b/>
                <w:sz w:val="22"/>
                <w:szCs w:val="22"/>
                <w:lang w:val="es-MX"/>
              </w:rPr>
              <w:t>Tổng Giám đốc</w:t>
            </w:r>
          </w:p>
        </w:tc>
        <w:tc>
          <w:tcPr>
            <w:tcW w:w="756" w:type="dxa"/>
            <w:tcBorders>
              <w:top w:val="nil"/>
              <w:bottom w:val="nil"/>
            </w:tcBorders>
          </w:tcPr>
          <w:p w:rsidR="00377730" w:rsidRPr="00377730" w:rsidRDefault="00377730" w:rsidP="005F0639">
            <w:pPr>
              <w:rPr>
                <w:sz w:val="22"/>
                <w:szCs w:val="22"/>
                <w:lang w:val="es-MX"/>
              </w:rPr>
            </w:pPr>
          </w:p>
        </w:tc>
        <w:tc>
          <w:tcPr>
            <w:tcW w:w="2504" w:type="dxa"/>
          </w:tcPr>
          <w:p w:rsidR="00377730" w:rsidRPr="00377730" w:rsidRDefault="00377730" w:rsidP="005F0639">
            <w:pPr>
              <w:ind w:left="-198" w:firstLine="90"/>
              <w:rPr>
                <w:b/>
                <w:sz w:val="22"/>
                <w:szCs w:val="22"/>
                <w:lang w:val="es-MX"/>
              </w:rPr>
            </w:pPr>
            <w:r w:rsidRPr="00377730">
              <w:rPr>
                <w:b/>
                <w:sz w:val="22"/>
                <w:szCs w:val="22"/>
                <w:lang w:val="es-MX"/>
              </w:rPr>
              <w:t>Đặng Thị Mấm</w:t>
            </w:r>
          </w:p>
          <w:p w:rsidR="00377730" w:rsidRPr="00377730" w:rsidRDefault="00377730" w:rsidP="005F0639">
            <w:pPr>
              <w:ind w:left="-198" w:firstLine="90"/>
              <w:rPr>
                <w:sz w:val="22"/>
                <w:szCs w:val="22"/>
                <w:lang w:val="es-MX"/>
              </w:rPr>
            </w:pPr>
            <w:r w:rsidRPr="00377730">
              <w:rPr>
                <w:b/>
                <w:sz w:val="22"/>
                <w:szCs w:val="22"/>
                <w:lang w:val="es-MX"/>
              </w:rPr>
              <w:t>Kế toán trưởng</w:t>
            </w:r>
          </w:p>
        </w:tc>
        <w:tc>
          <w:tcPr>
            <w:tcW w:w="567" w:type="dxa"/>
            <w:tcBorders>
              <w:top w:val="nil"/>
              <w:bottom w:val="nil"/>
            </w:tcBorders>
          </w:tcPr>
          <w:p w:rsidR="00377730" w:rsidRPr="00377730" w:rsidRDefault="00377730" w:rsidP="005F0639">
            <w:pPr>
              <w:rPr>
                <w:sz w:val="22"/>
                <w:szCs w:val="22"/>
                <w:lang w:val="es-MX"/>
              </w:rPr>
            </w:pPr>
          </w:p>
        </w:tc>
        <w:tc>
          <w:tcPr>
            <w:tcW w:w="2409" w:type="dxa"/>
          </w:tcPr>
          <w:p w:rsidR="00377730" w:rsidRPr="00377730" w:rsidRDefault="00377730" w:rsidP="005F0639">
            <w:pPr>
              <w:ind w:hanging="108"/>
              <w:rPr>
                <w:b/>
                <w:sz w:val="22"/>
                <w:szCs w:val="22"/>
                <w:lang w:val="es-MX"/>
              </w:rPr>
            </w:pPr>
            <w:r w:rsidRPr="00377730">
              <w:rPr>
                <w:b/>
                <w:sz w:val="22"/>
                <w:szCs w:val="22"/>
                <w:lang w:val="es-MX"/>
              </w:rPr>
              <w:t>Người lập biểu</w:t>
            </w:r>
          </w:p>
          <w:p w:rsidR="00377730" w:rsidRPr="00377730" w:rsidRDefault="00377730" w:rsidP="005F0639">
            <w:pPr>
              <w:ind w:hanging="108"/>
              <w:rPr>
                <w:b/>
                <w:sz w:val="22"/>
                <w:szCs w:val="22"/>
                <w:lang w:val="es-MX"/>
              </w:rPr>
            </w:pPr>
            <w:r w:rsidRPr="00377730">
              <w:rPr>
                <w:b/>
                <w:sz w:val="22"/>
                <w:szCs w:val="22"/>
                <w:lang w:val="es-MX"/>
              </w:rPr>
              <w:t>Mạc Thị Nhung</w:t>
            </w:r>
          </w:p>
        </w:tc>
      </w:tr>
      <w:tr w:rsidR="00377730" w:rsidRPr="00377730" w:rsidTr="005F0639">
        <w:tc>
          <w:tcPr>
            <w:tcW w:w="3875" w:type="dxa"/>
            <w:gridSpan w:val="2"/>
          </w:tcPr>
          <w:p w:rsidR="00377730" w:rsidRPr="00377730" w:rsidRDefault="00377730" w:rsidP="005F0639">
            <w:pPr>
              <w:ind w:hanging="90"/>
              <w:rPr>
                <w:i/>
                <w:sz w:val="22"/>
                <w:szCs w:val="22"/>
                <w:lang w:val="es-MX"/>
              </w:rPr>
            </w:pPr>
            <w:r w:rsidRPr="00377730">
              <w:rPr>
                <w:i/>
                <w:sz w:val="22"/>
                <w:szCs w:val="22"/>
                <w:lang w:val="es-MX"/>
              </w:rPr>
              <w:t>Hải Phòng, ngày 07 tháng 08 năm 2013</w:t>
            </w:r>
          </w:p>
          <w:p w:rsidR="00377730" w:rsidRPr="00377730" w:rsidRDefault="00377730" w:rsidP="005F0639">
            <w:pPr>
              <w:rPr>
                <w:sz w:val="22"/>
                <w:szCs w:val="22"/>
                <w:lang w:val="es-MX"/>
              </w:rPr>
            </w:pPr>
          </w:p>
        </w:tc>
        <w:tc>
          <w:tcPr>
            <w:tcW w:w="2504" w:type="dxa"/>
          </w:tcPr>
          <w:p w:rsidR="00377730" w:rsidRPr="00377730" w:rsidRDefault="00377730" w:rsidP="005F0639">
            <w:pPr>
              <w:ind w:left="-198" w:firstLine="90"/>
              <w:rPr>
                <w:b/>
                <w:sz w:val="22"/>
                <w:szCs w:val="22"/>
                <w:lang w:val="es-MX"/>
              </w:rPr>
            </w:pPr>
          </w:p>
        </w:tc>
        <w:tc>
          <w:tcPr>
            <w:tcW w:w="567" w:type="dxa"/>
            <w:tcBorders>
              <w:top w:val="nil"/>
            </w:tcBorders>
          </w:tcPr>
          <w:p w:rsidR="00377730" w:rsidRPr="00377730" w:rsidRDefault="00377730" w:rsidP="005F0639">
            <w:pPr>
              <w:rPr>
                <w:sz w:val="22"/>
                <w:szCs w:val="22"/>
                <w:lang w:val="es-MX"/>
              </w:rPr>
            </w:pPr>
          </w:p>
        </w:tc>
        <w:tc>
          <w:tcPr>
            <w:tcW w:w="2409" w:type="dxa"/>
          </w:tcPr>
          <w:p w:rsidR="00377730" w:rsidRPr="00377730" w:rsidRDefault="00377730" w:rsidP="005F0639">
            <w:pPr>
              <w:ind w:hanging="108"/>
              <w:rPr>
                <w:b/>
                <w:sz w:val="22"/>
                <w:szCs w:val="22"/>
                <w:lang w:val="es-MX"/>
              </w:rPr>
            </w:pPr>
          </w:p>
        </w:tc>
      </w:tr>
    </w:tbl>
    <w:p w:rsidR="00377730" w:rsidRPr="00377730" w:rsidRDefault="00377730">
      <w:pPr>
        <w:rPr>
          <w:sz w:val="22"/>
          <w:szCs w:val="22"/>
          <w:lang w:val="es-MX"/>
        </w:rPr>
      </w:pPr>
    </w:p>
    <w:p w:rsidR="00322182" w:rsidRPr="00377730" w:rsidRDefault="00322182">
      <w:pPr>
        <w:rPr>
          <w:sz w:val="22"/>
          <w:szCs w:val="22"/>
          <w:lang w:val="es-MX"/>
        </w:rPr>
      </w:pPr>
    </w:p>
    <w:p w:rsidR="003E185C" w:rsidRPr="00377730" w:rsidRDefault="003E185C">
      <w:pPr>
        <w:rPr>
          <w:sz w:val="22"/>
          <w:szCs w:val="22"/>
          <w:lang w:val="es-MX"/>
        </w:rPr>
      </w:pPr>
    </w:p>
    <w:p w:rsidR="00BA2ECE" w:rsidRPr="00377730" w:rsidRDefault="00BA2ECE">
      <w:pPr>
        <w:rPr>
          <w:sz w:val="22"/>
          <w:szCs w:val="22"/>
          <w:lang w:val="es-MX"/>
        </w:rPr>
      </w:pPr>
    </w:p>
    <w:p w:rsidR="00BA2ECE" w:rsidRPr="00377730" w:rsidRDefault="00BA2ECE">
      <w:pPr>
        <w:rPr>
          <w:sz w:val="22"/>
          <w:szCs w:val="22"/>
          <w:lang w:val="es-MX"/>
        </w:rPr>
      </w:pPr>
    </w:p>
    <w:p w:rsidR="00BA2ECE" w:rsidRPr="00377730" w:rsidRDefault="00BA2ECE">
      <w:pPr>
        <w:rPr>
          <w:sz w:val="22"/>
          <w:szCs w:val="22"/>
          <w:lang w:val="es-MX"/>
        </w:rPr>
      </w:pPr>
    </w:p>
    <w:p w:rsidR="00BE7C6F" w:rsidRPr="00377730" w:rsidRDefault="00BE7C6F" w:rsidP="00BA2ECE">
      <w:pPr>
        <w:tabs>
          <w:tab w:val="left" w:pos="4980"/>
          <w:tab w:val="left" w:pos="5700"/>
          <w:tab w:val="left" w:pos="7320"/>
          <w:tab w:val="left" w:pos="8940"/>
        </w:tabs>
        <w:jc w:val="center"/>
        <w:rPr>
          <w:b/>
          <w:snapToGrid w:val="0"/>
          <w:sz w:val="22"/>
          <w:szCs w:val="22"/>
          <w:lang w:val="es-MX"/>
        </w:rPr>
      </w:pPr>
    </w:p>
    <w:p w:rsidR="00BE7C6F" w:rsidRPr="00377730" w:rsidRDefault="00BE7C6F" w:rsidP="00BA2ECE">
      <w:pPr>
        <w:tabs>
          <w:tab w:val="left" w:pos="4980"/>
          <w:tab w:val="left" w:pos="5700"/>
          <w:tab w:val="left" w:pos="7320"/>
          <w:tab w:val="left" w:pos="8940"/>
        </w:tabs>
        <w:jc w:val="center"/>
        <w:rPr>
          <w:b/>
          <w:snapToGrid w:val="0"/>
          <w:sz w:val="22"/>
          <w:szCs w:val="22"/>
          <w:lang w:val="es-MX"/>
        </w:rPr>
      </w:pPr>
    </w:p>
    <w:p w:rsidR="0048461B" w:rsidRPr="00377730" w:rsidRDefault="0048461B" w:rsidP="00BA2ECE">
      <w:pPr>
        <w:tabs>
          <w:tab w:val="left" w:pos="4980"/>
          <w:tab w:val="left" w:pos="5700"/>
          <w:tab w:val="left" w:pos="7320"/>
          <w:tab w:val="left" w:pos="8940"/>
        </w:tabs>
        <w:jc w:val="center"/>
        <w:rPr>
          <w:b/>
          <w:snapToGrid w:val="0"/>
          <w:sz w:val="22"/>
          <w:szCs w:val="22"/>
          <w:lang w:val="es-MX"/>
        </w:rPr>
      </w:pPr>
    </w:p>
    <w:p w:rsidR="00341C52" w:rsidRPr="00377730" w:rsidRDefault="00836252" w:rsidP="00495D35">
      <w:pPr>
        <w:tabs>
          <w:tab w:val="left" w:pos="379"/>
          <w:tab w:val="left" w:pos="4133"/>
          <w:tab w:val="left" w:pos="4922"/>
          <w:tab w:val="left" w:pos="5695"/>
          <w:tab w:val="left" w:pos="7320"/>
          <w:tab w:val="left" w:pos="8940"/>
        </w:tabs>
        <w:jc w:val="center"/>
        <w:rPr>
          <w:b/>
          <w:snapToGrid w:val="0"/>
          <w:sz w:val="22"/>
          <w:szCs w:val="22"/>
          <w:lang w:val="es-MX"/>
        </w:rPr>
      </w:pPr>
      <w:r w:rsidRPr="00377730">
        <w:rPr>
          <w:b/>
          <w:snapToGrid w:val="0"/>
          <w:sz w:val="42"/>
          <w:szCs w:val="22"/>
          <w:lang w:val="es-MX"/>
        </w:rPr>
        <w:br w:type="page"/>
      </w:r>
    </w:p>
    <w:p w:rsidR="00BA2ECE" w:rsidRPr="00377730" w:rsidRDefault="00BA2ECE" w:rsidP="00BA2ECE">
      <w:pPr>
        <w:tabs>
          <w:tab w:val="left" w:pos="4980"/>
          <w:tab w:val="left" w:pos="5700"/>
          <w:tab w:val="left" w:pos="7320"/>
          <w:tab w:val="left" w:pos="8940"/>
        </w:tabs>
        <w:jc w:val="center"/>
        <w:rPr>
          <w:b/>
          <w:snapToGrid w:val="0"/>
          <w:szCs w:val="22"/>
          <w:lang w:val="es-MX"/>
        </w:rPr>
      </w:pPr>
      <w:r w:rsidRPr="00377730">
        <w:rPr>
          <w:b/>
          <w:snapToGrid w:val="0"/>
          <w:szCs w:val="22"/>
          <w:lang w:val="es-MX"/>
        </w:rPr>
        <w:t>BÁO CÁO LƯU CHUYỂN TIỀN TỆ</w:t>
      </w:r>
    </w:p>
    <w:p w:rsidR="00BA2ECE" w:rsidRPr="00377730" w:rsidRDefault="00BA2ECE" w:rsidP="00BA2ECE">
      <w:pPr>
        <w:tabs>
          <w:tab w:val="left" w:pos="4980"/>
          <w:tab w:val="left" w:pos="5700"/>
          <w:tab w:val="left" w:pos="7320"/>
          <w:tab w:val="left" w:pos="8940"/>
        </w:tabs>
        <w:jc w:val="center"/>
        <w:rPr>
          <w:b/>
          <w:snapToGrid w:val="0"/>
          <w:szCs w:val="22"/>
          <w:lang w:val="es-MX"/>
        </w:rPr>
      </w:pPr>
      <w:r w:rsidRPr="00377730">
        <w:rPr>
          <w:b/>
          <w:snapToGrid w:val="0"/>
          <w:szCs w:val="22"/>
          <w:lang w:val="es-MX"/>
        </w:rPr>
        <w:t xml:space="preserve">Cho </w:t>
      </w:r>
      <w:r w:rsidR="00312671" w:rsidRPr="00377730">
        <w:rPr>
          <w:b/>
          <w:snapToGrid w:val="0"/>
          <w:szCs w:val="22"/>
          <w:lang w:val="es-MX"/>
        </w:rPr>
        <w:t xml:space="preserve">kỳ </w:t>
      </w:r>
      <w:r w:rsidR="008A7ADB" w:rsidRPr="00377730">
        <w:rPr>
          <w:b/>
          <w:snapToGrid w:val="0"/>
          <w:szCs w:val="22"/>
          <w:lang w:val="es-MX"/>
        </w:rPr>
        <w:t>hoạt động từ ngày 01/01/</w:t>
      </w:r>
      <w:r w:rsidR="001B2674" w:rsidRPr="00377730">
        <w:rPr>
          <w:b/>
          <w:snapToGrid w:val="0"/>
          <w:szCs w:val="22"/>
          <w:lang w:val="es-MX"/>
        </w:rPr>
        <w:t>201</w:t>
      </w:r>
      <w:r w:rsidR="00836252" w:rsidRPr="00377730">
        <w:rPr>
          <w:b/>
          <w:snapToGrid w:val="0"/>
          <w:szCs w:val="22"/>
          <w:lang w:val="es-MX"/>
        </w:rPr>
        <w:t>3</w:t>
      </w:r>
      <w:r w:rsidR="001B2674" w:rsidRPr="00377730">
        <w:rPr>
          <w:b/>
          <w:snapToGrid w:val="0"/>
          <w:szCs w:val="22"/>
          <w:lang w:val="es-MX"/>
        </w:rPr>
        <w:t xml:space="preserve"> </w:t>
      </w:r>
      <w:r w:rsidR="008A7ADB" w:rsidRPr="00377730">
        <w:rPr>
          <w:b/>
          <w:snapToGrid w:val="0"/>
          <w:szCs w:val="22"/>
          <w:lang w:val="es-MX"/>
        </w:rPr>
        <w:t>đến ngày 30/06/</w:t>
      </w:r>
      <w:r w:rsidR="004052C3" w:rsidRPr="00377730">
        <w:rPr>
          <w:b/>
          <w:snapToGrid w:val="0"/>
          <w:szCs w:val="22"/>
          <w:lang w:val="es-MX"/>
        </w:rPr>
        <w:t>201</w:t>
      </w:r>
      <w:r w:rsidR="00836252" w:rsidRPr="00377730">
        <w:rPr>
          <w:b/>
          <w:snapToGrid w:val="0"/>
          <w:szCs w:val="22"/>
          <w:lang w:val="es-MX"/>
        </w:rPr>
        <w:t>3</w:t>
      </w:r>
    </w:p>
    <w:p w:rsidR="00190771" w:rsidRPr="00377730" w:rsidRDefault="00190771" w:rsidP="00BA2ECE">
      <w:pPr>
        <w:tabs>
          <w:tab w:val="left" w:pos="4980"/>
          <w:tab w:val="left" w:pos="5700"/>
          <w:tab w:val="left" w:pos="7320"/>
          <w:tab w:val="left" w:pos="8940"/>
        </w:tabs>
        <w:jc w:val="center"/>
        <w:rPr>
          <w:b/>
          <w:snapToGrid w:val="0"/>
          <w:szCs w:val="22"/>
          <w:lang w:val="es-MX"/>
        </w:rPr>
      </w:pPr>
      <w:r w:rsidRPr="00377730">
        <w:rPr>
          <w:b/>
          <w:snapToGrid w:val="0"/>
          <w:szCs w:val="22"/>
          <w:lang w:val="es-MX"/>
        </w:rPr>
        <w:t>(Theo phương pháp trực tiếp)</w:t>
      </w:r>
    </w:p>
    <w:p w:rsidR="006B7F50" w:rsidRPr="00377730" w:rsidRDefault="006B7F50" w:rsidP="006B41BD">
      <w:pPr>
        <w:tabs>
          <w:tab w:val="left" w:pos="379"/>
          <w:tab w:val="right" w:pos="8883"/>
          <w:tab w:val="left" w:pos="8940"/>
        </w:tabs>
        <w:wordWrap w:val="0"/>
        <w:jc w:val="right"/>
        <w:rPr>
          <w:snapToGrid w:val="0"/>
          <w:sz w:val="22"/>
          <w:szCs w:val="22"/>
          <w:lang w:val="es-MX"/>
        </w:rPr>
      </w:pPr>
      <w:r w:rsidRPr="00377730">
        <w:rPr>
          <w:snapToGrid w:val="0"/>
          <w:sz w:val="22"/>
          <w:szCs w:val="22"/>
          <w:lang w:val="es-MX"/>
        </w:rPr>
        <w:t xml:space="preserve">MẪU </w:t>
      </w:r>
      <w:r w:rsidR="006B41BD" w:rsidRPr="00377730">
        <w:rPr>
          <w:snapToGrid w:val="0"/>
          <w:sz w:val="22"/>
          <w:szCs w:val="22"/>
          <w:lang w:val="es-MX"/>
        </w:rPr>
        <w:t xml:space="preserve">SỐ </w:t>
      </w:r>
      <w:r w:rsidRPr="00377730">
        <w:rPr>
          <w:snapToGrid w:val="0"/>
          <w:sz w:val="22"/>
          <w:szCs w:val="22"/>
          <w:lang w:val="es-MX"/>
        </w:rPr>
        <w:t>B 0</w:t>
      </w:r>
      <w:r w:rsidR="00BC7135" w:rsidRPr="00377730">
        <w:rPr>
          <w:snapToGrid w:val="0"/>
          <w:sz w:val="22"/>
          <w:szCs w:val="22"/>
          <w:lang w:val="es-MX"/>
        </w:rPr>
        <w:t>3</w:t>
      </w:r>
      <w:r w:rsidRPr="00377730">
        <w:rPr>
          <w:snapToGrid w:val="0"/>
          <w:sz w:val="22"/>
          <w:szCs w:val="22"/>
          <w:lang w:val="es-MX"/>
        </w:rPr>
        <w:t>-DN</w:t>
      </w:r>
    </w:p>
    <w:p w:rsidR="006B7F50" w:rsidRPr="00377730" w:rsidRDefault="006B7F50" w:rsidP="006B7F50">
      <w:pPr>
        <w:tabs>
          <w:tab w:val="left" w:pos="-1930"/>
          <w:tab w:val="left" w:pos="-1210"/>
          <w:tab w:val="left" w:pos="-965"/>
          <w:tab w:val="left" w:pos="-491"/>
        </w:tabs>
        <w:suppressAutoHyphens/>
        <w:spacing w:line="260" w:lineRule="exact"/>
        <w:ind w:right="-27"/>
        <w:jc w:val="right"/>
        <w:rPr>
          <w:sz w:val="22"/>
          <w:szCs w:val="22"/>
          <w:lang w:val="es-MX"/>
        </w:rPr>
      </w:pPr>
      <w:r w:rsidRPr="00377730">
        <w:rPr>
          <w:sz w:val="22"/>
          <w:szCs w:val="22"/>
          <w:lang w:val="es-MX"/>
        </w:rPr>
        <w:t xml:space="preserve">Đơn vị: </w:t>
      </w:r>
      <w:r w:rsidR="001644D8" w:rsidRPr="00377730">
        <w:rPr>
          <w:sz w:val="22"/>
          <w:szCs w:val="22"/>
          <w:lang w:val="es-MX"/>
        </w:rPr>
        <w:t>VN</w:t>
      </w:r>
      <w:r w:rsidR="008A7ADB" w:rsidRPr="00377730">
        <w:rPr>
          <w:sz w:val="22"/>
          <w:szCs w:val="22"/>
          <w:lang w:val="es-MX"/>
        </w:rPr>
        <w:t>D</w:t>
      </w:r>
    </w:p>
    <w:p w:rsidR="000D3185" w:rsidRPr="00377730" w:rsidRDefault="000D3185" w:rsidP="006B7F50">
      <w:pPr>
        <w:tabs>
          <w:tab w:val="left" w:pos="-1930"/>
          <w:tab w:val="left" w:pos="-1210"/>
          <w:tab w:val="left" w:pos="-965"/>
          <w:tab w:val="left" w:pos="-491"/>
        </w:tabs>
        <w:suppressAutoHyphens/>
        <w:spacing w:line="260" w:lineRule="exact"/>
        <w:ind w:right="-27"/>
        <w:jc w:val="right"/>
        <w:rPr>
          <w:sz w:val="20"/>
          <w:szCs w:val="20"/>
        </w:rPr>
      </w:pPr>
    </w:p>
    <w:p w:rsidR="00312671" w:rsidRPr="00377730" w:rsidRDefault="00B96DE8">
      <w:pPr>
        <w:rPr>
          <w:sz w:val="22"/>
          <w:szCs w:val="22"/>
          <w:lang w:val="es-MX"/>
        </w:rPr>
      </w:pPr>
      <w:r>
        <w:rPr>
          <w:noProof/>
          <w:sz w:val="22"/>
          <w:szCs w:val="22"/>
        </w:rPr>
        <w:drawing>
          <wp:inline distT="0" distB="0" distL="0" distR="0">
            <wp:extent cx="5958840" cy="6103620"/>
            <wp:effectExtent l="1905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srcRect/>
                    <a:stretch>
                      <a:fillRect/>
                    </a:stretch>
                  </pic:blipFill>
                  <pic:spPr bwMode="auto">
                    <a:xfrm>
                      <a:off x="0" y="0"/>
                      <a:ext cx="5958840" cy="6103620"/>
                    </a:xfrm>
                    <a:prstGeom prst="rect">
                      <a:avLst/>
                    </a:prstGeom>
                    <a:noFill/>
                    <a:ln w="9525">
                      <a:noFill/>
                      <a:miter lim="800000"/>
                      <a:headEnd/>
                      <a:tailEnd/>
                    </a:ln>
                  </pic:spPr>
                </pic:pic>
              </a:graphicData>
            </a:graphic>
          </wp:inline>
        </w:drawing>
      </w:r>
    </w:p>
    <w:p w:rsidR="00005D43" w:rsidRPr="00377730" w:rsidRDefault="00005D43">
      <w:pPr>
        <w:rPr>
          <w:sz w:val="22"/>
          <w:szCs w:val="22"/>
          <w:lang w:val="es-MX"/>
        </w:rPr>
      </w:pPr>
    </w:p>
    <w:p w:rsidR="007D08B3" w:rsidRPr="00377730" w:rsidRDefault="007D08B3">
      <w:pPr>
        <w:rPr>
          <w:sz w:val="22"/>
          <w:szCs w:val="22"/>
          <w:lang w:val="es-MX"/>
        </w:rPr>
      </w:pPr>
    </w:p>
    <w:p w:rsidR="007D08B3" w:rsidRDefault="007D08B3">
      <w:pPr>
        <w:rPr>
          <w:sz w:val="22"/>
          <w:szCs w:val="22"/>
          <w:lang w:val="es-MX"/>
        </w:rPr>
      </w:pPr>
    </w:p>
    <w:p w:rsidR="00377730" w:rsidRDefault="00377730">
      <w:pPr>
        <w:rPr>
          <w:sz w:val="22"/>
          <w:szCs w:val="22"/>
          <w:lang w:val="es-MX"/>
        </w:rPr>
      </w:pPr>
    </w:p>
    <w:p w:rsidR="00377730" w:rsidRDefault="00377730">
      <w:pPr>
        <w:rPr>
          <w:sz w:val="22"/>
          <w:szCs w:val="22"/>
          <w:lang w:val="es-MX"/>
        </w:rPr>
      </w:pPr>
    </w:p>
    <w:p w:rsidR="00377730" w:rsidRDefault="00377730">
      <w:pPr>
        <w:rPr>
          <w:sz w:val="22"/>
          <w:szCs w:val="22"/>
          <w:lang w:val="es-MX"/>
        </w:rPr>
      </w:pPr>
    </w:p>
    <w:p w:rsidR="00377730" w:rsidRDefault="00377730">
      <w:pPr>
        <w:rPr>
          <w:sz w:val="22"/>
          <w:szCs w:val="22"/>
          <w:lang w:val="es-MX"/>
        </w:rPr>
      </w:pPr>
    </w:p>
    <w:tbl>
      <w:tblPr>
        <w:tblW w:w="0" w:type="auto"/>
        <w:tblInd w:w="108" w:type="dxa"/>
        <w:tblBorders>
          <w:top w:val="single" w:sz="4" w:space="0" w:color="auto"/>
        </w:tblBorders>
        <w:tblLook w:val="04A0"/>
      </w:tblPr>
      <w:tblGrid>
        <w:gridCol w:w="3119"/>
        <w:gridCol w:w="756"/>
        <w:gridCol w:w="2504"/>
        <w:gridCol w:w="567"/>
        <w:gridCol w:w="2409"/>
      </w:tblGrid>
      <w:tr w:rsidR="00377730" w:rsidRPr="00377730" w:rsidTr="005F0639">
        <w:tc>
          <w:tcPr>
            <w:tcW w:w="3119" w:type="dxa"/>
          </w:tcPr>
          <w:p w:rsidR="00377730" w:rsidRPr="00377730" w:rsidRDefault="00377730" w:rsidP="005F0639">
            <w:pPr>
              <w:ind w:hanging="90"/>
              <w:rPr>
                <w:b/>
                <w:sz w:val="22"/>
                <w:szCs w:val="22"/>
                <w:lang w:val="es-MX"/>
              </w:rPr>
            </w:pPr>
            <w:r w:rsidRPr="00377730">
              <w:rPr>
                <w:b/>
                <w:sz w:val="22"/>
                <w:szCs w:val="22"/>
                <w:lang w:val="es-MX"/>
              </w:rPr>
              <w:t>Đào Trọng Khôi</w:t>
            </w:r>
          </w:p>
          <w:p w:rsidR="00377730" w:rsidRPr="00377730" w:rsidRDefault="00377730" w:rsidP="005F0639">
            <w:pPr>
              <w:ind w:hanging="90"/>
              <w:rPr>
                <w:sz w:val="22"/>
                <w:szCs w:val="22"/>
                <w:lang w:val="es-MX"/>
              </w:rPr>
            </w:pPr>
            <w:r w:rsidRPr="00377730">
              <w:rPr>
                <w:b/>
                <w:sz w:val="22"/>
                <w:szCs w:val="22"/>
                <w:lang w:val="es-MX"/>
              </w:rPr>
              <w:t>Tổng Giám đốc</w:t>
            </w:r>
          </w:p>
        </w:tc>
        <w:tc>
          <w:tcPr>
            <w:tcW w:w="756" w:type="dxa"/>
            <w:tcBorders>
              <w:top w:val="nil"/>
              <w:bottom w:val="nil"/>
            </w:tcBorders>
          </w:tcPr>
          <w:p w:rsidR="00377730" w:rsidRPr="00377730" w:rsidRDefault="00377730" w:rsidP="005F0639">
            <w:pPr>
              <w:rPr>
                <w:sz w:val="22"/>
                <w:szCs w:val="22"/>
                <w:lang w:val="es-MX"/>
              </w:rPr>
            </w:pPr>
          </w:p>
        </w:tc>
        <w:tc>
          <w:tcPr>
            <w:tcW w:w="2504" w:type="dxa"/>
          </w:tcPr>
          <w:p w:rsidR="00377730" w:rsidRPr="00377730" w:rsidRDefault="00377730" w:rsidP="005F0639">
            <w:pPr>
              <w:ind w:left="-198" w:firstLine="90"/>
              <w:rPr>
                <w:b/>
                <w:sz w:val="22"/>
                <w:szCs w:val="22"/>
                <w:lang w:val="es-MX"/>
              </w:rPr>
            </w:pPr>
            <w:r w:rsidRPr="00377730">
              <w:rPr>
                <w:b/>
                <w:sz w:val="22"/>
                <w:szCs w:val="22"/>
                <w:lang w:val="es-MX"/>
              </w:rPr>
              <w:t>Đặng Thị Mấm</w:t>
            </w:r>
          </w:p>
          <w:p w:rsidR="00377730" w:rsidRPr="00377730" w:rsidRDefault="00377730" w:rsidP="005F0639">
            <w:pPr>
              <w:ind w:left="-198" w:firstLine="90"/>
              <w:rPr>
                <w:sz w:val="22"/>
                <w:szCs w:val="22"/>
                <w:lang w:val="es-MX"/>
              </w:rPr>
            </w:pPr>
            <w:r w:rsidRPr="00377730">
              <w:rPr>
                <w:b/>
                <w:sz w:val="22"/>
                <w:szCs w:val="22"/>
                <w:lang w:val="es-MX"/>
              </w:rPr>
              <w:t>Kế toán trưởng</w:t>
            </w:r>
          </w:p>
        </w:tc>
        <w:tc>
          <w:tcPr>
            <w:tcW w:w="567" w:type="dxa"/>
            <w:tcBorders>
              <w:top w:val="nil"/>
              <w:bottom w:val="nil"/>
            </w:tcBorders>
          </w:tcPr>
          <w:p w:rsidR="00377730" w:rsidRPr="00377730" w:rsidRDefault="00377730" w:rsidP="005F0639">
            <w:pPr>
              <w:rPr>
                <w:sz w:val="22"/>
                <w:szCs w:val="22"/>
                <w:lang w:val="es-MX"/>
              </w:rPr>
            </w:pPr>
          </w:p>
        </w:tc>
        <w:tc>
          <w:tcPr>
            <w:tcW w:w="2409" w:type="dxa"/>
          </w:tcPr>
          <w:p w:rsidR="00377730" w:rsidRPr="00377730" w:rsidRDefault="00377730" w:rsidP="005F0639">
            <w:pPr>
              <w:ind w:hanging="108"/>
              <w:rPr>
                <w:b/>
                <w:sz w:val="22"/>
                <w:szCs w:val="22"/>
                <w:lang w:val="es-MX"/>
              </w:rPr>
            </w:pPr>
            <w:r w:rsidRPr="00377730">
              <w:rPr>
                <w:b/>
                <w:sz w:val="22"/>
                <w:szCs w:val="22"/>
                <w:lang w:val="es-MX"/>
              </w:rPr>
              <w:t>Người lập biểu</w:t>
            </w:r>
          </w:p>
          <w:p w:rsidR="00377730" w:rsidRPr="00377730" w:rsidRDefault="00377730" w:rsidP="005F0639">
            <w:pPr>
              <w:ind w:hanging="108"/>
              <w:rPr>
                <w:b/>
                <w:sz w:val="22"/>
                <w:szCs w:val="22"/>
                <w:lang w:val="es-MX"/>
              </w:rPr>
            </w:pPr>
            <w:r w:rsidRPr="00377730">
              <w:rPr>
                <w:b/>
                <w:sz w:val="22"/>
                <w:szCs w:val="22"/>
                <w:lang w:val="es-MX"/>
              </w:rPr>
              <w:t>Mạc Thị Nhung</w:t>
            </w:r>
          </w:p>
        </w:tc>
      </w:tr>
      <w:tr w:rsidR="00377730" w:rsidRPr="00377730" w:rsidTr="005F0639">
        <w:tc>
          <w:tcPr>
            <w:tcW w:w="3875" w:type="dxa"/>
            <w:gridSpan w:val="2"/>
          </w:tcPr>
          <w:p w:rsidR="00377730" w:rsidRPr="00377730" w:rsidRDefault="00377730" w:rsidP="00377730">
            <w:pPr>
              <w:ind w:hanging="90"/>
              <w:rPr>
                <w:i/>
                <w:sz w:val="22"/>
                <w:szCs w:val="22"/>
                <w:lang w:val="es-MX"/>
              </w:rPr>
            </w:pPr>
            <w:r w:rsidRPr="00377730">
              <w:rPr>
                <w:i/>
                <w:sz w:val="22"/>
                <w:szCs w:val="22"/>
                <w:lang w:val="es-MX"/>
              </w:rPr>
              <w:t>Hải Phòng, ngày 07 tháng 08 năm 2013</w:t>
            </w:r>
          </w:p>
        </w:tc>
        <w:tc>
          <w:tcPr>
            <w:tcW w:w="2504" w:type="dxa"/>
          </w:tcPr>
          <w:p w:rsidR="00377730" w:rsidRPr="00377730" w:rsidRDefault="00377730" w:rsidP="005F0639">
            <w:pPr>
              <w:ind w:left="-198" w:firstLine="90"/>
              <w:rPr>
                <w:b/>
                <w:sz w:val="22"/>
                <w:szCs w:val="22"/>
                <w:lang w:val="es-MX"/>
              </w:rPr>
            </w:pPr>
          </w:p>
        </w:tc>
        <w:tc>
          <w:tcPr>
            <w:tcW w:w="567" w:type="dxa"/>
            <w:tcBorders>
              <w:top w:val="nil"/>
            </w:tcBorders>
          </w:tcPr>
          <w:p w:rsidR="00377730" w:rsidRPr="00377730" w:rsidRDefault="00377730" w:rsidP="005F0639">
            <w:pPr>
              <w:rPr>
                <w:sz w:val="22"/>
                <w:szCs w:val="22"/>
                <w:lang w:val="es-MX"/>
              </w:rPr>
            </w:pPr>
          </w:p>
        </w:tc>
        <w:tc>
          <w:tcPr>
            <w:tcW w:w="2409" w:type="dxa"/>
          </w:tcPr>
          <w:p w:rsidR="00377730" w:rsidRPr="00377730" w:rsidRDefault="00377730" w:rsidP="005F0639">
            <w:pPr>
              <w:ind w:hanging="108"/>
              <w:rPr>
                <w:b/>
                <w:sz w:val="22"/>
                <w:szCs w:val="22"/>
                <w:lang w:val="es-MX"/>
              </w:rPr>
            </w:pPr>
          </w:p>
        </w:tc>
      </w:tr>
    </w:tbl>
    <w:p w:rsidR="00CA1044" w:rsidRPr="00377730" w:rsidRDefault="00CA1044">
      <w:pPr>
        <w:rPr>
          <w:sz w:val="22"/>
          <w:szCs w:val="22"/>
          <w:lang w:val="es-MX"/>
        </w:rPr>
      </w:pPr>
    </w:p>
    <w:p w:rsidR="007D08B3" w:rsidRPr="00377730" w:rsidRDefault="007D08B3">
      <w:pPr>
        <w:rPr>
          <w:b/>
          <w:snapToGrid w:val="0"/>
          <w:sz w:val="26"/>
          <w:szCs w:val="22"/>
          <w:lang w:val="es-MX"/>
        </w:rPr>
        <w:sectPr w:rsidR="007D08B3" w:rsidRPr="00377730" w:rsidSect="009F14CC">
          <w:headerReference w:type="default" r:id="rId32"/>
          <w:footerReference w:type="default" r:id="rId33"/>
          <w:pgSz w:w="11907" w:h="16840" w:code="9"/>
          <w:pgMar w:top="1208" w:right="1134" w:bottom="1134" w:left="1361" w:header="357" w:footer="314" w:gutter="0"/>
          <w:cols w:space="720"/>
          <w:docGrid w:linePitch="360"/>
        </w:sectPr>
      </w:pPr>
    </w:p>
    <w:p w:rsidR="00575D89" w:rsidRPr="00377730" w:rsidRDefault="00575D89" w:rsidP="001F4C4D">
      <w:pPr>
        <w:jc w:val="both"/>
        <w:rPr>
          <w:sz w:val="22"/>
          <w:szCs w:val="22"/>
          <w:lang w:val="es-MX"/>
        </w:rPr>
      </w:pPr>
      <w:r w:rsidRPr="00377730">
        <w:rPr>
          <w:b/>
          <w:sz w:val="22"/>
          <w:szCs w:val="22"/>
          <w:lang w:val="es-MX"/>
        </w:rPr>
        <w:lastRenderedPageBreak/>
        <w:t>1.</w:t>
      </w:r>
      <w:r w:rsidRPr="00377730">
        <w:rPr>
          <w:b/>
          <w:sz w:val="22"/>
          <w:szCs w:val="22"/>
          <w:lang w:val="es-MX"/>
        </w:rPr>
        <w:tab/>
        <w:t>THÔNG TIN KHÁI QUÁT</w:t>
      </w:r>
    </w:p>
    <w:p w:rsidR="00575D89" w:rsidRPr="00377730" w:rsidRDefault="00575D89" w:rsidP="001F4C4D">
      <w:pPr>
        <w:pStyle w:val="Level0"/>
        <w:tabs>
          <w:tab w:val="clear" w:pos="576"/>
          <w:tab w:val="clear" w:pos="1152"/>
          <w:tab w:val="clear" w:pos="1728"/>
          <w:tab w:val="clear" w:pos="2304"/>
        </w:tabs>
        <w:spacing w:before="0" w:line="240" w:lineRule="auto"/>
        <w:ind w:left="0" w:firstLine="0"/>
        <w:jc w:val="both"/>
        <w:rPr>
          <w:b/>
          <w:sz w:val="22"/>
          <w:szCs w:val="22"/>
          <w:lang w:val="es-MX"/>
        </w:rPr>
      </w:pPr>
    </w:p>
    <w:p w:rsidR="00575D89" w:rsidRPr="00377730" w:rsidRDefault="00575D89" w:rsidP="007D5252">
      <w:pPr>
        <w:pStyle w:val="Level0"/>
        <w:tabs>
          <w:tab w:val="clear" w:pos="576"/>
          <w:tab w:val="clear" w:pos="1152"/>
          <w:tab w:val="clear" w:pos="1728"/>
          <w:tab w:val="clear" w:pos="2304"/>
        </w:tabs>
        <w:spacing w:before="0" w:line="240" w:lineRule="auto"/>
        <w:ind w:left="0" w:firstLine="0"/>
        <w:rPr>
          <w:sz w:val="22"/>
          <w:szCs w:val="22"/>
          <w:lang w:val="es-MX"/>
        </w:rPr>
      </w:pPr>
      <w:r w:rsidRPr="00377730">
        <w:rPr>
          <w:b/>
          <w:sz w:val="22"/>
          <w:szCs w:val="22"/>
          <w:lang w:val="es-MX"/>
        </w:rPr>
        <w:tab/>
        <w:t>Hình thức sở hữu vốn</w:t>
      </w:r>
      <w:r w:rsidRPr="00377730">
        <w:rPr>
          <w:sz w:val="22"/>
          <w:szCs w:val="22"/>
          <w:lang w:val="es-MX"/>
        </w:rPr>
        <w:br/>
      </w:r>
    </w:p>
    <w:p w:rsidR="00EB6897" w:rsidRPr="00377730" w:rsidRDefault="00D834F0" w:rsidP="00EB6897">
      <w:pPr>
        <w:ind w:left="720"/>
        <w:jc w:val="both"/>
        <w:rPr>
          <w:sz w:val="22"/>
          <w:szCs w:val="22"/>
          <w:lang w:val="es-MX"/>
        </w:rPr>
      </w:pPr>
      <w:r w:rsidRPr="00377730">
        <w:rPr>
          <w:sz w:val="22"/>
          <w:szCs w:val="22"/>
          <w:lang w:val="es-MX"/>
        </w:rPr>
        <w:t xml:space="preserve">Công ty Cổ phần Sản xuất và Kinh doanh Kim khí (sau đây gọi tắt là “Công ty”) được thành lập theo hình thức chuyển nhượng toàn bộ giá trị vốn Nhà </w:t>
      </w:r>
      <w:r w:rsidR="00191345" w:rsidRPr="00377730">
        <w:rPr>
          <w:sz w:val="22"/>
          <w:szCs w:val="22"/>
          <w:lang w:val="es-MX"/>
        </w:rPr>
        <w:t>n</w:t>
      </w:r>
      <w:r w:rsidRPr="00377730">
        <w:rPr>
          <w:sz w:val="22"/>
          <w:szCs w:val="22"/>
          <w:lang w:val="es-MX"/>
        </w:rPr>
        <w:t>ước hiện có tại Xí nghiệp Kinh doanh Dịch vụ và Xếp dỡ Vật tư thuộc Công ty Kim khí Hải Phòng theo Quyết định số 71/2000/QĐ-BCN ngày 18</w:t>
      </w:r>
      <w:r w:rsidR="00191345" w:rsidRPr="00377730">
        <w:rPr>
          <w:sz w:val="22"/>
          <w:szCs w:val="22"/>
          <w:lang w:val="es-MX"/>
        </w:rPr>
        <w:t xml:space="preserve"> tháng </w:t>
      </w:r>
      <w:r w:rsidRPr="00377730">
        <w:rPr>
          <w:sz w:val="22"/>
          <w:szCs w:val="22"/>
          <w:lang w:val="es-MX"/>
        </w:rPr>
        <w:t>12</w:t>
      </w:r>
      <w:r w:rsidR="00191345" w:rsidRPr="00377730">
        <w:rPr>
          <w:sz w:val="22"/>
          <w:szCs w:val="22"/>
          <w:lang w:val="es-MX"/>
        </w:rPr>
        <w:t xml:space="preserve"> năm </w:t>
      </w:r>
      <w:r w:rsidRPr="00377730">
        <w:rPr>
          <w:sz w:val="22"/>
          <w:szCs w:val="22"/>
          <w:lang w:val="es-MX"/>
        </w:rPr>
        <w:t>2000 của Bộ trưởng Bộ Công nghiệp</w:t>
      </w:r>
      <w:r w:rsidR="0048461B" w:rsidRPr="00377730">
        <w:rPr>
          <w:sz w:val="22"/>
          <w:szCs w:val="22"/>
          <w:lang w:val="es-MX"/>
        </w:rPr>
        <w:t>. Công ty hoạt động</w:t>
      </w:r>
      <w:r w:rsidRPr="00377730">
        <w:rPr>
          <w:sz w:val="22"/>
          <w:szCs w:val="22"/>
          <w:lang w:val="es-MX"/>
        </w:rPr>
        <w:t xml:space="preserve"> theo Giấy </w:t>
      </w:r>
      <w:r w:rsidR="004424F4" w:rsidRPr="00377730">
        <w:rPr>
          <w:sz w:val="22"/>
          <w:szCs w:val="22"/>
          <w:lang w:val="es-MX"/>
        </w:rPr>
        <w:t xml:space="preserve">chứng nhận </w:t>
      </w:r>
      <w:r w:rsidRPr="00377730">
        <w:rPr>
          <w:sz w:val="22"/>
          <w:szCs w:val="22"/>
          <w:lang w:val="es-MX"/>
        </w:rPr>
        <w:t xml:space="preserve">đăng ký kinh doanh </w:t>
      </w:r>
      <w:r w:rsidR="004424F4" w:rsidRPr="00377730">
        <w:rPr>
          <w:sz w:val="22"/>
          <w:szCs w:val="22"/>
          <w:lang w:val="es-MX"/>
        </w:rPr>
        <w:t xml:space="preserve">Công ty cổ phần </w:t>
      </w:r>
      <w:r w:rsidRPr="00377730">
        <w:rPr>
          <w:sz w:val="22"/>
          <w:szCs w:val="22"/>
          <w:lang w:val="es-MX"/>
        </w:rPr>
        <w:t xml:space="preserve">số 020300033 </w:t>
      </w:r>
      <w:r w:rsidR="00EB6897" w:rsidRPr="00377730">
        <w:rPr>
          <w:sz w:val="22"/>
          <w:szCs w:val="22"/>
          <w:lang w:val="es-MX"/>
        </w:rPr>
        <w:t xml:space="preserve">do Sở Kế hoạch và Đầu tư thành phố Hải Phòng cấp lần đầu </w:t>
      </w:r>
      <w:r w:rsidRPr="00377730">
        <w:rPr>
          <w:sz w:val="22"/>
          <w:szCs w:val="22"/>
          <w:lang w:val="es-MX"/>
        </w:rPr>
        <w:t>ngày 02</w:t>
      </w:r>
      <w:r w:rsidR="00191345" w:rsidRPr="00377730">
        <w:rPr>
          <w:sz w:val="22"/>
          <w:szCs w:val="22"/>
          <w:lang w:val="es-MX"/>
        </w:rPr>
        <w:t xml:space="preserve"> tháng 0</w:t>
      </w:r>
      <w:r w:rsidRPr="00377730">
        <w:rPr>
          <w:sz w:val="22"/>
          <w:szCs w:val="22"/>
          <w:lang w:val="es-MX"/>
        </w:rPr>
        <w:t>1</w:t>
      </w:r>
      <w:r w:rsidR="00191345" w:rsidRPr="00377730">
        <w:rPr>
          <w:sz w:val="22"/>
          <w:szCs w:val="22"/>
          <w:lang w:val="es-MX"/>
        </w:rPr>
        <w:t xml:space="preserve"> năm </w:t>
      </w:r>
      <w:r w:rsidRPr="00377730">
        <w:rPr>
          <w:sz w:val="22"/>
          <w:szCs w:val="22"/>
          <w:lang w:val="es-MX"/>
        </w:rPr>
        <w:t>2001</w:t>
      </w:r>
      <w:r w:rsidR="004424F4" w:rsidRPr="00377730">
        <w:rPr>
          <w:sz w:val="22"/>
          <w:szCs w:val="22"/>
          <w:lang w:val="es-MX"/>
        </w:rPr>
        <w:t xml:space="preserve"> và thay đổi lần thứ 10</w:t>
      </w:r>
      <w:r w:rsidR="00EB6897" w:rsidRPr="00377730">
        <w:rPr>
          <w:sz w:val="22"/>
          <w:szCs w:val="22"/>
          <w:lang w:val="es-MX"/>
        </w:rPr>
        <w:t xml:space="preserve"> </w:t>
      </w:r>
      <w:r w:rsidR="004424F4" w:rsidRPr="00377730">
        <w:rPr>
          <w:sz w:val="22"/>
          <w:szCs w:val="22"/>
          <w:lang w:val="es-MX"/>
        </w:rPr>
        <w:t>ngày 27 tháng 07 năm 2008. V</w:t>
      </w:r>
      <w:r w:rsidR="00EB6897" w:rsidRPr="00377730">
        <w:rPr>
          <w:sz w:val="22"/>
          <w:szCs w:val="22"/>
          <w:lang w:val="es-MX"/>
        </w:rPr>
        <w:t>ốn điều lệ của Công ty hiện nay là 52.000.000.000 đồng.</w:t>
      </w:r>
    </w:p>
    <w:p w:rsidR="00D834F0" w:rsidRPr="00377730" w:rsidRDefault="00D834F0" w:rsidP="00D834F0">
      <w:pPr>
        <w:jc w:val="both"/>
        <w:rPr>
          <w:sz w:val="22"/>
          <w:szCs w:val="22"/>
          <w:lang w:val="es-MX"/>
        </w:rPr>
      </w:pPr>
    </w:p>
    <w:p w:rsidR="00575D89" w:rsidRPr="00377730" w:rsidRDefault="00575D89" w:rsidP="001F4C4D">
      <w:pPr>
        <w:pStyle w:val="Level0"/>
        <w:tabs>
          <w:tab w:val="clear" w:pos="576"/>
          <w:tab w:val="clear" w:pos="1152"/>
          <w:tab w:val="clear" w:pos="1728"/>
          <w:tab w:val="clear" w:pos="2304"/>
        </w:tabs>
        <w:spacing w:before="0" w:line="240" w:lineRule="auto"/>
        <w:jc w:val="both"/>
        <w:rPr>
          <w:b/>
          <w:sz w:val="22"/>
          <w:szCs w:val="22"/>
          <w:lang w:val="es-MX"/>
        </w:rPr>
      </w:pPr>
      <w:r w:rsidRPr="00377730">
        <w:rPr>
          <w:b/>
          <w:sz w:val="22"/>
          <w:szCs w:val="22"/>
          <w:lang w:val="es-MX"/>
        </w:rPr>
        <w:tab/>
        <w:t xml:space="preserve">   Ngành nghề kinh doanh và hoạt động chính</w:t>
      </w:r>
    </w:p>
    <w:p w:rsidR="00575D89" w:rsidRPr="00377730" w:rsidRDefault="00575D89" w:rsidP="001F4C4D">
      <w:pPr>
        <w:pStyle w:val="Level0"/>
        <w:tabs>
          <w:tab w:val="clear" w:pos="576"/>
          <w:tab w:val="clear" w:pos="1152"/>
          <w:tab w:val="clear" w:pos="1728"/>
          <w:tab w:val="clear" w:pos="2304"/>
        </w:tabs>
        <w:spacing w:before="0" w:line="240" w:lineRule="auto"/>
        <w:jc w:val="both"/>
        <w:rPr>
          <w:sz w:val="22"/>
          <w:szCs w:val="22"/>
          <w:lang w:val="es-MX"/>
        </w:rPr>
      </w:pPr>
    </w:p>
    <w:p w:rsidR="00575D89" w:rsidRPr="00377730" w:rsidRDefault="00575D89" w:rsidP="001F4C4D">
      <w:pPr>
        <w:ind w:left="720"/>
        <w:jc w:val="both"/>
        <w:rPr>
          <w:sz w:val="22"/>
          <w:szCs w:val="22"/>
          <w:lang w:val="es-MX"/>
        </w:rPr>
      </w:pPr>
      <w:r w:rsidRPr="00377730">
        <w:rPr>
          <w:sz w:val="22"/>
          <w:szCs w:val="22"/>
          <w:lang w:val="es-MX"/>
        </w:rPr>
        <w:t>Ngành nghề kinh doanh của Công ty là</w:t>
      </w:r>
      <w:r w:rsidR="0048461B" w:rsidRPr="00377730">
        <w:rPr>
          <w:sz w:val="22"/>
          <w:szCs w:val="22"/>
          <w:lang w:val="es-MX"/>
        </w:rPr>
        <w:t>:</w:t>
      </w:r>
    </w:p>
    <w:p w:rsidR="00575D89" w:rsidRPr="00377730" w:rsidRDefault="00575D89" w:rsidP="001F4C4D">
      <w:pPr>
        <w:ind w:left="720"/>
        <w:jc w:val="both"/>
        <w:rPr>
          <w:sz w:val="22"/>
          <w:szCs w:val="22"/>
          <w:lang w:val="es-MX"/>
        </w:rPr>
      </w:pPr>
    </w:p>
    <w:p w:rsidR="00C0612D" w:rsidRPr="00377730" w:rsidRDefault="00601AFF" w:rsidP="00C0612D">
      <w:pPr>
        <w:numPr>
          <w:ilvl w:val="0"/>
          <w:numId w:val="6"/>
        </w:numPr>
        <w:jc w:val="both"/>
        <w:rPr>
          <w:sz w:val="22"/>
          <w:szCs w:val="22"/>
          <w:lang w:val="es-MX"/>
        </w:rPr>
      </w:pPr>
      <w:r w:rsidRPr="00377730">
        <w:rPr>
          <w:sz w:val="22"/>
          <w:szCs w:val="22"/>
          <w:lang w:val="es-MX"/>
        </w:rPr>
        <w:t>Khai thác quặng sắt, quặng kim loại khác không chứa sắt</w:t>
      </w:r>
      <w:r w:rsidR="00191345" w:rsidRPr="00377730">
        <w:rPr>
          <w:sz w:val="22"/>
          <w:szCs w:val="22"/>
          <w:lang w:val="es-MX"/>
        </w:rPr>
        <w:t>;</w:t>
      </w:r>
    </w:p>
    <w:p w:rsidR="00601AFF" w:rsidRPr="00377730" w:rsidRDefault="00601AFF" w:rsidP="00C0612D">
      <w:pPr>
        <w:numPr>
          <w:ilvl w:val="0"/>
          <w:numId w:val="6"/>
        </w:numPr>
        <w:jc w:val="both"/>
        <w:rPr>
          <w:sz w:val="22"/>
          <w:szCs w:val="22"/>
          <w:lang w:val="es-MX"/>
        </w:rPr>
      </w:pPr>
      <w:r w:rsidRPr="00377730">
        <w:rPr>
          <w:sz w:val="22"/>
          <w:szCs w:val="22"/>
          <w:lang w:val="es-MX"/>
        </w:rPr>
        <w:t>Khai thác đá, cát, sỏi, đất sét</w:t>
      </w:r>
      <w:r w:rsidR="00191345" w:rsidRPr="00377730">
        <w:rPr>
          <w:sz w:val="22"/>
          <w:szCs w:val="22"/>
          <w:lang w:val="es-MX"/>
        </w:rPr>
        <w:t>;</w:t>
      </w:r>
    </w:p>
    <w:p w:rsidR="00601AFF" w:rsidRPr="00377730" w:rsidRDefault="00601AFF" w:rsidP="00C0612D">
      <w:pPr>
        <w:numPr>
          <w:ilvl w:val="0"/>
          <w:numId w:val="6"/>
        </w:numPr>
        <w:jc w:val="both"/>
        <w:rPr>
          <w:sz w:val="22"/>
          <w:szCs w:val="22"/>
          <w:lang w:val="es-MX"/>
        </w:rPr>
      </w:pPr>
      <w:r w:rsidRPr="00377730">
        <w:rPr>
          <w:sz w:val="22"/>
          <w:szCs w:val="22"/>
          <w:lang w:val="es-MX"/>
        </w:rPr>
        <w:t>Hoạt động dịch vụ hỗ trợ khai thác</w:t>
      </w:r>
      <w:r w:rsidR="00191345" w:rsidRPr="00377730">
        <w:rPr>
          <w:sz w:val="22"/>
          <w:szCs w:val="22"/>
          <w:lang w:val="es-MX"/>
        </w:rPr>
        <w:t>;</w:t>
      </w:r>
    </w:p>
    <w:p w:rsidR="00601AFF" w:rsidRPr="00377730" w:rsidRDefault="00601AFF" w:rsidP="00601AFF">
      <w:pPr>
        <w:numPr>
          <w:ilvl w:val="0"/>
          <w:numId w:val="6"/>
        </w:numPr>
        <w:jc w:val="both"/>
        <w:rPr>
          <w:sz w:val="22"/>
          <w:szCs w:val="22"/>
          <w:lang w:val="es-MX"/>
        </w:rPr>
      </w:pPr>
      <w:r w:rsidRPr="00377730">
        <w:rPr>
          <w:sz w:val="22"/>
          <w:szCs w:val="22"/>
          <w:lang w:val="es-MX"/>
        </w:rPr>
        <w:t>Sản xuất, kinh doanh và xuất nhập khẩu vật tư, vật liệu hàng hoá, thiết bị phụ tùng và các sản phẩm kim khí. Dịch vụ vận chuyển, bốc xếp, cho thuê văn phòng, kho bãi. Kinh doanh khách sạn, nhà hàng, dịch vụ du lịch khác</w:t>
      </w:r>
      <w:r w:rsidR="00191345" w:rsidRPr="00377730">
        <w:rPr>
          <w:sz w:val="22"/>
          <w:szCs w:val="22"/>
          <w:lang w:val="es-MX"/>
        </w:rPr>
        <w:t>;</w:t>
      </w:r>
    </w:p>
    <w:p w:rsidR="00C0612D" w:rsidRPr="00377730" w:rsidRDefault="00C0612D" w:rsidP="00C0612D">
      <w:pPr>
        <w:numPr>
          <w:ilvl w:val="0"/>
          <w:numId w:val="6"/>
        </w:numPr>
        <w:jc w:val="both"/>
        <w:rPr>
          <w:sz w:val="22"/>
          <w:szCs w:val="22"/>
          <w:lang w:val="es-MX"/>
        </w:rPr>
      </w:pPr>
      <w:r w:rsidRPr="00377730">
        <w:rPr>
          <w:sz w:val="22"/>
          <w:szCs w:val="22"/>
          <w:lang w:val="es-MX"/>
        </w:rPr>
        <w:t>Kinh doanh lương thực, thực phẩm, hàng nông - lâm - thuỷ hải sản, vật liệu xây dựng, sắt thép phế liệu, thiết bị điện - điện tử, thiết bị bưu chính viễn thông</w:t>
      </w:r>
      <w:r w:rsidR="00191345" w:rsidRPr="00377730">
        <w:rPr>
          <w:sz w:val="22"/>
          <w:szCs w:val="22"/>
          <w:lang w:val="es-MX"/>
        </w:rPr>
        <w:t>;</w:t>
      </w:r>
    </w:p>
    <w:p w:rsidR="00601AFF" w:rsidRPr="00377730" w:rsidRDefault="00601AFF" w:rsidP="00C0612D">
      <w:pPr>
        <w:numPr>
          <w:ilvl w:val="0"/>
          <w:numId w:val="6"/>
        </w:numPr>
        <w:jc w:val="both"/>
        <w:rPr>
          <w:sz w:val="22"/>
          <w:szCs w:val="22"/>
          <w:lang w:val="es-MX"/>
        </w:rPr>
      </w:pPr>
      <w:r w:rsidRPr="00377730">
        <w:rPr>
          <w:sz w:val="22"/>
          <w:szCs w:val="22"/>
          <w:lang w:val="es-MX"/>
        </w:rPr>
        <w:t>Sản xuất</w:t>
      </w:r>
      <w:r w:rsidR="00C0612D" w:rsidRPr="00377730">
        <w:rPr>
          <w:sz w:val="22"/>
          <w:szCs w:val="22"/>
          <w:lang w:val="es-MX"/>
        </w:rPr>
        <w:t xml:space="preserve"> và chế tạo thiết bị nâng hạ</w:t>
      </w:r>
      <w:r w:rsidR="00191345" w:rsidRPr="00377730">
        <w:rPr>
          <w:sz w:val="22"/>
          <w:szCs w:val="22"/>
          <w:lang w:val="es-MX"/>
        </w:rPr>
        <w:t>;</w:t>
      </w:r>
    </w:p>
    <w:p w:rsidR="00C0612D" w:rsidRPr="00377730" w:rsidRDefault="00C0612D" w:rsidP="00C0612D">
      <w:pPr>
        <w:numPr>
          <w:ilvl w:val="0"/>
          <w:numId w:val="6"/>
        </w:numPr>
        <w:jc w:val="both"/>
        <w:rPr>
          <w:sz w:val="22"/>
          <w:szCs w:val="22"/>
          <w:lang w:val="es-MX"/>
        </w:rPr>
      </w:pPr>
      <w:r w:rsidRPr="00377730">
        <w:rPr>
          <w:sz w:val="22"/>
          <w:szCs w:val="22"/>
          <w:lang w:val="es-MX"/>
        </w:rPr>
        <w:t>Sản xuất và kinh doanh thép các loại</w:t>
      </w:r>
      <w:r w:rsidR="00191345" w:rsidRPr="00377730">
        <w:rPr>
          <w:sz w:val="22"/>
          <w:szCs w:val="22"/>
          <w:lang w:val="es-MX"/>
        </w:rPr>
        <w:t>;</w:t>
      </w:r>
      <w:r w:rsidRPr="00377730">
        <w:rPr>
          <w:sz w:val="22"/>
          <w:szCs w:val="22"/>
          <w:lang w:val="es-MX"/>
        </w:rPr>
        <w:t xml:space="preserve"> </w:t>
      </w:r>
    </w:p>
    <w:p w:rsidR="00C0612D" w:rsidRPr="00377730" w:rsidRDefault="00C0612D" w:rsidP="00C0612D">
      <w:pPr>
        <w:numPr>
          <w:ilvl w:val="0"/>
          <w:numId w:val="6"/>
        </w:numPr>
        <w:jc w:val="both"/>
        <w:rPr>
          <w:sz w:val="22"/>
          <w:szCs w:val="22"/>
          <w:lang w:val="es-MX"/>
        </w:rPr>
      </w:pPr>
      <w:r w:rsidRPr="00377730">
        <w:rPr>
          <w:sz w:val="22"/>
          <w:szCs w:val="22"/>
          <w:lang w:val="es-MX"/>
        </w:rPr>
        <w:t>Vận tải và đại lý vận tải hàng hoá thuỷ bộ</w:t>
      </w:r>
      <w:r w:rsidR="00191345" w:rsidRPr="00377730">
        <w:rPr>
          <w:sz w:val="22"/>
          <w:szCs w:val="22"/>
          <w:lang w:val="es-MX"/>
        </w:rPr>
        <w:t>;</w:t>
      </w:r>
    </w:p>
    <w:p w:rsidR="00C0612D" w:rsidRPr="00377730" w:rsidRDefault="00C0612D" w:rsidP="00C0612D">
      <w:pPr>
        <w:numPr>
          <w:ilvl w:val="0"/>
          <w:numId w:val="6"/>
        </w:numPr>
        <w:jc w:val="both"/>
        <w:rPr>
          <w:sz w:val="22"/>
          <w:szCs w:val="22"/>
          <w:lang w:val="es-MX"/>
        </w:rPr>
      </w:pPr>
      <w:r w:rsidRPr="00377730">
        <w:rPr>
          <w:sz w:val="22"/>
          <w:szCs w:val="22"/>
          <w:lang w:val="es-MX"/>
        </w:rPr>
        <w:t>Dịch vụ xuất nhập khẩu hàng hoá và phá dỡ tàu cũ</w:t>
      </w:r>
      <w:r w:rsidR="00191345" w:rsidRPr="00377730">
        <w:rPr>
          <w:sz w:val="22"/>
          <w:szCs w:val="22"/>
          <w:lang w:val="es-MX"/>
        </w:rPr>
        <w:t>;</w:t>
      </w:r>
    </w:p>
    <w:p w:rsidR="00C0612D" w:rsidRPr="00377730" w:rsidRDefault="00C0612D" w:rsidP="00C0612D">
      <w:pPr>
        <w:numPr>
          <w:ilvl w:val="0"/>
          <w:numId w:val="6"/>
        </w:numPr>
        <w:jc w:val="both"/>
        <w:rPr>
          <w:sz w:val="22"/>
          <w:szCs w:val="22"/>
          <w:lang w:val="es-MX"/>
        </w:rPr>
      </w:pPr>
      <w:r w:rsidRPr="00377730">
        <w:rPr>
          <w:sz w:val="22"/>
          <w:szCs w:val="22"/>
          <w:lang w:val="es-MX"/>
        </w:rPr>
        <w:t>Sản xuất và kinh doanh khí công nghiệp.</w:t>
      </w:r>
    </w:p>
    <w:p w:rsidR="00C0612D" w:rsidRPr="00377730" w:rsidRDefault="00C0612D" w:rsidP="00C0612D">
      <w:pPr>
        <w:jc w:val="both"/>
        <w:rPr>
          <w:sz w:val="22"/>
          <w:lang w:val="es-MX"/>
        </w:rPr>
      </w:pPr>
    </w:p>
    <w:p w:rsidR="00C0612D" w:rsidRPr="00377730" w:rsidRDefault="00C0612D" w:rsidP="00C0612D">
      <w:pPr>
        <w:ind w:left="720"/>
        <w:jc w:val="both"/>
        <w:rPr>
          <w:sz w:val="22"/>
          <w:lang w:val="es-MX"/>
        </w:rPr>
      </w:pPr>
      <w:r w:rsidRPr="00377730">
        <w:rPr>
          <w:sz w:val="22"/>
          <w:lang w:val="es-MX"/>
        </w:rPr>
        <w:t>Trụ sở chính của Công ty đặt tại: Số 06 đường Nguyễn Trãi, phường Máy Tơ, quận Ngô Quyền, thành phố Hải Phòng.</w:t>
      </w:r>
    </w:p>
    <w:p w:rsidR="00575D89" w:rsidRPr="00377730" w:rsidRDefault="00575D89" w:rsidP="001F4C4D">
      <w:pPr>
        <w:pStyle w:val="Level0"/>
        <w:tabs>
          <w:tab w:val="clear" w:pos="576"/>
          <w:tab w:val="clear" w:pos="1152"/>
          <w:tab w:val="clear" w:pos="1728"/>
          <w:tab w:val="clear" w:pos="2304"/>
        </w:tabs>
        <w:spacing w:before="0" w:line="240" w:lineRule="auto"/>
        <w:jc w:val="both"/>
        <w:rPr>
          <w:sz w:val="22"/>
          <w:szCs w:val="22"/>
          <w:lang w:val="es-MX"/>
        </w:rPr>
      </w:pPr>
    </w:p>
    <w:p w:rsidR="00575D89" w:rsidRPr="00377730" w:rsidRDefault="00575D89" w:rsidP="001F4C4D">
      <w:pPr>
        <w:pStyle w:val="Level0"/>
        <w:tabs>
          <w:tab w:val="clear" w:pos="576"/>
          <w:tab w:val="clear" w:pos="1152"/>
          <w:tab w:val="clear" w:pos="1728"/>
          <w:tab w:val="clear" w:pos="2304"/>
        </w:tabs>
        <w:spacing w:before="0" w:line="240" w:lineRule="auto"/>
        <w:jc w:val="both"/>
        <w:rPr>
          <w:sz w:val="22"/>
          <w:szCs w:val="22"/>
          <w:lang w:val="es-MX"/>
        </w:rPr>
      </w:pPr>
      <w:r w:rsidRPr="00377730">
        <w:rPr>
          <w:b/>
          <w:sz w:val="22"/>
          <w:szCs w:val="22"/>
          <w:lang w:val="es-MX"/>
        </w:rPr>
        <w:t>2.</w:t>
      </w:r>
      <w:r w:rsidRPr="00377730">
        <w:rPr>
          <w:b/>
          <w:sz w:val="22"/>
          <w:szCs w:val="22"/>
          <w:lang w:val="es-MX"/>
        </w:rPr>
        <w:tab/>
      </w:r>
      <w:r w:rsidRPr="00377730">
        <w:rPr>
          <w:b/>
          <w:sz w:val="22"/>
          <w:szCs w:val="22"/>
          <w:lang w:val="es-MX"/>
        </w:rPr>
        <w:tab/>
        <w:t>CƠ SỞ LẬP BÁO CÁO TÀI CHÍNH VÀ KỲ KẾ TOÁN</w:t>
      </w:r>
    </w:p>
    <w:p w:rsidR="00575D89" w:rsidRPr="00377730" w:rsidRDefault="00575D89" w:rsidP="001F4C4D">
      <w:pPr>
        <w:pStyle w:val="Level0"/>
        <w:tabs>
          <w:tab w:val="clear" w:pos="576"/>
          <w:tab w:val="clear" w:pos="1152"/>
          <w:tab w:val="clear" w:pos="1728"/>
          <w:tab w:val="clear" w:pos="2304"/>
        </w:tabs>
        <w:spacing w:before="0" w:line="240" w:lineRule="auto"/>
        <w:jc w:val="both"/>
        <w:rPr>
          <w:sz w:val="22"/>
          <w:szCs w:val="22"/>
          <w:lang w:val="es-MX"/>
        </w:rPr>
      </w:pPr>
    </w:p>
    <w:p w:rsidR="00575D89" w:rsidRPr="00377730" w:rsidRDefault="00575D89" w:rsidP="004346C9">
      <w:pPr>
        <w:pStyle w:val="Level0"/>
        <w:tabs>
          <w:tab w:val="clear" w:pos="576"/>
          <w:tab w:val="clear" w:pos="1152"/>
          <w:tab w:val="clear" w:pos="1728"/>
          <w:tab w:val="clear" w:pos="2304"/>
        </w:tabs>
        <w:spacing w:before="0" w:line="240" w:lineRule="auto"/>
        <w:ind w:left="0" w:firstLine="0"/>
        <w:jc w:val="both"/>
        <w:rPr>
          <w:lang w:val="es-MX"/>
        </w:rPr>
      </w:pPr>
      <w:r w:rsidRPr="00377730">
        <w:rPr>
          <w:b/>
          <w:sz w:val="22"/>
          <w:szCs w:val="22"/>
          <w:lang w:val="es-MX"/>
        </w:rPr>
        <w:tab/>
        <w:t>Cơ sở lập báo cáo tài chính</w:t>
      </w:r>
    </w:p>
    <w:p w:rsidR="00575D89" w:rsidRPr="00377730" w:rsidRDefault="00575D89" w:rsidP="001F4C4D">
      <w:pPr>
        <w:pStyle w:val="BlockText"/>
        <w:ind w:left="720"/>
        <w:rPr>
          <w:i/>
          <w:sz w:val="22"/>
          <w:szCs w:val="22"/>
          <w:lang w:val="es-MX"/>
        </w:rPr>
      </w:pPr>
    </w:p>
    <w:p w:rsidR="00575D89" w:rsidRPr="00377730" w:rsidRDefault="00575D89" w:rsidP="001F4C4D">
      <w:pPr>
        <w:pStyle w:val="BlockText"/>
        <w:ind w:left="720"/>
        <w:rPr>
          <w:sz w:val="22"/>
          <w:szCs w:val="22"/>
          <w:lang w:val="es-MX"/>
        </w:rPr>
      </w:pPr>
      <w:r w:rsidRPr="00377730">
        <w:rPr>
          <w:sz w:val="22"/>
          <w:szCs w:val="22"/>
          <w:lang w:val="es-MX"/>
        </w:rPr>
        <w:t>Báo cáo tài chính kèm theo được trình bày bằng Đồng Việt Nam (</w:t>
      </w:r>
      <w:r w:rsidR="003C5529" w:rsidRPr="00377730">
        <w:rPr>
          <w:sz w:val="22"/>
          <w:szCs w:val="22"/>
          <w:lang w:val="es-MX"/>
        </w:rPr>
        <w:t>VND</w:t>
      </w:r>
      <w:r w:rsidRPr="00377730">
        <w:rPr>
          <w:sz w:val="22"/>
          <w:szCs w:val="22"/>
          <w:lang w:val="es-MX"/>
        </w:rPr>
        <w:t xml:space="preserve">), theo nguyên tắc giá gốc và phù hợp với các Chuẩn mực Kế toán Việt Nam, Hệ thống Kế toán Việt Nam và các quy định hiện hành khác về kế toán tại Việt Nam.  </w:t>
      </w:r>
    </w:p>
    <w:p w:rsidR="00575D89" w:rsidRPr="00377730" w:rsidRDefault="00575D89" w:rsidP="001F4C4D">
      <w:pPr>
        <w:pStyle w:val="Level0"/>
        <w:tabs>
          <w:tab w:val="clear" w:pos="576"/>
          <w:tab w:val="clear" w:pos="1152"/>
          <w:tab w:val="clear" w:pos="1728"/>
          <w:tab w:val="clear" w:pos="2304"/>
        </w:tabs>
        <w:spacing w:before="0" w:line="240" w:lineRule="auto"/>
        <w:ind w:left="0" w:firstLine="0"/>
        <w:jc w:val="both"/>
        <w:rPr>
          <w:sz w:val="22"/>
          <w:szCs w:val="22"/>
          <w:lang w:val="es-MX"/>
        </w:rPr>
      </w:pPr>
    </w:p>
    <w:p w:rsidR="00575D89" w:rsidRPr="00377730" w:rsidRDefault="00BD229F" w:rsidP="001F082B">
      <w:pPr>
        <w:pStyle w:val="Level0"/>
        <w:tabs>
          <w:tab w:val="clear" w:pos="576"/>
          <w:tab w:val="clear" w:pos="1152"/>
          <w:tab w:val="clear" w:pos="1728"/>
          <w:tab w:val="clear" w:pos="2304"/>
        </w:tabs>
        <w:spacing w:before="0" w:line="240" w:lineRule="auto"/>
        <w:ind w:left="0" w:firstLine="0"/>
        <w:jc w:val="both"/>
        <w:rPr>
          <w:b/>
          <w:sz w:val="22"/>
          <w:szCs w:val="22"/>
          <w:lang w:val="es-MX"/>
        </w:rPr>
      </w:pPr>
      <w:r w:rsidRPr="00377730">
        <w:rPr>
          <w:b/>
          <w:sz w:val="22"/>
          <w:szCs w:val="22"/>
          <w:lang w:val="es-MX"/>
        </w:rPr>
        <w:t xml:space="preserve">     </w:t>
      </w:r>
      <w:r w:rsidR="00575D89" w:rsidRPr="00377730">
        <w:rPr>
          <w:b/>
          <w:sz w:val="22"/>
          <w:szCs w:val="22"/>
          <w:lang w:val="es-MX"/>
        </w:rPr>
        <w:t xml:space="preserve">       </w:t>
      </w:r>
      <w:r w:rsidR="001F082B" w:rsidRPr="00377730">
        <w:rPr>
          <w:b/>
          <w:sz w:val="22"/>
          <w:szCs w:val="22"/>
          <w:lang w:val="es-MX"/>
        </w:rPr>
        <w:t xml:space="preserve"> </w:t>
      </w:r>
      <w:r w:rsidR="00575D89" w:rsidRPr="00377730">
        <w:rPr>
          <w:b/>
          <w:sz w:val="22"/>
          <w:szCs w:val="22"/>
          <w:lang w:val="es-MX"/>
        </w:rPr>
        <w:t>Kỳ kế toán</w:t>
      </w:r>
    </w:p>
    <w:p w:rsidR="00575D89" w:rsidRPr="00377730" w:rsidRDefault="00575D89" w:rsidP="001F4C4D">
      <w:pPr>
        <w:pStyle w:val="Level0"/>
        <w:tabs>
          <w:tab w:val="clear" w:pos="576"/>
          <w:tab w:val="clear" w:pos="1152"/>
          <w:tab w:val="clear" w:pos="1728"/>
          <w:tab w:val="clear" w:pos="2304"/>
        </w:tabs>
        <w:spacing w:before="0" w:line="240" w:lineRule="auto"/>
        <w:jc w:val="both"/>
        <w:rPr>
          <w:b/>
          <w:sz w:val="22"/>
          <w:szCs w:val="22"/>
          <w:lang w:val="es-MX"/>
        </w:rPr>
      </w:pPr>
    </w:p>
    <w:p w:rsidR="00AC0BEE" w:rsidRPr="00377730" w:rsidRDefault="001F082B" w:rsidP="006F7463">
      <w:pPr>
        <w:ind w:left="720"/>
        <w:jc w:val="both"/>
        <w:rPr>
          <w:sz w:val="22"/>
          <w:szCs w:val="22"/>
          <w:lang w:val="es-MX"/>
        </w:rPr>
      </w:pPr>
      <w:r w:rsidRPr="00377730">
        <w:rPr>
          <w:sz w:val="22"/>
          <w:szCs w:val="22"/>
          <w:lang w:val="es-MX"/>
        </w:rPr>
        <w:t xml:space="preserve">Năm tài chính của Công ty bắt đầu từ ngày 01 tháng 01 và kết thúc vào ngày 31 tháng 12 </w:t>
      </w:r>
      <w:r w:rsidR="00191345" w:rsidRPr="00377730">
        <w:rPr>
          <w:sz w:val="22"/>
          <w:szCs w:val="22"/>
          <w:lang w:val="es-MX"/>
        </w:rPr>
        <w:t xml:space="preserve">năm </w:t>
      </w:r>
      <w:r w:rsidR="001334B4" w:rsidRPr="00377730">
        <w:rPr>
          <w:sz w:val="22"/>
          <w:szCs w:val="22"/>
          <w:lang w:val="es-MX"/>
        </w:rPr>
        <w:t>dương lịch</w:t>
      </w:r>
      <w:r w:rsidRPr="00377730">
        <w:rPr>
          <w:sz w:val="22"/>
          <w:szCs w:val="22"/>
          <w:lang w:val="es-MX"/>
        </w:rPr>
        <w:t xml:space="preserve">. </w:t>
      </w:r>
      <w:r w:rsidR="003C5529" w:rsidRPr="00377730">
        <w:rPr>
          <w:sz w:val="22"/>
          <w:szCs w:val="22"/>
          <w:lang w:val="es-MX"/>
        </w:rPr>
        <w:t xml:space="preserve">Báo cáo tài chính </w:t>
      </w:r>
      <w:r w:rsidRPr="00377730">
        <w:rPr>
          <w:sz w:val="22"/>
          <w:szCs w:val="22"/>
          <w:lang w:val="es-MX"/>
        </w:rPr>
        <w:t xml:space="preserve">kèm theo là Báo cáo tài chính </w:t>
      </w:r>
      <w:r w:rsidR="003C5529" w:rsidRPr="00377730">
        <w:rPr>
          <w:sz w:val="22"/>
          <w:szCs w:val="22"/>
          <w:lang w:val="es-MX"/>
        </w:rPr>
        <w:t xml:space="preserve">được lập cho </w:t>
      </w:r>
      <w:r w:rsidR="00083F7C" w:rsidRPr="00377730">
        <w:rPr>
          <w:sz w:val="22"/>
          <w:szCs w:val="22"/>
          <w:lang w:val="es-MX"/>
        </w:rPr>
        <w:t xml:space="preserve">kỳ </w:t>
      </w:r>
      <w:r w:rsidR="003C5529" w:rsidRPr="00377730">
        <w:rPr>
          <w:sz w:val="22"/>
          <w:szCs w:val="22"/>
          <w:lang w:val="es-MX"/>
        </w:rPr>
        <w:t>hoạt động từ ngày 0</w:t>
      </w:r>
      <w:r w:rsidR="00575D89" w:rsidRPr="00377730">
        <w:rPr>
          <w:sz w:val="22"/>
          <w:szCs w:val="22"/>
          <w:lang w:val="es-MX"/>
        </w:rPr>
        <w:t>1</w:t>
      </w:r>
      <w:r w:rsidR="00191345" w:rsidRPr="00377730">
        <w:rPr>
          <w:sz w:val="22"/>
          <w:szCs w:val="22"/>
          <w:lang w:val="es-MX"/>
        </w:rPr>
        <w:t xml:space="preserve"> tháng </w:t>
      </w:r>
      <w:r w:rsidR="003C5529" w:rsidRPr="00377730">
        <w:rPr>
          <w:sz w:val="22"/>
          <w:szCs w:val="22"/>
          <w:lang w:val="es-MX"/>
        </w:rPr>
        <w:t>0</w:t>
      </w:r>
      <w:r w:rsidR="00575D89" w:rsidRPr="00377730">
        <w:rPr>
          <w:sz w:val="22"/>
          <w:szCs w:val="22"/>
          <w:lang w:val="es-MX"/>
        </w:rPr>
        <w:t>1</w:t>
      </w:r>
      <w:r w:rsidR="00191345" w:rsidRPr="00377730">
        <w:rPr>
          <w:sz w:val="22"/>
          <w:szCs w:val="22"/>
          <w:lang w:val="es-MX"/>
        </w:rPr>
        <w:t xml:space="preserve"> năm </w:t>
      </w:r>
      <w:r w:rsidR="009F75C8" w:rsidRPr="00377730">
        <w:rPr>
          <w:sz w:val="22"/>
          <w:szCs w:val="22"/>
          <w:lang w:val="es-MX"/>
        </w:rPr>
        <w:t>201</w:t>
      </w:r>
      <w:r w:rsidR="007D08B3" w:rsidRPr="00377730">
        <w:rPr>
          <w:sz w:val="22"/>
          <w:szCs w:val="22"/>
          <w:lang w:val="es-MX"/>
        </w:rPr>
        <w:t>3</w:t>
      </w:r>
      <w:r w:rsidR="009F75C8" w:rsidRPr="00377730">
        <w:rPr>
          <w:sz w:val="22"/>
          <w:szCs w:val="22"/>
          <w:lang w:val="es-MX"/>
        </w:rPr>
        <w:t xml:space="preserve"> </w:t>
      </w:r>
      <w:r w:rsidR="003C5529" w:rsidRPr="00377730">
        <w:rPr>
          <w:sz w:val="22"/>
          <w:szCs w:val="22"/>
          <w:lang w:val="es-MX"/>
        </w:rPr>
        <w:t>đến</w:t>
      </w:r>
      <w:r w:rsidR="001F4C4D" w:rsidRPr="00377730">
        <w:rPr>
          <w:sz w:val="22"/>
          <w:szCs w:val="22"/>
          <w:lang w:val="es-MX"/>
        </w:rPr>
        <w:t xml:space="preserve"> ngày </w:t>
      </w:r>
      <w:r w:rsidR="003C5529" w:rsidRPr="00377730">
        <w:rPr>
          <w:sz w:val="22"/>
          <w:szCs w:val="22"/>
          <w:lang w:val="es-MX"/>
        </w:rPr>
        <w:t>30</w:t>
      </w:r>
      <w:r w:rsidR="00191345" w:rsidRPr="00377730">
        <w:rPr>
          <w:sz w:val="22"/>
          <w:szCs w:val="22"/>
          <w:lang w:val="es-MX"/>
        </w:rPr>
        <w:t xml:space="preserve"> tháng </w:t>
      </w:r>
      <w:r w:rsidR="003C5529" w:rsidRPr="00377730">
        <w:rPr>
          <w:sz w:val="22"/>
          <w:szCs w:val="22"/>
          <w:lang w:val="es-MX"/>
        </w:rPr>
        <w:t>06</w:t>
      </w:r>
      <w:r w:rsidR="00191345" w:rsidRPr="00377730">
        <w:rPr>
          <w:sz w:val="22"/>
          <w:szCs w:val="22"/>
          <w:lang w:val="es-MX"/>
        </w:rPr>
        <w:t xml:space="preserve"> năm </w:t>
      </w:r>
      <w:r w:rsidR="003C5529" w:rsidRPr="00377730">
        <w:rPr>
          <w:sz w:val="22"/>
          <w:szCs w:val="22"/>
          <w:lang w:val="es-MX"/>
        </w:rPr>
        <w:t>20</w:t>
      </w:r>
      <w:r w:rsidR="009F75C8" w:rsidRPr="00377730">
        <w:rPr>
          <w:sz w:val="22"/>
          <w:szCs w:val="22"/>
          <w:lang w:val="es-MX"/>
        </w:rPr>
        <w:t>1</w:t>
      </w:r>
      <w:r w:rsidR="007D08B3" w:rsidRPr="00377730">
        <w:rPr>
          <w:sz w:val="22"/>
          <w:szCs w:val="22"/>
          <w:lang w:val="es-MX"/>
        </w:rPr>
        <w:t>3</w:t>
      </w:r>
      <w:r w:rsidRPr="00377730">
        <w:rPr>
          <w:sz w:val="22"/>
          <w:szCs w:val="22"/>
          <w:lang w:val="es-MX"/>
        </w:rPr>
        <w:t xml:space="preserve"> để công bố thông tin theo quy định của pháp luật đối với tổ chức niêm yết trên thị trường chứng khoán tại Việt Nam</w:t>
      </w:r>
      <w:r w:rsidR="003E5937" w:rsidRPr="00377730">
        <w:rPr>
          <w:sz w:val="22"/>
          <w:szCs w:val="22"/>
          <w:lang w:val="es-MX"/>
        </w:rPr>
        <w:t>.</w:t>
      </w:r>
      <w:r w:rsidR="001F4C4D" w:rsidRPr="00377730">
        <w:rPr>
          <w:sz w:val="22"/>
          <w:szCs w:val="22"/>
          <w:lang w:val="es-MX"/>
        </w:rPr>
        <w:t xml:space="preserve"> </w:t>
      </w:r>
    </w:p>
    <w:p w:rsidR="0050587E" w:rsidRPr="00377730" w:rsidRDefault="0050587E" w:rsidP="0050587E">
      <w:pPr>
        <w:rPr>
          <w:lang w:val="es-MX"/>
        </w:rPr>
      </w:pPr>
    </w:p>
    <w:p w:rsidR="0048461B" w:rsidRPr="00377730" w:rsidRDefault="0048461B" w:rsidP="0048461B">
      <w:pPr>
        <w:jc w:val="both"/>
        <w:rPr>
          <w:sz w:val="14"/>
          <w:szCs w:val="22"/>
          <w:lang w:val="es-MX"/>
        </w:rPr>
      </w:pPr>
    </w:p>
    <w:p w:rsidR="007D08B3" w:rsidRPr="00377730" w:rsidRDefault="007D08B3" w:rsidP="0048461B">
      <w:pPr>
        <w:pStyle w:val="BodyTextIndent"/>
        <w:ind w:left="702"/>
        <w:rPr>
          <w:sz w:val="16"/>
          <w:szCs w:val="22"/>
          <w:lang w:val="es-MX"/>
        </w:rPr>
        <w:sectPr w:rsidR="007D08B3" w:rsidRPr="00377730" w:rsidSect="008252C4">
          <w:headerReference w:type="default" r:id="rId34"/>
          <w:footerReference w:type="default" r:id="rId35"/>
          <w:pgSz w:w="11907" w:h="16840" w:code="9"/>
          <w:pgMar w:top="1701" w:right="1134" w:bottom="1134" w:left="1361" w:header="357" w:footer="454" w:gutter="0"/>
          <w:cols w:space="720"/>
          <w:docGrid w:linePitch="360"/>
        </w:sectPr>
      </w:pPr>
    </w:p>
    <w:p w:rsidR="00517980" w:rsidRPr="00377730" w:rsidRDefault="00517980" w:rsidP="0048461B">
      <w:pPr>
        <w:pStyle w:val="BodyTextIndent"/>
        <w:ind w:left="702"/>
        <w:rPr>
          <w:sz w:val="22"/>
          <w:szCs w:val="22"/>
          <w:lang w:val="es-MX"/>
        </w:rPr>
      </w:pPr>
    </w:p>
    <w:p w:rsidR="0050587E" w:rsidRPr="00377730" w:rsidRDefault="0050587E" w:rsidP="0050587E">
      <w:pPr>
        <w:pStyle w:val="Heading1"/>
        <w:spacing w:before="0" w:after="0"/>
        <w:jc w:val="both"/>
        <w:rPr>
          <w:rFonts w:ascii="Times New Roman" w:hAnsi="Times New Roman" w:cs="Times New Roman"/>
          <w:sz w:val="22"/>
          <w:szCs w:val="22"/>
          <w:lang w:val="es-MX"/>
        </w:rPr>
      </w:pPr>
      <w:r w:rsidRPr="00377730">
        <w:rPr>
          <w:rFonts w:ascii="Times New Roman" w:hAnsi="Times New Roman" w:cs="Times New Roman"/>
          <w:sz w:val="22"/>
          <w:szCs w:val="22"/>
          <w:lang w:val="es-MX"/>
        </w:rPr>
        <w:t>3.</w:t>
      </w:r>
      <w:r w:rsidRPr="00377730">
        <w:rPr>
          <w:rFonts w:ascii="Times New Roman" w:hAnsi="Times New Roman" w:cs="Times New Roman"/>
          <w:sz w:val="22"/>
          <w:szCs w:val="22"/>
          <w:lang w:val="es-MX"/>
        </w:rPr>
        <w:tab/>
      </w:r>
      <w:r w:rsidRPr="00377730">
        <w:rPr>
          <w:rFonts w:ascii="Times New Roman" w:hAnsi="Times New Roman" w:cs="Times New Roman"/>
          <w:caps/>
          <w:sz w:val="22"/>
          <w:szCs w:val="22"/>
          <w:lang w:val="es-MX"/>
        </w:rPr>
        <w:t xml:space="preserve">Áp DỤNG CHUẨN MỰC VÀ CHẾ ĐỘ KẾ TOÁN </w:t>
      </w:r>
    </w:p>
    <w:p w:rsidR="0050587E" w:rsidRPr="00377730" w:rsidRDefault="0050587E" w:rsidP="0048461B">
      <w:pPr>
        <w:pStyle w:val="BodyTextIndent"/>
        <w:ind w:left="702"/>
        <w:rPr>
          <w:sz w:val="22"/>
          <w:szCs w:val="22"/>
          <w:lang w:val="es-MX"/>
        </w:rPr>
      </w:pPr>
    </w:p>
    <w:p w:rsidR="00377730" w:rsidRDefault="00377730" w:rsidP="00377730">
      <w:pPr>
        <w:pStyle w:val="BodyTextIndent"/>
        <w:ind w:left="702"/>
        <w:rPr>
          <w:sz w:val="22"/>
          <w:szCs w:val="22"/>
          <w:lang w:val="es-MX"/>
        </w:rPr>
      </w:pPr>
      <w:r w:rsidRPr="00377730">
        <w:rPr>
          <w:sz w:val="22"/>
          <w:szCs w:val="22"/>
          <w:lang w:val="es-MX"/>
        </w:rPr>
        <w:t>Công ty đã tuân thủ các Chuẩn mực Kế toán Việt Nam hiện hành trong việc lập và trình bày Báo cáo tài chính này.</w:t>
      </w:r>
    </w:p>
    <w:p w:rsidR="00377730" w:rsidRPr="00377730" w:rsidRDefault="00377730" w:rsidP="00377730">
      <w:pPr>
        <w:pStyle w:val="BodyTextIndent"/>
        <w:ind w:left="702"/>
        <w:rPr>
          <w:sz w:val="22"/>
          <w:szCs w:val="22"/>
          <w:lang w:val="es-MX"/>
        </w:rPr>
      </w:pPr>
    </w:p>
    <w:p w:rsidR="00881AEF" w:rsidRPr="00377730" w:rsidRDefault="0048461B" w:rsidP="0048461B">
      <w:pPr>
        <w:tabs>
          <w:tab w:val="left" w:pos="720"/>
        </w:tabs>
        <w:ind w:left="720"/>
        <w:jc w:val="both"/>
        <w:rPr>
          <w:sz w:val="22"/>
          <w:szCs w:val="22"/>
          <w:lang w:val="es-MX"/>
        </w:rPr>
      </w:pPr>
      <w:r w:rsidRPr="00377730">
        <w:rPr>
          <w:sz w:val="22"/>
          <w:szCs w:val="22"/>
          <w:lang w:val="es-MX"/>
        </w:rPr>
        <w:t>Báo cáo tài chính được lập theo Quyết định số 15/2006/QĐ-BTC ngày 20</w:t>
      </w:r>
      <w:r w:rsidR="00191345" w:rsidRPr="00377730">
        <w:rPr>
          <w:sz w:val="22"/>
          <w:szCs w:val="22"/>
          <w:lang w:val="es-MX"/>
        </w:rPr>
        <w:t xml:space="preserve"> tháng </w:t>
      </w:r>
      <w:r w:rsidRPr="00377730">
        <w:rPr>
          <w:sz w:val="22"/>
          <w:szCs w:val="22"/>
          <w:lang w:val="es-MX"/>
        </w:rPr>
        <w:t>03</w:t>
      </w:r>
      <w:r w:rsidR="00191345" w:rsidRPr="00377730">
        <w:rPr>
          <w:sz w:val="22"/>
          <w:szCs w:val="22"/>
          <w:lang w:val="es-MX"/>
        </w:rPr>
        <w:t xml:space="preserve"> năm </w:t>
      </w:r>
      <w:r w:rsidRPr="00377730">
        <w:rPr>
          <w:sz w:val="22"/>
          <w:szCs w:val="22"/>
          <w:lang w:val="es-MX"/>
        </w:rPr>
        <w:t>2006</w:t>
      </w:r>
      <w:r w:rsidR="00810E8E" w:rsidRPr="00377730">
        <w:rPr>
          <w:sz w:val="22"/>
          <w:szCs w:val="22"/>
          <w:lang w:val="es-MX"/>
        </w:rPr>
        <w:t xml:space="preserve"> và </w:t>
      </w:r>
      <w:r w:rsidR="00191345" w:rsidRPr="00377730">
        <w:rPr>
          <w:sz w:val="22"/>
          <w:szCs w:val="22"/>
          <w:lang w:val="es-MX"/>
        </w:rPr>
        <w:t>T</w:t>
      </w:r>
      <w:r w:rsidR="00810E8E" w:rsidRPr="00377730">
        <w:rPr>
          <w:sz w:val="22"/>
          <w:szCs w:val="22"/>
          <w:lang w:val="es-MX"/>
        </w:rPr>
        <w:t>hông tư số 244/2009/TT-BTC ngày 31 tháng 12 năm 2009</w:t>
      </w:r>
      <w:r w:rsidRPr="00377730">
        <w:rPr>
          <w:sz w:val="22"/>
          <w:szCs w:val="22"/>
          <w:lang w:val="es-MX"/>
        </w:rPr>
        <w:t xml:space="preserve"> của Bộ Tài chính</w:t>
      </w:r>
      <w:r w:rsidR="00810E8E" w:rsidRPr="00377730">
        <w:rPr>
          <w:sz w:val="22"/>
          <w:szCs w:val="22"/>
          <w:lang w:val="es-MX"/>
        </w:rPr>
        <w:t xml:space="preserve"> </w:t>
      </w:r>
    </w:p>
    <w:p w:rsidR="00881AEF" w:rsidRPr="00377730" w:rsidRDefault="00881AEF" w:rsidP="00881AEF">
      <w:pPr>
        <w:pStyle w:val="BlockText"/>
        <w:ind w:left="720"/>
        <w:rPr>
          <w:color w:val="000000"/>
          <w:sz w:val="22"/>
          <w:szCs w:val="22"/>
          <w:lang w:val="es-MX"/>
        </w:rPr>
      </w:pPr>
    </w:p>
    <w:p w:rsidR="00881AEF" w:rsidRPr="00377730" w:rsidRDefault="00881AEF" w:rsidP="00881AEF">
      <w:pPr>
        <w:pStyle w:val="BlockText"/>
        <w:ind w:left="720"/>
        <w:rPr>
          <w:color w:val="000000"/>
          <w:sz w:val="22"/>
          <w:szCs w:val="22"/>
          <w:lang w:val="es-MX"/>
        </w:rPr>
      </w:pPr>
      <w:r w:rsidRPr="00377730">
        <w:rPr>
          <w:color w:val="000000"/>
          <w:sz w:val="22"/>
          <w:szCs w:val="22"/>
          <w:lang w:val="es-MX"/>
        </w:rPr>
        <w:t xml:space="preserve">Ngày 06 tháng 11 năm 2009, Bộ Tài chính đã ban hành Thông tư số 210/2009/TT-BTC (“Thông tư 210”) hướng dẫn áp dụng Chuẩn mực Báo cáo tài chính Quốc tế về trình bày báo cáo tài chính và thuyết minh thông tin đối với các công cụ tài chính. Việc áp dụng Thông tư 210 sẽ yêu cầu trình bày các thông tin cũng như ảnh hưởng của việc trình bày này đối với một số các công cụ tài chính nhất định trong báo cáo tài chính của doanh nghiệp. Thông tư này sẽ có hiệu lực cho năm tài chính kết thúc vào hoặc sau ngày 31 tháng 12 năm 2011. Công ty đã áp dụng Thông tư 210 và trình bày các thuyết minh bổ sung về việc áp dụng này trong báo cáo tài chính cho kỳ hoạt động từ ngày 01 tháng 01 năm </w:t>
      </w:r>
      <w:r w:rsidR="00836252" w:rsidRPr="00377730">
        <w:rPr>
          <w:color w:val="000000"/>
          <w:sz w:val="22"/>
          <w:szCs w:val="22"/>
          <w:lang w:val="es-MX"/>
        </w:rPr>
        <w:t>2013</w:t>
      </w:r>
      <w:r w:rsidRPr="00377730">
        <w:rPr>
          <w:color w:val="000000"/>
          <w:sz w:val="22"/>
          <w:szCs w:val="22"/>
          <w:lang w:val="es-MX"/>
        </w:rPr>
        <w:t xml:space="preserve"> đến ngày 30 tháng 06 năm </w:t>
      </w:r>
      <w:r w:rsidR="00836252" w:rsidRPr="00377730">
        <w:rPr>
          <w:color w:val="000000"/>
          <w:sz w:val="22"/>
          <w:szCs w:val="22"/>
          <w:lang w:val="es-MX"/>
        </w:rPr>
        <w:t>2013</w:t>
      </w:r>
      <w:r w:rsidRPr="00377730">
        <w:rPr>
          <w:color w:val="000000"/>
          <w:sz w:val="22"/>
          <w:szCs w:val="22"/>
          <w:lang w:val="es-MX"/>
        </w:rPr>
        <w:t xml:space="preserve"> tại Thuyết minh số 7.1.</w:t>
      </w:r>
    </w:p>
    <w:p w:rsidR="004459CE" w:rsidRPr="00377730" w:rsidRDefault="004459CE" w:rsidP="00881AEF">
      <w:pPr>
        <w:tabs>
          <w:tab w:val="left" w:pos="720"/>
        </w:tabs>
        <w:ind w:left="720"/>
        <w:jc w:val="both"/>
        <w:rPr>
          <w:b/>
          <w:sz w:val="22"/>
          <w:szCs w:val="22"/>
          <w:lang w:val="es-MX"/>
        </w:rPr>
      </w:pPr>
    </w:p>
    <w:p w:rsidR="00E070BD" w:rsidRPr="00377730" w:rsidRDefault="00E070BD" w:rsidP="001F4C4D">
      <w:pPr>
        <w:pStyle w:val="BodyTextIndent"/>
        <w:ind w:left="792" w:hanging="792"/>
        <w:rPr>
          <w:b/>
          <w:sz w:val="22"/>
          <w:szCs w:val="22"/>
          <w:lang w:val="es-MX"/>
        </w:rPr>
      </w:pPr>
      <w:r w:rsidRPr="00377730">
        <w:rPr>
          <w:b/>
          <w:sz w:val="22"/>
          <w:szCs w:val="22"/>
          <w:lang w:val="es-MX"/>
        </w:rPr>
        <w:t>4.          TÓM TẮT CÁC CHÍNH SÁCH KẾ TOÁN CHỦ YẾU</w:t>
      </w:r>
    </w:p>
    <w:p w:rsidR="00E070BD" w:rsidRPr="00377730" w:rsidRDefault="00E070BD" w:rsidP="001F4C4D">
      <w:pPr>
        <w:ind w:left="720"/>
        <w:jc w:val="both"/>
        <w:rPr>
          <w:sz w:val="22"/>
          <w:szCs w:val="22"/>
          <w:lang w:val="es-MX"/>
        </w:rPr>
      </w:pPr>
    </w:p>
    <w:p w:rsidR="00E070BD" w:rsidRPr="00377730" w:rsidRDefault="00E070BD" w:rsidP="001F4C4D">
      <w:pPr>
        <w:pStyle w:val="BodyTextIndent"/>
        <w:rPr>
          <w:sz w:val="22"/>
          <w:szCs w:val="22"/>
          <w:lang w:val="es-MX"/>
        </w:rPr>
      </w:pPr>
      <w:r w:rsidRPr="00377730">
        <w:rPr>
          <w:sz w:val="22"/>
          <w:szCs w:val="22"/>
          <w:lang w:val="es-MX"/>
        </w:rPr>
        <w:t>Sau đây là các chính sách kế toán chủ yếu được Công ty áp dụng trong việc lập Báo cáo tài chính:</w:t>
      </w:r>
    </w:p>
    <w:p w:rsidR="00E070BD" w:rsidRPr="00377730" w:rsidRDefault="00E070BD" w:rsidP="001F4C4D">
      <w:pPr>
        <w:pStyle w:val="BodyTextIndent"/>
        <w:ind w:left="0"/>
        <w:rPr>
          <w:sz w:val="22"/>
          <w:szCs w:val="22"/>
          <w:lang w:val="es-MX"/>
        </w:rPr>
      </w:pPr>
    </w:p>
    <w:p w:rsidR="00E070BD" w:rsidRPr="00377730" w:rsidRDefault="00BD229F" w:rsidP="001F4C4D">
      <w:pPr>
        <w:pStyle w:val="Heading1"/>
        <w:spacing w:before="0" w:after="0"/>
        <w:jc w:val="both"/>
        <w:rPr>
          <w:rFonts w:ascii="Times New Roman" w:hAnsi="Times New Roman" w:cs="Times New Roman"/>
          <w:sz w:val="22"/>
          <w:szCs w:val="22"/>
          <w:lang w:val="es-MX"/>
        </w:rPr>
      </w:pPr>
      <w:r w:rsidRPr="00377730">
        <w:rPr>
          <w:rFonts w:ascii="Times New Roman" w:hAnsi="Times New Roman" w:cs="Times New Roman"/>
          <w:sz w:val="22"/>
          <w:szCs w:val="22"/>
          <w:lang w:val="es-MX"/>
        </w:rPr>
        <w:t xml:space="preserve">   </w:t>
      </w:r>
      <w:r w:rsidR="00E070BD" w:rsidRPr="00377730">
        <w:rPr>
          <w:rFonts w:ascii="Times New Roman" w:hAnsi="Times New Roman" w:cs="Times New Roman"/>
          <w:sz w:val="22"/>
          <w:szCs w:val="22"/>
          <w:lang w:val="es-MX"/>
        </w:rPr>
        <w:t xml:space="preserve">          Ước tính kế toán</w:t>
      </w:r>
      <w:r w:rsidR="00E070BD" w:rsidRPr="00377730">
        <w:rPr>
          <w:rFonts w:ascii="Times New Roman" w:hAnsi="Times New Roman" w:cs="Times New Roman"/>
          <w:caps/>
          <w:sz w:val="22"/>
          <w:szCs w:val="22"/>
          <w:lang w:val="es-MX"/>
        </w:rPr>
        <w:t xml:space="preserve"> </w:t>
      </w:r>
    </w:p>
    <w:p w:rsidR="00E070BD" w:rsidRPr="00377730" w:rsidRDefault="00E070BD" w:rsidP="001F4C4D">
      <w:pPr>
        <w:ind w:left="720"/>
        <w:jc w:val="both"/>
        <w:rPr>
          <w:sz w:val="22"/>
          <w:szCs w:val="22"/>
          <w:lang w:val="es-MX"/>
        </w:rPr>
      </w:pPr>
    </w:p>
    <w:p w:rsidR="00E070BD" w:rsidRPr="00377730" w:rsidRDefault="00E070BD" w:rsidP="001F4C4D">
      <w:pPr>
        <w:pStyle w:val="Level0"/>
        <w:tabs>
          <w:tab w:val="clear" w:pos="576"/>
          <w:tab w:val="clear" w:pos="1152"/>
          <w:tab w:val="clear" w:pos="1728"/>
          <w:tab w:val="clear" w:pos="2304"/>
        </w:tabs>
        <w:spacing w:before="0" w:line="240" w:lineRule="auto"/>
        <w:ind w:left="720" w:firstLine="0"/>
        <w:jc w:val="both"/>
        <w:rPr>
          <w:sz w:val="22"/>
          <w:szCs w:val="22"/>
          <w:lang w:val="es-MX"/>
        </w:rPr>
      </w:pPr>
      <w:r w:rsidRPr="00377730">
        <w:rPr>
          <w:sz w:val="22"/>
          <w:szCs w:val="22"/>
          <w:lang w:val="es-MX"/>
        </w:rPr>
        <w:t>Việc lập Báo cáo tài chính tuân thủ theo các Chuẩn mực Kế toán Việt Nam, Hệ thống Kế toán Việt Nam và các quy định hiện hành khác về kế toán tại Việt Nam yêu cầu Ban</w:t>
      </w:r>
      <w:r w:rsidR="00B7131B" w:rsidRPr="00377730">
        <w:rPr>
          <w:sz w:val="22"/>
          <w:szCs w:val="22"/>
          <w:lang w:val="es-MX"/>
        </w:rPr>
        <w:t xml:space="preserve"> </w:t>
      </w:r>
      <w:r w:rsidRPr="00377730">
        <w:rPr>
          <w:sz w:val="22"/>
          <w:szCs w:val="22"/>
          <w:lang w:val="es-MX"/>
        </w:rPr>
        <w:t>Giám đốc phải có những ước tính và giả định ảnh hưởng đến số liệu báo cáo về công nợ, tài sản và việc trình bày các khoản công nợ và tài sản tiềm tàng tại ngày lập Báo cáo tài chính cũng như các số liệu báo cáo về doanh thu và chi phí trong suốt năm tài chính.</w:t>
      </w:r>
      <w:r w:rsidR="004021DD" w:rsidRPr="00377730">
        <w:rPr>
          <w:sz w:val="22"/>
          <w:szCs w:val="22"/>
          <w:lang w:val="es-MX"/>
        </w:rPr>
        <w:t xml:space="preserve"> </w:t>
      </w:r>
      <w:r w:rsidRPr="00377730">
        <w:rPr>
          <w:sz w:val="22"/>
          <w:szCs w:val="22"/>
          <w:lang w:val="es-MX"/>
        </w:rPr>
        <w:t>Kết quả hoạt động kinh doanh thực tế có thể khác với các ước tính, giả định đặt ra.</w:t>
      </w:r>
    </w:p>
    <w:p w:rsidR="00E070BD" w:rsidRPr="00377730" w:rsidRDefault="00E070BD" w:rsidP="007F7990">
      <w:pPr>
        <w:rPr>
          <w:sz w:val="22"/>
          <w:szCs w:val="22"/>
          <w:lang w:val="es-MX"/>
        </w:rPr>
      </w:pPr>
      <w:r w:rsidRPr="00377730">
        <w:rPr>
          <w:b/>
          <w:snapToGrid w:val="0"/>
          <w:sz w:val="22"/>
          <w:szCs w:val="22"/>
          <w:lang w:val="es-MX"/>
        </w:rPr>
        <w:t xml:space="preserve">     </w:t>
      </w:r>
      <w:r w:rsidR="0026466A" w:rsidRPr="00377730">
        <w:rPr>
          <w:b/>
          <w:sz w:val="22"/>
          <w:szCs w:val="22"/>
          <w:lang w:val="es-MX"/>
        </w:rPr>
        <w:tab/>
      </w:r>
    </w:p>
    <w:p w:rsidR="00E070BD" w:rsidRPr="00377730" w:rsidRDefault="00BD229F" w:rsidP="001F4C4D">
      <w:pPr>
        <w:pStyle w:val="BodyTextIndent"/>
        <w:ind w:left="0"/>
        <w:rPr>
          <w:b/>
          <w:sz w:val="22"/>
          <w:szCs w:val="22"/>
          <w:lang w:val="es-MX"/>
        </w:rPr>
      </w:pPr>
      <w:r w:rsidRPr="00377730">
        <w:rPr>
          <w:b/>
          <w:i/>
          <w:sz w:val="22"/>
          <w:szCs w:val="22"/>
          <w:lang w:val="es-MX"/>
        </w:rPr>
        <w:t xml:space="preserve">     </w:t>
      </w:r>
      <w:r w:rsidR="0026466A" w:rsidRPr="00377730">
        <w:rPr>
          <w:b/>
          <w:sz w:val="22"/>
          <w:szCs w:val="22"/>
          <w:lang w:val="es-MX"/>
        </w:rPr>
        <w:t xml:space="preserve">   </w:t>
      </w:r>
      <w:r w:rsidR="00E070BD" w:rsidRPr="00377730">
        <w:rPr>
          <w:b/>
          <w:sz w:val="22"/>
          <w:szCs w:val="22"/>
          <w:lang w:val="es-MX"/>
        </w:rPr>
        <w:t xml:space="preserve">     Tiền và các khoản tương đương tiền</w:t>
      </w:r>
    </w:p>
    <w:p w:rsidR="00E070BD" w:rsidRPr="00377730" w:rsidRDefault="00E070BD" w:rsidP="001F4C4D">
      <w:pPr>
        <w:jc w:val="both"/>
        <w:rPr>
          <w:b/>
          <w:i/>
          <w:sz w:val="22"/>
          <w:szCs w:val="22"/>
          <w:lang w:val="es-MX"/>
        </w:rPr>
      </w:pPr>
    </w:p>
    <w:p w:rsidR="00E070BD" w:rsidRPr="00377730" w:rsidRDefault="00E070BD" w:rsidP="001F4C4D">
      <w:pPr>
        <w:pStyle w:val="Level0"/>
        <w:tabs>
          <w:tab w:val="clear" w:pos="576"/>
          <w:tab w:val="clear" w:pos="1152"/>
          <w:tab w:val="clear" w:pos="1728"/>
          <w:tab w:val="clear" w:pos="2304"/>
        </w:tabs>
        <w:spacing w:before="0" w:line="240" w:lineRule="auto"/>
        <w:ind w:left="702" w:firstLine="0"/>
        <w:jc w:val="both"/>
        <w:rPr>
          <w:sz w:val="22"/>
          <w:szCs w:val="22"/>
          <w:lang w:val="es-MX"/>
        </w:rPr>
      </w:pPr>
      <w:r w:rsidRPr="00377730">
        <w:rPr>
          <w:sz w:val="22"/>
          <w:szCs w:val="22"/>
          <w:lang w:val="es-MX"/>
        </w:rPr>
        <w:t xml:space="preserve">Tiền và các khoản tương đương bao gồm tiền mặt tại quỹ, </w:t>
      </w:r>
      <w:r w:rsidR="0073371E" w:rsidRPr="00377730">
        <w:rPr>
          <w:sz w:val="22"/>
          <w:szCs w:val="22"/>
          <w:lang w:val="es-MX"/>
        </w:rPr>
        <w:t>các khoản tiền gửi không kỳ hạn</w:t>
      </w:r>
      <w:r w:rsidRPr="00377730">
        <w:rPr>
          <w:sz w:val="22"/>
          <w:szCs w:val="22"/>
          <w:lang w:val="es-MX"/>
        </w:rPr>
        <w:t xml:space="preserve">, </w:t>
      </w:r>
      <w:r w:rsidR="00E55294" w:rsidRPr="00377730">
        <w:rPr>
          <w:sz w:val="22"/>
          <w:szCs w:val="22"/>
          <w:lang w:val="es-MX"/>
        </w:rPr>
        <w:t xml:space="preserve">các khoản ký cược, ký quỹ, </w:t>
      </w:r>
      <w:r w:rsidRPr="00377730">
        <w:rPr>
          <w:sz w:val="22"/>
          <w:szCs w:val="22"/>
          <w:lang w:val="es-MX"/>
        </w:rPr>
        <w:t>các khoản đầu tư ngắn hạn</w:t>
      </w:r>
      <w:r w:rsidR="0073371E" w:rsidRPr="00377730">
        <w:rPr>
          <w:sz w:val="22"/>
          <w:szCs w:val="22"/>
          <w:lang w:val="es-MX"/>
        </w:rPr>
        <w:t xml:space="preserve">, </w:t>
      </w:r>
      <w:r w:rsidRPr="00377730">
        <w:rPr>
          <w:sz w:val="22"/>
          <w:szCs w:val="22"/>
          <w:lang w:val="es-MX"/>
        </w:rPr>
        <w:t>có khả năng thanh khoản cao</w:t>
      </w:r>
      <w:r w:rsidR="0073371E" w:rsidRPr="00377730">
        <w:rPr>
          <w:sz w:val="22"/>
          <w:szCs w:val="22"/>
          <w:lang w:val="es-MX"/>
        </w:rPr>
        <w:t>,</w:t>
      </w:r>
      <w:r w:rsidRPr="00377730">
        <w:rPr>
          <w:sz w:val="22"/>
          <w:szCs w:val="22"/>
          <w:lang w:val="es-MX"/>
        </w:rPr>
        <w:t xml:space="preserve"> dễ dàng chuyển đổi thành tiền và ít rủi ro liên quan đến việc biến động giá trị.</w:t>
      </w:r>
    </w:p>
    <w:p w:rsidR="00E070BD" w:rsidRPr="00377730" w:rsidRDefault="00E070BD" w:rsidP="001F4C4D">
      <w:pPr>
        <w:pStyle w:val="Level0"/>
        <w:tabs>
          <w:tab w:val="clear" w:pos="576"/>
          <w:tab w:val="clear" w:pos="1152"/>
          <w:tab w:val="clear" w:pos="1728"/>
          <w:tab w:val="clear" w:pos="2304"/>
        </w:tabs>
        <w:spacing w:before="0" w:line="240" w:lineRule="auto"/>
        <w:jc w:val="both"/>
        <w:rPr>
          <w:sz w:val="22"/>
          <w:szCs w:val="22"/>
          <w:lang w:val="es-MX"/>
        </w:rPr>
      </w:pPr>
    </w:p>
    <w:p w:rsidR="00E070BD" w:rsidRPr="00377730" w:rsidRDefault="00BD229F" w:rsidP="001F4C4D">
      <w:pPr>
        <w:pStyle w:val="BodyTextIndent"/>
        <w:ind w:left="0"/>
        <w:rPr>
          <w:b/>
          <w:sz w:val="22"/>
          <w:szCs w:val="22"/>
          <w:lang w:val="es-MX"/>
        </w:rPr>
      </w:pPr>
      <w:r w:rsidRPr="00377730">
        <w:rPr>
          <w:b/>
          <w:sz w:val="22"/>
          <w:szCs w:val="22"/>
          <w:lang w:val="es-MX"/>
        </w:rPr>
        <w:t xml:space="preserve">     </w:t>
      </w:r>
      <w:r w:rsidR="0026466A" w:rsidRPr="00377730">
        <w:rPr>
          <w:b/>
          <w:sz w:val="22"/>
          <w:szCs w:val="22"/>
          <w:lang w:val="es-MX"/>
        </w:rPr>
        <w:t xml:space="preserve"> </w:t>
      </w:r>
      <w:r w:rsidR="00E070BD" w:rsidRPr="00377730">
        <w:rPr>
          <w:b/>
          <w:sz w:val="22"/>
          <w:szCs w:val="22"/>
          <w:lang w:val="es-MX"/>
        </w:rPr>
        <w:t xml:space="preserve">       Các khoản phải thu và dự phòng nợ khó đòi</w:t>
      </w:r>
    </w:p>
    <w:p w:rsidR="00E070BD" w:rsidRPr="00377730" w:rsidRDefault="00E070BD" w:rsidP="001F4C4D">
      <w:pPr>
        <w:pStyle w:val="BodyTextIndent"/>
        <w:rPr>
          <w:i/>
          <w:sz w:val="22"/>
          <w:szCs w:val="22"/>
          <w:u w:val="single"/>
          <w:lang w:val="es-MX"/>
        </w:rPr>
      </w:pPr>
    </w:p>
    <w:p w:rsidR="00E070BD" w:rsidRPr="00377730" w:rsidRDefault="00E070BD" w:rsidP="001F4C4D">
      <w:pPr>
        <w:pStyle w:val="BodyTextIndent"/>
        <w:rPr>
          <w:sz w:val="22"/>
          <w:szCs w:val="22"/>
          <w:lang w:val="es-MX"/>
        </w:rPr>
      </w:pPr>
      <w:r w:rsidRPr="00377730">
        <w:rPr>
          <w:sz w:val="22"/>
          <w:szCs w:val="22"/>
          <w:lang w:val="es-MX"/>
        </w:rPr>
        <w:t>Dự phòng phải thu khó đòi được trích lập cho những khoản phải thu đã quá hạn thanh toán từ ba tháng trở lên, hoặc các khoản thu mà người nợ khó có khả năng thanh toán do bị thanh lý, phá sản hay các khó khăn tương tự.</w:t>
      </w:r>
    </w:p>
    <w:p w:rsidR="0050587E" w:rsidRPr="00377730" w:rsidRDefault="0050587E" w:rsidP="001F4C4D">
      <w:pPr>
        <w:pStyle w:val="BodyTextIndent"/>
        <w:rPr>
          <w:sz w:val="22"/>
          <w:szCs w:val="22"/>
          <w:lang w:val="es-MX"/>
        </w:rPr>
      </w:pPr>
    </w:p>
    <w:p w:rsidR="0050587E" w:rsidRPr="00377730" w:rsidRDefault="0050587E" w:rsidP="001F4C4D">
      <w:pPr>
        <w:pStyle w:val="BodyTextIndent"/>
        <w:rPr>
          <w:sz w:val="22"/>
          <w:szCs w:val="22"/>
          <w:lang w:val="es-MX"/>
        </w:rPr>
      </w:pPr>
      <w:r w:rsidRPr="00377730">
        <w:rPr>
          <w:sz w:val="22"/>
          <w:szCs w:val="22"/>
          <w:lang w:val="es-MX"/>
        </w:rPr>
        <w:t>Dự phòng phải thu và dự phòng nợ khó đòi trích lập dự phòng theo Thông tư số 228/2011/TT-BTC ngày 07 tháng 12 năm 2011 của Bộ Tài chính.</w:t>
      </w:r>
    </w:p>
    <w:p w:rsidR="0026466A" w:rsidRPr="00377730" w:rsidRDefault="0026466A" w:rsidP="001F4C4D">
      <w:pPr>
        <w:pStyle w:val="Level0"/>
        <w:tabs>
          <w:tab w:val="clear" w:pos="576"/>
          <w:tab w:val="clear" w:pos="1152"/>
          <w:tab w:val="clear" w:pos="1728"/>
          <w:tab w:val="clear" w:pos="2304"/>
        </w:tabs>
        <w:spacing w:before="0" w:line="240" w:lineRule="auto"/>
        <w:ind w:left="720" w:firstLine="0"/>
        <w:jc w:val="both"/>
        <w:rPr>
          <w:sz w:val="22"/>
          <w:szCs w:val="22"/>
          <w:lang w:val="es-MX"/>
        </w:rPr>
      </w:pPr>
    </w:p>
    <w:p w:rsidR="00E070BD" w:rsidRPr="00377730" w:rsidRDefault="0026466A" w:rsidP="001F4C4D">
      <w:pPr>
        <w:pStyle w:val="BodyTextIndent"/>
        <w:ind w:left="0"/>
        <w:rPr>
          <w:b/>
          <w:sz w:val="22"/>
          <w:szCs w:val="22"/>
          <w:lang w:val="es-MX"/>
        </w:rPr>
      </w:pPr>
      <w:r w:rsidRPr="00377730">
        <w:rPr>
          <w:b/>
          <w:sz w:val="22"/>
          <w:szCs w:val="22"/>
          <w:lang w:val="es-MX"/>
        </w:rPr>
        <w:tab/>
      </w:r>
      <w:r w:rsidR="00E070BD" w:rsidRPr="00377730">
        <w:rPr>
          <w:b/>
          <w:sz w:val="22"/>
          <w:szCs w:val="22"/>
          <w:lang w:val="es-MX"/>
        </w:rPr>
        <w:t>Hàng tồn kho</w:t>
      </w:r>
    </w:p>
    <w:p w:rsidR="00E070BD" w:rsidRPr="00377730" w:rsidRDefault="00E070BD" w:rsidP="001F4C4D">
      <w:pPr>
        <w:pStyle w:val="BodyTextIndent"/>
        <w:rPr>
          <w:b/>
          <w:i/>
          <w:sz w:val="22"/>
          <w:szCs w:val="22"/>
          <w:lang w:val="es-MX"/>
        </w:rPr>
      </w:pPr>
    </w:p>
    <w:p w:rsidR="00481E45" w:rsidRPr="00377730" w:rsidRDefault="00481E45" w:rsidP="00481E45">
      <w:pPr>
        <w:pStyle w:val="BodyTextIndent"/>
        <w:rPr>
          <w:b/>
          <w:i/>
          <w:sz w:val="22"/>
          <w:szCs w:val="22"/>
          <w:lang w:val="es-MX"/>
        </w:rPr>
      </w:pPr>
      <w:r w:rsidRPr="00377730">
        <w:rPr>
          <w:sz w:val="22"/>
          <w:szCs w:val="22"/>
          <w:lang w:val="es-MX"/>
        </w:rPr>
        <w:t>Hàng tồn kho được xác định trên cơ sở giá thấp hơn giữa giá gốc và giá trị thuần có thể thực hiện được. Giá gốc hàng tồn kho bao gồm chi phí mua, chi phí chế biến và các chi phí liên quan trực tiếp khác phát sinh để có được hàng tồn kho ở địa điểm và trạng thái hiện tại. Giá trị thuần có thể thực hiện được là giá bán ước tính của hàng tồn kho trong kỳ sản xuất kinh doanh bình thường trừ chi phí ước tính để hoàn thành sản phẩm và chi phí ước tính cho việc tiêu thụ chúng</w:t>
      </w:r>
      <w:r w:rsidRPr="00377730">
        <w:rPr>
          <w:i/>
          <w:sz w:val="22"/>
          <w:szCs w:val="22"/>
          <w:lang w:val="es-MX"/>
        </w:rPr>
        <w:t>.</w:t>
      </w:r>
    </w:p>
    <w:p w:rsidR="00481E45" w:rsidRPr="00377730" w:rsidRDefault="00481E45" w:rsidP="00481E45">
      <w:pPr>
        <w:ind w:left="720"/>
        <w:jc w:val="both"/>
        <w:rPr>
          <w:rFonts w:ascii=".VnTime" w:hAnsi=".VnTime"/>
          <w:sz w:val="14"/>
          <w:szCs w:val="22"/>
          <w:lang w:val="es-MX"/>
        </w:rPr>
      </w:pPr>
    </w:p>
    <w:p w:rsidR="00377730" w:rsidRDefault="00377730" w:rsidP="00377730">
      <w:pPr>
        <w:pStyle w:val="BodyTextIndent"/>
        <w:ind w:left="0"/>
        <w:rPr>
          <w:b/>
          <w:sz w:val="22"/>
          <w:szCs w:val="22"/>
          <w:lang w:val="es-MX"/>
        </w:rPr>
      </w:pPr>
      <w:r w:rsidRPr="00377730">
        <w:rPr>
          <w:b/>
          <w:sz w:val="22"/>
          <w:szCs w:val="22"/>
          <w:lang w:val="es-MX"/>
        </w:rPr>
        <w:tab/>
      </w:r>
    </w:p>
    <w:p w:rsidR="00377730" w:rsidRPr="00377730" w:rsidRDefault="00377730" w:rsidP="00377730">
      <w:pPr>
        <w:pStyle w:val="BodyTextIndent"/>
        <w:ind w:left="0" w:firstLine="720"/>
        <w:rPr>
          <w:b/>
          <w:sz w:val="18"/>
          <w:szCs w:val="22"/>
          <w:lang w:val="es-MX"/>
        </w:rPr>
      </w:pPr>
      <w:r>
        <w:rPr>
          <w:b/>
          <w:sz w:val="22"/>
          <w:szCs w:val="22"/>
          <w:lang w:val="es-MX"/>
        </w:rPr>
        <w:br w:type="page"/>
      </w:r>
    </w:p>
    <w:p w:rsidR="00377730" w:rsidRDefault="00377730" w:rsidP="00377730">
      <w:pPr>
        <w:pStyle w:val="BodyTextIndent"/>
        <w:ind w:left="0" w:firstLine="720"/>
        <w:rPr>
          <w:b/>
          <w:sz w:val="22"/>
          <w:szCs w:val="22"/>
          <w:lang w:val="es-MX"/>
        </w:rPr>
      </w:pPr>
      <w:r w:rsidRPr="00377730">
        <w:rPr>
          <w:b/>
          <w:sz w:val="22"/>
          <w:szCs w:val="22"/>
          <w:lang w:val="es-MX"/>
        </w:rPr>
        <w:t>Hàng tồn kho</w:t>
      </w:r>
      <w:r>
        <w:rPr>
          <w:b/>
          <w:sz w:val="22"/>
          <w:szCs w:val="22"/>
          <w:lang w:val="es-MX"/>
        </w:rPr>
        <w:t xml:space="preserve"> (Tiếp theo)</w:t>
      </w:r>
    </w:p>
    <w:p w:rsidR="00377730" w:rsidRPr="00377730" w:rsidRDefault="00377730" w:rsidP="00377730">
      <w:pPr>
        <w:pStyle w:val="BodyTextIndent"/>
        <w:ind w:left="0" w:firstLine="720"/>
        <w:rPr>
          <w:b/>
          <w:szCs w:val="22"/>
          <w:lang w:val="es-MX"/>
        </w:rPr>
      </w:pPr>
    </w:p>
    <w:p w:rsidR="00481E45" w:rsidRPr="00377730" w:rsidRDefault="00481E45" w:rsidP="00481E45">
      <w:pPr>
        <w:ind w:left="720"/>
        <w:jc w:val="both"/>
        <w:rPr>
          <w:sz w:val="22"/>
          <w:szCs w:val="22"/>
          <w:lang w:val="es-MX"/>
        </w:rPr>
      </w:pPr>
      <w:r w:rsidRPr="00377730">
        <w:rPr>
          <w:sz w:val="22"/>
          <w:szCs w:val="22"/>
          <w:lang w:val="es-MX"/>
        </w:rPr>
        <w:t xml:space="preserve">Giá hàng xuất kho được tính theo phương pháp bình quân gia quyền. Hàng tồn kho được tính theo phương pháp kê khai thường xuyên. </w:t>
      </w:r>
    </w:p>
    <w:p w:rsidR="00E070BD" w:rsidRPr="00377730" w:rsidRDefault="00E070BD" w:rsidP="001F4C4D">
      <w:pPr>
        <w:pStyle w:val="BodyTextIndent"/>
        <w:rPr>
          <w:szCs w:val="22"/>
          <w:lang w:val="es-MX"/>
        </w:rPr>
      </w:pPr>
    </w:p>
    <w:p w:rsidR="00E070BD" w:rsidRPr="00377730" w:rsidRDefault="00E070BD" w:rsidP="001F4C4D">
      <w:pPr>
        <w:pStyle w:val="Level0"/>
        <w:tabs>
          <w:tab w:val="clear" w:pos="576"/>
          <w:tab w:val="clear" w:pos="1152"/>
          <w:tab w:val="clear" w:pos="1728"/>
          <w:tab w:val="clear" w:pos="2304"/>
        </w:tabs>
        <w:spacing w:before="0" w:line="240" w:lineRule="auto"/>
        <w:ind w:left="720" w:firstLine="0"/>
        <w:jc w:val="both"/>
        <w:rPr>
          <w:sz w:val="22"/>
          <w:szCs w:val="22"/>
          <w:lang w:val="es-MX"/>
        </w:rPr>
      </w:pPr>
      <w:r w:rsidRPr="00377730">
        <w:rPr>
          <w:sz w:val="22"/>
          <w:szCs w:val="22"/>
          <w:lang w:val="es-MX"/>
        </w:rPr>
        <w:t xml:space="preserve">Dự phòng giảm giá hàng tồn kho của Công ty được trích lập theo các quy định kế toán hiện hành. Theo đó, Công ty được phép trích lập </w:t>
      </w:r>
      <w:r w:rsidR="00F5518C" w:rsidRPr="00377730">
        <w:rPr>
          <w:sz w:val="22"/>
          <w:szCs w:val="22"/>
          <w:lang w:val="es-MX"/>
        </w:rPr>
        <w:t>d</w:t>
      </w:r>
      <w:r w:rsidRPr="00377730">
        <w:rPr>
          <w:sz w:val="22"/>
          <w:szCs w:val="22"/>
          <w:lang w:val="es-MX"/>
        </w:rPr>
        <w:t xml:space="preserve">ự phòng giảm giá hàng tồn kho lỗi thời, hỏng, kém phẩm chất trong trường hợp giá trị thực tế của hàng tồn kho cao hơn giá trị thuần có thể thực hiện được tại thời điểm kết thúc </w:t>
      </w:r>
      <w:r w:rsidR="00C242F9" w:rsidRPr="00377730">
        <w:rPr>
          <w:sz w:val="22"/>
          <w:szCs w:val="22"/>
          <w:lang w:val="es-MX"/>
        </w:rPr>
        <w:t>giai đoạn hoạt động.</w:t>
      </w:r>
    </w:p>
    <w:p w:rsidR="00517980" w:rsidRPr="00377730" w:rsidRDefault="0026466A" w:rsidP="001F4C4D">
      <w:pPr>
        <w:pStyle w:val="BodyTextIndent"/>
        <w:ind w:left="0"/>
        <w:rPr>
          <w:b/>
          <w:szCs w:val="22"/>
          <w:lang w:val="es-MX"/>
        </w:rPr>
      </w:pPr>
      <w:r w:rsidRPr="00377730">
        <w:rPr>
          <w:b/>
          <w:sz w:val="22"/>
          <w:szCs w:val="22"/>
          <w:lang w:val="es-MX"/>
        </w:rPr>
        <w:tab/>
      </w:r>
    </w:p>
    <w:p w:rsidR="00E070BD" w:rsidRPr="00377730" w:rsidRDefault="00517980" w:rsidP="00AC0BEE">
      <w:pPr>
        <w:pStyle w:val="BodyTextIndent"/>
        <w:ind w:left="0"/>
        <w:rPr>
          <w:b/>
          <w:sz w:val="22"/>
          <w:szCs w:val="22"/>
          <w:lang w:val="es-MX"/>
        </w:rPr>
      </w:pPr>
      <w:r w:rsidRPr="00377730">
        <w:rPr>
          <w:b/>
          <w:sz w:val="22"/>
          <w:szCs w:val="22"/>
          <w:lang w:val="es-MX"/>
        </w:rPr>
        <w:tab/>
      </w:r>
      <w:r w:rsidR="00E070BD" w:rsidRPr="00377730">
        <w:rPr>
          <w:b/>
          <w:sz w:val="22"/>
          <w:szCs w:val="22"/>
          <w:lang w:val="es-MX"/>
        </w:rPr>
        <w:t>Tài sản cố định hữu hình và khấu hao</w:t>
      </w:r>
    </w:p>
    <w:p w:rsidR="00517980" w:rsidRPr="00377730" w:rsidRDefault="00517980" w:rsidP="00AC0BEE">
      <w:pPr>
        <w:pStyle w:val="BodyTextIndent"/>
        <w:ind w:left="0"/>
        <w:rPr>
          <w:b/>
          <w:szCs w:val="22"/>
          <w:lang w:val="es-MX"/>
        </w:rPr>
      </w:pPr>
    </w:p>
    <w:p w:rsidR="007D08B3" w:rsidRPr="00377730" w:rsidRDefault="007D08B3" w:rsidP="007D08B3">
      <w:pPr>
        <w:spacing w:after="120"/>
        <w:ind w:left="720"/>
        <w:jc w:val="both"/>
        <w:rPr>
          <w:sz w:val="22"/>
          <w:szCs w:val="22"/>
          <w:lang w:val="nl-NL"/>
        </w:rPr>
      </w:pPr>
      <w:r w:rsidRPr="00377730">
        <w:rPr>
          <w:sz w:val="22"/>
          <w:szCs w:val="22"/>
          <w:lang w:val="nl-NL"/>
        </w:rPr>
        <w:t>Ngày 25 tháng 4 năm 2013 Bộ tài chính ban hành thông tư số 45/2013/TT-BTC (“thông tư 45”) về chế độ quản lý, sử dụng và trích khấu hao tài sản cố định thay thế thông tư số 203/2009/TT-BTC do Bộ tài chính ban hành ngày 20 tháng 10 năm 2009.</w:t>
      </w:r>
      <w:r w:rsidRPr="00377730">
        <w:rPr>
          <w:rFonts w:ascii="Arial" w:hAnsi="Arial" w:cs="Arial"/>
          <w:sz w:val="20"/>
          <w:szCs w:val="20"/>
          <w:lang w:val="nl-NL"/>
        </w:rPr>
        <w:t xml:space="preserve"> </w:t>
      </w:r>
      <w:r w:rsidRPr="00377730">
        <w:rPr>
          <w:sz w:val="22"/>
          <w:szCs w:val="22"/>
          <w:lang w:val="nl-NL"/>
        </w:rPr>
        <w:t>Thông tư 45 có hiệu lực thi hành kể từ ngày 10/06/2013 và áp dụng từ năm tài chính năm 2013. Do đó Công ty đã áp dụng thông tư 45 cho kỳ hoạt động từ ngày 01 tháng 01 năm 2013 đến ngày 30 tháng 06 năm 2013.</w:t>
      </w:r>
    </w:p>
    <w:p w:rsidR="007D08B3" w:rsidRPr="00377730" w:rsidRDefault="007D08B3" w:rsidP="007D08B3">
      <w:pPr>
        <w:pStyle w:val="BodyTextIndent"/>
        <w:rPr>
          <w:sz w:val="22"/>
          <w:szCs w:val="22"/>
          <w:lang w:val="es-MX"/>
        </w:rPr>
      </w:pPr>
      <w:r w:rsidRPr="00377730">
        <w:rPr>
          <w:sz w:val="22"/>
          <w:szCs w:val="22"/>
          <w:lang w:val="es-MX"/>
        </w:rPr>
        <w:t>Tài sản cố định hữu hình được trình bày theo nguyên giá trừ giá trị hao mòn lũy kế.</w:t>
      </w:r>
    </w:p>
    <w:p w:rsidR="007D08B3" w:rsidRPr="00377730" w:rsidRDefault="007D08B3" w:rsidP="007D08B3">
      <w:pPr>
        <w:pStyle w:val="BodyTextIndent"/>
        <w:rPr>
          <w:szCs w:val="22"/>
          <w:lang w:val="es-MX"/>
        </w:rPr>
      </w:pPr>
    </w:p>
    <w:p w:rsidR="007D08B3" w:rsidRPr="00377730" w:rsidRDefault="007D08B3" w:rsidP="007D08B3">
      <w:pPr>
        <w:pStyle w:val="BodyTextIndent"/>
        <w:rPr>
          <w:sz w:val="22"/>
          <w:szCs w:val="22"/>
          <w:lang w:val="es-MX"/>
        </w:rPr>
      </w:pPr>
      <w:r w:rsidRPr="00377730">
        <w:rPr>
          <w:sz w:val="22"/>
          <w:szCs w:val="22"/>
          <w:lang w:val="es-MX"/>
        </w:rPr>
        <w:t xml:space="preserve">Nguyên giá tài sản cố định hữu hình bao gồm giá mua và toàn bộ các chi phí khác liên quan trực tiếp đến việc đưa tài sản vào trạng thái sẵn sàng sử dụng.  </w:t>
      </w:r>
    </w:p>
    <w:p w:rsidR="007D08B3" w:rsidRPr="00377730" w:rsidRDefault="007D08B3" w:rsidP="007D08B3">
      <w:pPr>
        <w:pStyle w:val="BodyTextIndent"/>
        <w:rPr>
          <w:szCs w:val="22"/>
          <w:lang w:val="es-MX"/>
        </w:rPr>
      </w:pPr>
    </w:p>
    <w:p w:rsidR="007D08B3" w:rsidRPr="00377730" w:rsidRDefault="007D08B3" w:rsidP="007D08B3">
      <w:pPr>
        <w:pStyle w:val="BodyTextIndent"/>
        <w:rPr>
          <w:sz w:val="22"/>
          <w:szCs w:val="22"/>
          <w:lang w:val="es-MX"/>
        </w:rPr>
      </w:pPr>
      <w:r w:rsidRPr="00377730">
        <w:rPr>
          <w:sz w:val="22"/>
          <w:szCs w:val="22"/>
          <w:lang w:val="es-MX"/>
        </w:rPr>
        <w:t>Nguyên giá tài sản cố định hữu hình do các nhà thầu xây dựng bao gồm giá trị công trình hoàn thành bàn giao, các chi phí liên quan trực tiếp khác và lệ phí trước bạ, nếu có.</w:t>
      </w:r>
    </w:p>
    <w:p w:rsidR="007D08B3" w:rsidRPr="00377730" w:rsidRDefault="007D08B3" w:rsidP="007D08B3">
      <w:pPr>
        <w:pStyle w:val="BodyTextIndent"/>
        <w:rPr>
          <w:b/>
          <w:szCs w:val="22"/>
          <w:lang w:val="es-MX"/>
        </w:rPr>
      </w:pPr>
    </w:p>
    <w:p w:rsidR="007D08B3" w:rsidRPr="00377730" w:rsidRDefault="007D08B3" w:rsidP="007D08B3">
      <w:pPr>
        <w:pStyle w:val="BodyTextIndent"/>
        <w:rPr>
          <w:sz w:val="22"/>
          <w:szCs w:val="22"/>
          <w:lang w:val="es-MX"/>
        </w:rPr>
      </w:pPr>
      <w:r w:rsidRPr="00377730">
        <w:rPr>
          <w:sz w:val="22"/>
          <w:szCs w:val="22"/>
          <w:lang w:val="es-MX"/>
        </w:rPr>
        <w:t xml:space="preserve">Tài sản cố định hữu hình được khấu hao theo phương pháp đường thẳng dựa trên thời gian hữu dụng ước tính, cụ thể như sau: </w:t>
      </w:r>
    </w:p>
    <w:p w:rsidR="00481E45" w:rsidRPr="00377730" w:rsidRDefault="00481E45" w:rsidP="00481E45">
      <w:pPr>
        <w:ind w:left="720"/>
        <w:jc w:val="both"/>
        <w:rPr>
          <w:color w:val="FF0000"/>
          <w:sz w:val="18"/>
          <w:szCs w:val="22"/>
          <w:lang w:val="es-MX"/>
        </w:rPr>
      </w:pPr>
    </w:p>
    <w:tbl>
      <w:tblPr>
        <w:tblW w:w="0" w:type="auto"/>
        <w:tblInd w:w="817" w:type="dxa"/>
        <w:tblLayout w:type="fixed"/>
        <w:tblLook w:val="0000"/>
      </w:tblPr>
      <w:tblGrid>
        <w:gridCol w:w="3544"/>
        <w:gridCol w:w="2227"/>
        <w:gridCol w:w="2876"/>
      </w:tblGrid>
      <w:tr w:rsidR="00481E45" w:rsidRPr="00377730" w:rsidTr="00377730">
        <w:tblPrEx>
          <w:tblCellMar>
            <w:top w:w="0" w:type="dxa"/>
            <w:bottom w:w="0" w:type="dxa"/>
          </w:tblCellMar>
        </w:tblPrEx>
        <w:trPr>
          <w:trHeight w:val="209"/>
        </w:trPr>
        <w:tc>
          <w:tcPr>
            <w:tcW w:w="3544" w:type="dxa"/>
          </w:tcPr>
          <w:p w:rsidR="00481E45" w:rsidRPr="00377730" w:rsidRDefault="00481E45" w:rsidP="001F082B">
            <w:pPr>
              <w:jc w:val="both"/>
              <w:rPr>
                <w:sz w:val="22"/>
                <w:szCs w:val="22"/>
                <w:lang w:val="es-MX"/>
              </w:rPr>
            </w:pPr>
          </w:p>
        </w:tc>
        <w:tc>
          <w:tcPr>
            <w:tcW w:w="2227" w:type="dxa"/>
          </w:tcPr>
          <w:p w:rsidR="00481E45" w:rsidRPr="00377730" w:rsidRDefault="00481E45" w:rsidP="00481E45">
            <w:pPr>
              <w:ind w:left="462"/>
              <w:jc w:val="right"/>
              <w:rPr>
                <w:sz w:val="22"/>
                <w:szCs w:val="22"/>
                <w:lang w:val="es-MX"/>
              </w:rPr>
            </w:pPr>
          </w:p>
        </w:tc>
        <w:tc>
          <w:tcPr>
            <w:tcW w:w="2876" w:type="dxa"/>
          </w:tcPr>
          <w:p w:rsidR="00481E45" w:rsidRPr="00377730" w:rsidRDefault="00481E45" w:rsidP="00377730">
            <w:pPr>
              <w:ind w:right="-108"/>
              <w:jc w:val="right"/>
              <w:rPr>
                <w:sz w:val="22"/>
                <w:szCs w:val="22"/>
                <w:u w:val="single"/>
              </w:rPr>
            </w:pPr>
            <w:r w:rsidRPr="00377730">
              <w:rPr>
                <w:sz w:val="22"/>
                <w:szCs w:val="22"/>
                <w:lang w:val="es-MX"/>
              </w:rPr>
              <w:t xml:space="preserve">      </w:t>
            </w:r>
            <w:r w:rsidRPr="00377730">
              <w:rPr>
                <w:sz w:val="22"/>
                <w:szCs w:val="22"/>
                <w:u w:val="single"/>
              </w:rPr>
              <w:t xml:space="preserve">Năm      </w:t>
            </w:r>
          </w:p>
        </w:tc>
      </w:tr>
      <w:tr w:rsidR="00481E45" w:rsidRPr="00377730" w:rsidTr="00377730">
        <w:tblPrEx>
          <w:tblCellMar>
            <w:top w:w="0" w:type="dxa"/>
            <w:bottom w:w="0" w:type="dxa"/>
          </w:tblCellMar>
        </w:tblPrEx>
        <w:trPr>
          <w:trHeight w:val="308"/>
        </w:trPr>
        <w:tc>
          <w:tcPr>
            <w:tcW w:w="3544" w:type="dxa"/>
            <w:vAlign w:val="bottom"/>
          </w:tcPr>
          <w:p w:rsidR="00481E45" w:rsidRPr="00377730" w:rsidRDefault="00481E45" w:rsidP="00377730">
            <w:pPr>
              <w:ind w:left="-108"/>
              <w:rPr>
                <w:sz w:val="22"/>
                <w:szCs w:val="22"/>
              </w:rPr>
            </w:pPr>
            <w:r w:rsidRPr="00377730">
              <w:rPr>
                <w:sz w:val="22"/>
                <w:szCs w:val="22"/>
              </w:rPr>
              <w:t>Nhà cửa</w:t>
            </w:r>
            <w:r w:rsidR="00191345" w:rsidRPr="00377730">
              <w:rPr>
                <w:sz w:val="22"/>
                <w:szCs w:val="22"/>
              </w:rPr>
              <w:t>,</w:t>
            </w:r>
            <w:r w:rsidRPr="00377730">
              <w:rPr>
                <w:sz w:val="22"/>
                <w:szCs w:val="22"/>
              </w:rPr>
              <w:t xml:space="preserve"> vật kiến trúc</w:t>
            </w:r>
          </w:p>
        </w:tc>
        <w:tc>
          <w:tcPr>
            <w:tcW w:w="2227" w:type="dxa"/>
            <w:vAlign w:val="bottom"/>
          </w:tcPr>
          <w:p w:rsidR="00481E45" w:rsidRPr="00377730" w:rsidRDefault="00481E45" w:rsidP="00481E45">
            <w:pPr>
              <w:ind w:left="192"/>
              <w:jc w:val="center"/>
              <w:rPr>
                <w:sz w:val="22"/>
                <w:szCs w:val="22"/>
              </w:rPr>
            </w:pPr>
          </w:p>
        </w:tc>
        <w:tc>
          <w:tcPr>
            <w:tcW w:w="2876" w:type="dxa"/>
            <w:vAlign w:val="bottom"/>
          </w:tcPr>
          <w:p w:rsidR="00481E45" w:rsidRPr="00377730" w:rsidRDefault="001B4200" w:rsidP="00377730">
            <w:pPr>
              <w:pStyle w:val="BodyTextIndent"/>
              <w:ind w:left="0" w:right="-108"/>
              <w:jc w:val="right"/>
              <w:rPr>
                <w:sz w:val="22"/>
                <w:szCs w:val="22"/>
              </w:rPr>
            </w:pPr>
            <w:r w:rsidRPr="00377730">
              <w:rPr>
                <w:sz w:val="22"/>
                <w:szCs w:val="22"/>
              </w:rPr>
              <w:t>0</w:t>
            </w:r>
            <w:r w:rsidR="00481E45" w:rsidRPr="00377730">
              <w:rPr>
                <w:sz w:val="22"/>
                <w:szCs w:val="22"/>
              </w:rPr>
              <w:t xml:space="preserve">5 </w:t>
            </w:r>
            <w:r w:rsidR="00191345" w:rsidRPr="00377730">
              <w:rPr>
                <w:sz w:val="22"/>
                <w:szCs w:val="22"/>
              </w:rPr>
              <w:t>-</w:t>
            </w:r>
            <w:r w:rsidR="00481E45" w:rsidRPr="00377730">
              <w:rPr>
                <w:sz w:val="22"/>
                <w:szCs w:val="22"/>
              </w:rPr>
              <w:t xml:space="preserve"> 22</w:t>
            </w:r>
          </w:p>
        </w:tc>
      </w:tr>
      <w:tr w:rsidR="00481E45" w:rsidRPr="00377730" w:rsidTr="00377730">
        <w:tblPrEx>
          <w:tblCellMar>
            <w:top w:w="0" w:type="dxa"/>
            <w:bottom w:w="0" w:type="dxa"/>
          </w:tblCellMar>
        </w:tblPrEx>
        <w:tc>
          <w:tcPr>
            <w:tcW w:w="3544" w:type="dxa"/>
          </w:tcPr>
          <w:p w:rsidR="00481E45" w:rsidRPr="00377730" w:rsidRDefault="00481E45" w:rsidP="00377730">
            <w:pPr>
              <w:ind w:left="-108"/>
              <w:jc w:val="both"/>
              <w:rPr>
                <w:sz w:val="22"/>
                <w:szCs w:val="22"/>
              </w:rPr>
            </w:pPr>
            <w:r w:rsidRPr="00377730">
              <w:rPr>
                <w:sz w:val="22"/>
                <w:szCs w:val="22"/>
              </w:rPr>
              <w:t>Máy móc, thiết bị</w:t>
            </w:r>
          </w:p>
        </w:tc>
        <w:tc>
          <w:tcPr>
            <w:tcW w:w="2227" w:type="dxa"/>
          </w:tcPr>
          <w:p w:rsidR="00481E45" w:rsidRPr="00377730" w:rsidRDefault="00481E45" w:rsidP="00481E45">
            <w:pPr>
              <w:ind w:left="192"/>
              <w:jc w:val="right"/>
              <w:rPr>
                <w:sz w:val="22"/>
                <w:szCs w:val="22"/>
              </w:rPr>
            </w:pPr>
          </w:p>
        </w:tc>
        <w:tc>
          <w:tcPr>
            <w:tcW w:w="2876" w:type="dxa"/>
          </w:tcPr>
          <w:p w:rsidR="00481E45" w:rsidRPr="00377730" w:rsidRDefault="001B4200" w:rsidP="00377730">
            <w:pPr>
              <w:pStyle w:val="BodyTextIndent"/>
              <w:ind w:left="0" w:right="-108"/>
              <w:jc w:val="right"/>
              <w:rPr>
                <w:sz w:val="22"/>
                <w:szCs w:val="22"/>
              </w:rPr>
            </w:pPr>
            <w:r w:rsidRPr="00377730">
              <w:rPr>
                <w:sz w:val="22"/>
                <w:szCs w:val="22"/>
              </w:rPr>
              <w:t>0</w:t>
            </w:r>
            <w:r w:rsidR="00481E45" w:rsidRPr="00377730">
              <w:rPr>
                <w:sz w:val="22"/>
                <w:szCs w:val="22"/>
              </w:rPr>
              <w:t xml:space="preserve">3 </w:t>
            </w:r>
            <w:r w:rsidR="00191345" w:rsidRPr="00377730">
              <w:rPr>
                <w:sz w:val="22"/>
                <w:szCs w:val="22"/>
              </w:rPr>
              <w:t>-</w:t>
            </w:r>
            <w:r w:rsidR="00481E45" w:rsidRPr="00377730">
              <w:rPr>
                <w:sz w:val="22"/>
                <w:szCs w:val="22"/>
              </w:rPr>
              <w:t xml:space="preserve"> 12</w:t>
            </w:r>
          </w:p>
        </w:tc>
      </w:tr>
      <w:tr w:rsidR="00481E45" w:rsidRPr="00377730" w:rsidTr="00377730">
        <w:tblPrEx>
          <w:tblCellMar>
            <w:top w:w="0" w:type="dxa"/>
            <w:bottom w:w="0" w:type="dxa"/>
          </w:tblCellMar>
        </w:tblPrEx>
        <w:tc>
          <w:tcPr>
            <w:tcW w:w="3544" w:type="dxa"/>
          </w:tcPr>
          <w:p w:rsidR="00481E45" w:rsidRPr="00377730" w:rsidRDefault="00481E45" w:rsidP="00377730">
            <w:pPr>
              <w:ind w:left="-108"/>
              <w:jc w:val="both"/>
              <w:rPr>
                <w:sz w:val="22"/>
                <w:szCs w:val="22"/>
              </w:rPr>
            </w:pPr>
            <w:r w:rsidRPr="00377730">
              <w:rPr>
                <w:sz w:val="22"/>
                <w:szCs w:val="22"/>
              </w:rPr>
              <w:t>Phương tiện vận tải</w:t>
            </w:r>
          </w:p>
        </w:tc>
        <w:tc>
          <w:tcPr>
            <w:tcW w:w="2227" w:type="dxa"/>
          </w:tcPr>
          <w:p w:rsidR="00481E45" w:rsidRPr="00377730" w:rsidRDefault="00481E45" w:rsidP="00481E45">
            <w:pPr>
              <w:ind w:left="372"/>
              <w:jc w:val="right"/>
              <w:rPr>
                <w:sz w:val="22"/>
                <w:szCs w:val="22"/>
              </w:rPr>
            </w:pPr>
          </w:p>
        </w:tc>
        <w:tc>
          <w:tcPr>
            <w:tcW w:w="2876" w:type="dxa"/>
          </w:tcPr>
          <w:p w:rsidR="00481E45" w:rsidRPr="00377730" w:rsidRDefault="001B4200" w:rsidP="00377730">
            <w:pPr>
              <w:pStyle w:val="BodyTextIndent"/>
              <w:ind w:left="0" w:right="-108"/>
              <w:jc w:val="right"/>
              <w:rPr>
                <w:sz w:val="22"/>
                <w:szCs w:val="22"/>
              </w:rPr>
            </w:pPr>
            <w:r w:rsidRPr="00377730">
              <w:rPr>
                <w:sz w:val="22"/>
                <w:szCs w:val="22"/>
              </w:rPr>
              <w:t>0</w:t>
            </w:r>
            <w:r w:rsidR="00481E45" w:rsidRPr="00377730">
              <w:rPr>
                <w:sz w:val="22"/>
                <w:szCs w:val="22"/>
              </w:rPr>
              <w:t>4 -</w:t>
            </w:r>
            <w:r w:rsidRPr="00377730">
              <w:rPr>
                <w:sz w:val="22"/>
                <w:szCs w:val="22"/>
              </w:rPr>
              <w:t xml:space="preserve"> 0</w:t>
            </w:r>
            <w:r w:rsidR="00481E45" w:rsidRPr="00377730">
              <w:rPr>
                <w:sz w:val="22"/>
                <w:szCs w:val="22"/>
              </w:rPr>
              <w:t>7</w:t>
            </w:r>
          </w:p>
        </w:tc>
      </w:tr>
      <w:tr w:rsidR="00481E45" w:rsidRPr="00377730" w:rsidTr="00377730">
        <w:tblPrEx>
          <w:tblCellMar>
            <w:top w:w="0" w:type="dxa"/>
            <w:bottom w:w="0" w:type="dxa"/>
          </w:tblCellMar>
        </w:tblPrEx>
        <w:tc>
          <w:tcPr>
            <w:tcW w:w="3544" w:type="dxa"/>
          </w:tcPr>
          <w:p w:rsidR="00481E45" w:rsidRPr="00377730" w:rsidRDefault="00481E45" w:rsidP="00377730">
            <w:pPr>
              <w:pStyle w:val="response"/>
              <w:spacing w:before="0" w:after="0"/>
              <w:ind w:left="-108"/>
              <w:rPr>
                <w:sz w:val="22"/>
                <w:szCs w:val="22"/>
              </w:rPr>
            </w:pPr>
            <w:r w:rsidRPr="00377730">
              <w:rPr>
                <w:sz w:val="22"/>
                <w:szCs w:val="22"/>
              </w:rPr>
              <w:t>Thiết bị</w:t>
            </w:r>
            <w:r w:rsidR="00191345" w:rsidRPr="00377730">
              <w:rPr>
                <w:sz w:val="22"/>
                <w:szCs w:val="22"/>
              </w:rPr>
              <w:t>, dụng cụ</w:t>
            </w:r>
            <w:r w:rsidRPr="00377730">
              <w:rPr>
                <w:sz w:val="22"/>
                <w:szCs w:val="22"/>
              </w:rPr>
              <w:t xml:space="preserve"> quản lý</w:t>
            </w:r>
          </w:p>
        </w:tc>
        <w:tc>
          <w:tcPr>
            <w:tcW w:w="2227" w:type="dxa"/>
          </w:tcPr>
          <w:p w:rsidR="00481E45" w:rsidRPr="00377730" w:rsidRDefault="00481E45" w:rsidP="00481E45">
            <w:pPr>
              <w:pStyle w:val="response"/>
              <w:spacing w:before="0" w:after="0"/>
              <w:ind w:left="372"/>
              <w:jc w:val="right"/>
              <w:rPr>
                <w:sz w:val="22"/>
                <w:szCs w:val="22"/>
              </w:rPr>
            </w:pPr>
          </w:p>
        </w:tc>
        <w:tc>
          <w:tcPr>
            <w:tcW w:w="2876" w:type="dxa"/>
          </w:tcPr>
          <w:p w:rsidR="00481E45" w:rsidRPr="00377730" w:rsidRDefault="001B4200" w:rsidP="00377730">
            <w:pPr>
              <w:pStyle w:val="BodyTextIndent"/>
              <w:ind w:left="0" w:right="-108"/>
              <w:jc w:val="right"/>
              <w:rPr>
                <w:sz w:val="22"/>
                <w:szCs w:val="22"/>
              </w:rPr>
            </w:pPr>
            <w:r w:rsidRPr="00377730">
              <w:rPr>
                <w:sz w:val="22"/>
                <w:szCs w:val="22"/>
              </w:rPr>
              <w:t>0</w:t>
            </w:r>
            <w:r w:rsidR="00481E45" w:rsidRPr="00377730">
              <w:rPr>
                <w:sz w:val="22"/>
                <w:szCs w:val="22"/>
              </w:rPr>
              <w:t>2 - 10</w:t>
            </w:r>
          </w:p>
        </w:tc>
      </w:tr>
      <w:tr w:rsidR="000968AA" w:rsidRPr="00377730" w:rsidTr="00377730">
        <w:tblPrEx>
          <w:tblCellMar>
            <w:top w:w="0" w:type="dxa"/>
            <w:bottom w:w="0" w:type="dxa"/>
          </w:tblCellMar>
        </w:tblPrEx>
        <w:tc>
          <w:tcPr>
            <w:tcW w:w="3544" w:type="dxa"/>
          </w:tcPr>
          <w:p w:rsidR="000968AA" w:rsidRPr="00377730" w:rsidRDefault="000968AA" w:rsidP="00377730">
            <w:pPr>
              <w:pStyle w:val="response"/>
              <w:spacing w:before="0" w:after="0"/>
              <w:ind w:left="-108"/>
              <w:rPr>
                <w:sz w:val="22"/>
                <w:szCs w:val="22"/>
              </w:rPr>
            </w:pPr>
            <w:r w:rsidRPr="00377730">
              <w:rPr>
                <w:sz w:val="22"/>
                <w:szCs w:val="22"/>
              </w:rPr>
              <w:t>Tài sản khác</w:t>
            </w:r>
          </w:p>
        </w:tc>
        <w:tc>
          <w:tcPr>
            <w:tcW w:w="2227" w:type="dxa"/>
          </w:tcPr>
          <w:p w:rsidR="000968AA" w:rsidRPr="00377730" w:rsidRDefault="000968AA" w:rsidP="00481E45">
            <w:pPr>
              <w:pStyle w:val="response"/>
              <w:spacing w:before="0" w:after="0"/>
              <w:ind w:left="372"/>
              <w:jc w:val="right"/>
              <w:rPr>
                <w:sz w:val="22"/>
                <w:szCs w:val="22"/>
              </w:rPr>
            </w:pPr>
          </w:p>
        </w:tc>
        <w:tc>
          <w:tcPr>
            <w:tcW w:w="2876" w:type="dxa"/>
          </w:tcPr>
          <w:p w:rsidR="000968AA" w:rsidRPr="00377730" w:rsidRDefault="000968AA" w:rsidP="00377730">
            <w:pPr>
              <w:pStyle w:val="BodyTextIndent"/>
              <w:ind w:left="0" w:right="-108"/>
              <w:jc w:val="right"/>
              <w:rPr>
                <w:sz w:val="22"/>
                <w:szCs w:val="22"/>
              </w:rPr>
            </w:pPr>
            <w:r w:rsidRPr="00377730">
              <w:rPr>
                <w:sz w:val="22"/>
                <w:szCs w:val="22"/>
              </w:rPr>
              <w:t>02</w:t>
            </w:r>
            <w:r w:rsidR="0070115D" w:rsidRPr="00377730">
              <w:rPr>
                <w:sz w:val="22"/>
                <w:szCs w:val="22"/>
              </w:rPr>
              <w:t xml:space="preserve"> </w:t>
            </w:r>
            <w:r w:rsidRPr="00377730">
              <w:rPr>
                <w:sz w:val="22"/>
                <w:szCs w:val="22"/>
              </w:rPr>
              <w:t>-</w:t>
            </w:r>
            <w:r w:rsidR="0070115D" w:rsidRPr="00377730">
              <w:rPr>
                <w:sz w:val="22"/>
                <w:szCs w:val="22"/>
              </w:rPr>
              <w:t xml:space="preserve"> </w:t>
            </w:r>
            <w:r w:rsidRPr="00377730">
              <w:rPr>
                <w:sz w:val="22"/>
                <w:szCs w:val="22"/>
              </w:rPr>
              <w:t>04</w:t>
            </w:r>
          </w:p>
        </w:tc>
      </w:tr>
    </w:tbl>
    <w:p w:rsidR="00481E45" w:rsidRPr="00377730" w:rsidRDefault="00481E45" w:rsidP="00481E45">
      <w:pPr>
        <w:jc w:val="both"/>
        <w:rPr>
          <w:b/>
          <w:sz w:val="20"/>
          <w:szCs w:val="22"/>
        </w:rPr>
      </w:pPr>
    </w:p>
    <w:p w:rsidR="00E070BD" w:rsidRPr="00377730" w:rsidRDefault="00EC3F0E" w:rsidP="00EC69A6">
      <w:pPr>
        <w:ind w:left="709"/>
        <w:jc w:val="both"/>
        <w:rPr>
          <w:b/>
          <w:sz w:val="22"/>
          <w:szCs w:val="22"/>
        </w:rPr>
      </w:pPr>
      <w:r w:rsidRPr="00377730">
        <w:rPr>
          <w:b/>
          <w:sz w:val="22"/>
          <w:szCs w:val="22"/>
        </w:rPr>
        <w:tab/>
      </w:r>
      <w:r w:rsidR="00E070BD" w:rsidRPr="00377730">
        <w:rPr>
          <w:b/>
          <w:sz w:val="22"/>
          <w:szCs w:val="22"/>
        </w:rPr>
        <w:t xml:space="preserve">Tài sản cố định vô hình và khấu hao </w:t>
      </w:r>
    </w:p>
    <w:p w:rsidR="00EC3F0E" w:rsidRPr="00377730" w:rsidRDefault="00EC3F0E" w:rsidP="001F4C4D">
      <w:pPr>
        <w:pStyle w:val="BodyTextIndent"/>
        <w:ind w:left="0"/>
        <w:rPr>
          <w:szCs w:val="22"/>
        </w:rPr>
      </w:pPr>
    </w:p>
    <w:p w:rsidR="00481E45" w:rsidRPr="00377730" w:rsidRDefault="00EA2DA8" w:rsidP="0070115D">
      <w:pPr>
        <w:ind w:left="720"/>
        <w:jc w:val="both"/>
        <w:rPr>
          <w:sz w:val="22"/>
          <w:szCs w:val="22"/>
          <w:lang w:val="en-GB"/>
        </w:rPr>
      </w:pPr>
      <w:r w:rsidRPr="00377730">
        <w:rPr>
          <w:sz w:val="22"/>
          <w:szCs w:val="22"/>
          <w:lang w:val="en-GB"/>
        </w:rPr>
        <w:t xml:space="preserve">Tài sản cố định vô hình quyền sử dụng đất </w:t>
      </w:r>
      <w:r w:rsidR="00481E45" w:rsidRPr="00377730">
        <w:rPr>
          <w:sz w:val="22"/>
          <w:szCs w:val="22"/>
          <w:lang w:val="en-GB"/>
        </w:rPr>
        <w:t>tại Chi nhánh Bến Kiền</w:t>
      </w:r>
      <w:r w:rsidR="00DD4659" w:rsidRPr="00377730">
        <w:rPr>
          <w:sz w:val="22"/>
          <w:szCs w:val="22"/>
          <w:lang w:val="en-GB"/>
        </w:rPr>
        <w:t>, được trích khấu hao</w:t>
      </w:r>
      <w:r w:rsidR="002F19FE" w:rsidRPr="00377730">
        <w:rPr>
          <w:sz w:val="22"/>
          <w:szCs w:val="22"/>
          <w:lang w:val="en-GB"/>
        </w:rPr>
        <w:t xml:space="preserve"> với thời gian </w:t>
      </w:r>
      <w:r w:rsidR="00EE20CC" w:rsidRPr="00377730">
        <w:rPr>
          <w:sz w:val="22"/>
          <w:szCs w:val="22"/>
          <w:lang w:val="en-GB"/>
        </w:rPr>
        <w:t>từ 10 đến 20 năm.</w:t>
      </w:r>
    </w:p>
    <w:p w:rsidR="00481E45" w:rsidRPr="00377730" w:rsidRDefault="00481E45" w:rsidP="00481E45">
      <w:pPr>
        <w:ind w:left="720"/>
        <w:jc w:val="both"/>
        <w:rPr>
          <w:sz w:val="20"/>
          <w:szCs w:val="22"/>
          <w:lang w:val="en-GB"/>
        </w:rPr>
      </w:pPr>
    </w:p>
    <w:p w:rsidR="00627638" w:rsidRPr="00377730" w:rsidRDefault="00627638" w:rsidP="00627638">
      <w:pPr>
        <w:pStyle w:val="BodyTextIndent"/>
        <w:ind w:left="0" w:firstLine="720"/>
        <w:rPr>
          <w:b/>
          <w:sz w:val="22"/>
          <w:szCs w:val="22"/>
        </w:rPr>
      </w:pPr>
      <w:r w:rsidRPr="00377730">
        <w:rPr>
          <w:b/>
          <w:sz w:val="22"/>
          <w:szCs w:val="22"/>
        </w:rPr>
        <w:t>Chi phí xây dựng cơ bản dở dang</w:t>
      </w:r>
    </w:p>
    <w:p w:rsidR="00627638" w:rsidRPr="00377730" w:rsidRDefault="00627638" w:rsidP="00627638">
      <w:pPr>
        <w:pStyle w:val="BlockText"/>
        <w:ind w:left="720"/>
        <w:rPr>
          <w:szCs w:val="22"/>
        </w:rPr>
      </w:pPr>
    </w:p>
    <w:p w:rsidR="00627638" w:rsidRPr="00377730" w:rsidRDefault="00627638" w:rsidP="00627638">
      <w:pPr>
        <w:pStyle w:val="BlockText"/>
        <w:ind w:left="720"/>
        <w:rPr>
          <w:sz w:val="22"/>
          <w:szCs w:val="22"/>
        </w:rPr>
      </w:pPr>
      <w:r w:rsidRPr="00377730">
        <w:rPr>
          <w:sz w:val="22"/>
          <w:szCs w:val="22"/>
        </w:rPr>
        <w:t>Các tài sản đang trong quá trình xây dựng phục vụ mục đích sản xuất, cho thuê, quản trị hoặc cho bất kỳ mục đích nào khác được ghi nhận theo giá gốc. Chi phí này bao gồm chi phí dịch vụ và chi phí lãi vay có liên quan phù hợp với chính sách kế toán của Công ty. Việc tính khấu hao của các tài sản này được áp dụng giống như với các tài sản khác, bắt đầu từ khi tài sản ở vào trạng thái sẵn sàng sử dụng.</w:t>
      </w:r>
    </w:p>
    <w:p w:rsidR="00DE2001" w:rsidRPr="00377730" w:rsidRDefault="00DE2001" w:rsidP="00E577CE">
      <w:pPr>
        <w:pStyle w:val="BodyTextIndent"/>
        <w:ind w:left="792" w:hanging="792"/>
        <w:rPr>
          <w:b/>
          <w:sz w:val="18"/>
          <w:szCs w:val="22"/>
        </w:rPr>
      </w:pPr>
    </w:p>
    <w:p w:rsidR="00E070BD" w:rsidRPr="00377730" w:rsidRDefault="00E070BD" w:rsidP="003515A8">
      <w:pPr>
        <w:ind w:firstLine="720"/>
        <w:rPr>
          <w:b/>
          <w:sz w:val="22"/>
          <w:szCs w:val="22"/>
        </w:rPr>
      </w:pPr>
      <w:r w:rsidRPr="00377730">
        <w:rPr>
          <w:b/>
          <w:sz w:val="22"/>
          <w:szCs w:val="22"/>
        </w:rPr>
        <w:t>Các khoản trả trước dài hạn</w:t>
      </w:r>
    </w:p>
    <w:p w:rsidR="00E070BD" w:rsidRPr="00377730" w:rsidRDefault="00E070BD" w:rsidP="001F4C4D">
      <w:pPr>
        <w:pStyle w:val="BlockText"/>
        <w:ind w:left="720"/>
        <w:rPr>
          <w:sz w:val="18"/>
          <w:szCs w:val="22"/>
        </w:rPr>
      </w:pPr>
    </w:p>
    <w:p w:rsidR="006F0F13" w:rsidRPr="00377730" w:rsidRDefault="006F0F13" w:rsidP="006F0F13">
      <w:pPr>
        <w:pStyle w:val="BlockText"/>
        <w:ind w:left="720"/>
        <w:rPr>
          <w:sz w:val="22"/>
          <w:szCs w:val="22"/>
        </w:rPr>
      </w:pPr>
      <w:r w:rsidRPr="00377730">
        <w:rPr>
          <w:sz w:val="22"/>
          <w:szCs w:val="22"/>
        </w:rPr>
        <w:t>Chi phí trả trước dài hạn bao gồm chủ yếu là giá trị còn lại của công cụ dụng cụ xuất dùng .</w:t>
      </w:r>
    </w:p>
    <w:p w:rsidR="006F0F13" w:rsidRPr="00377730" w:rsidRDefault="006F0F13" w:rsidP="006F0F13">
      <w:pPr>
        <w:pStyle w:val="BlockText"/>
        <w:ind w:left="720"/>
        <w:rPr>
          <w:sz w:val="18"/>
          <w:szCs w:val="22"/>
        </w:rPr>
      </w:pPr>
    </w:p>
    <w:p w:rsidR="006F0F13" w:rsidRPr="00377730" w:rsidRDefault="006F0F13" w:rsidP="006F0F13">
      <w:pPr>
        <w:pStyle w:val="BlockText"/>
        <w:ind w:left="720"/>
        <w:rPr>
          <w:sz w:val="22"/>
          <w:szCs w:val="22"/>
        </w:rPr>
      </w:pPr>
      <w:r w:rsidRPr="00377730">
        <w:rPr>
          <w:sz w:val="22"/>
          <w:szCs w:val="22"/>
        </w:rPr>
        <w:t>Công cụ, dụng cụ được phân bổ dần trong thời hạn 02 (hai) năm kể từ khi xuất đưa vào sử dụng, riêng đối với hệ thống van và bình ôx</w:t>
      </w:r>
      <w:r w:rsidR="007B3E96" w:rsidRPr="00377730">
        <w:rPr>
          <w:sz w:val="22"/>
          <w:szCs w:val="22"/>
        </w:rPr>
        <w:t>y</w:t>
      </w:r>
      <w:r w:rsidRPr="00377730">
        <w:rPr>
          <w:sz w:val="22"/>
          <w:szCs w:val="22"/>
        </w:rPr>
        <w:t xml:space="preserve"> được phân bổ trong thời hạn </w:t>
      </w:r>
      <w:r w:rsidR="003B1918" w:rsidRPr="00377730">
        <w:rPr>
          <w:sz w:val="22"/>
          <w:szCs w:val="22"/>
        </w:rPr>
        <w:t>0</w:t>
      </w:r>
      <w:r w:rsidRPr="00377730">
        <w:rPr>
          <w:sz w:val="22"/>
          <w:szCs w:val="22"/>
        </w:rPr>
        <w:t>5</w:t>
      </w:r>
      <w:r w:rsidR="003B1918" w:rsidRPr="00377730">
        <w:rPr>
          <w:sz w:val="22"/>
          <w:szCs w:val="22"/>
        </w:rPr>
        <w:t xml:space="preserve"> (năm)</w:t>
      </w:r>
      <w:r w:rsidRPr="00377730">
        <w:rPr>
          <w:sz w:val="22"/>
          <w:szCs w:val="22"/>
        </w:rPr>
        <w:t xml:space="preserve"> năm.</w:t>
      </w:r>
    </w:p>
    <w:p w:rsidR="00981CC8" w:rsidRPr="00377730" w:rsidRDefault="00981CC8" w:rsidP="00032377">
      <w:pPr>
        <w:pStyle w:val="BodyTextIndent"/>
        <w:ind w:left="0"/>
        <w:rPr>
          <w:b/>
          <w:sz w:val="22"/>
          <w:szCs w:val="22"/>
        </w:rPr>
      </w:pPr>
    </w:p>
    <w:p w:rsidR="00E070BD" w:rsidRPr="00377730" w:rsidRDefault="00377730" w:rsidP="00981CC8">
      <w:pPr>
        <w:pStyle w:val="BodyTextIndent"/>
        <w:ind w:left="0" w:firstLine="720"/>
        <w:rPr>
          <w:b/>
          <w:sz w:val="22"/>
          <w:szCs w:val="22"/>
        </w:rPr>
      </w:pPr>
      <w:r>
        <w:rPr>
          <w:b/>
          <w:sz w:val="22"/>
          <w:szCs w:val="22"/>
        </w:rPr>
        <w:br w:type="page"/>
      </w:r>
      <w:r w:rsidR="00E070BD" w:rsidRPr="00377730">
        <w:rPr>
          <w:b/>
          <w:sz w:val="22"/>
          <w:szCs w:val="22"/>
        </w:rPr>
        <w:lastRenderedPageBreak/>
        <w:t>Ghi nhận doanh thu</w:t>
      </w:r>
    </w:p>
    <w:p w:rsidR="00E070BD" w:rsidRPr="00377730" w:rsidRDefault="00E070BD" w:rsidP="001F4C4D">
      <w:pPr>
        <w:pStyle w:val="BodyTextIndent"/>
        <w:ind w:left="0"/>
        <w:rPr>
          <w:b/>
          <w:i/>
          <w:sz w:val="18"/>
          <w:szCs w:val="22"/>
        </w:rPr>
      </w:pPr>
    </w:p>
    <w:p w:rsidR="006F0F13" w:rsidRPr="00377730" w:rsidRDefault="006F0F13" w:rsidP="006F0F13">
      <w:pPr>
        <w:pStyle w:val="BlockText"/>
        <w:ind w:left="720"/>
        <w:rPr>
          <w:sz w:val="22"/>
          <w:szCs w:val="22"/>
        </w:rPr>
      </w:pPr>
      <w:r w:rsidRPr="00377730">
        <w:rPr>
          <w:sz w:val="22"/>
          <w:szCs w:val="22"/>
        </w:rPr>
        <w:t xml:space="preserve">Doanh thu </w:t>
      </w:r>
      <w:r w:rsidR="0048461B" w:rsidRPr="00377730">
        <w:rPr>
          <w:sz w:val="22"/>
          <w:szCs w:val="22"/>
        </w:rPr>
        <w:t xml:space="preserve">bán hàng </w:t>
      </w:r>
      <w:r w:rsidRPr="00377730">
        <w:rPr>
          <w:sz w:val="22"/>
          <w:szCs w:val="22"/>
        </w:rPr>
        <w:t>được ghi nhận khi kết quả giao dịch hàng hoá được xác định một cách đáng tin cậy và Công ty có khả năng thu được các lợi ích kinh tế từ giao dịch này. Doanh thu bán hàng được ghi nhận khi giao hàng và chuyển quyền sở hữu cho người mua.</w:t>
      </w:r>
    </w:p>
    <w:p w:rsidR="006F0F13" w:rsidRPr="00377730" w:rsidRDefault="006F0F13" w:rsidP="006F0F13">
      <w:pPr>
        <w:pStyle w:val="BlockText"/>
        <w:ind w:left="720"/>
        <w:rPr>
          <w:sz w:val="18"/>
          <w:szCs w:val="22"/>
        </w:rPr>
      </w:pPr>
      <w:r w:rsidRPr="00377730">
        <w:rPr>
          <w:sz w:val="22"/>
          <w:szCs w:val="22"/>
        </w:rPr>
        <w:t xml:space="preserve">   </w:t>
      </w:r>
    </w:p>
    <w:p w:rsidR="006F0F13" w:rsidRPr="00377730" w:rsidRDefault="006F0F13" w:rsidP="006F0F13">
      <w:pPr>
        <w:ind w:left="720"/>
        <w:jc w:val="both"/>
        <w:rPr>
          <w:sz w:val="22"/>
          <w:szCs w:val="22"/>
        </w:rPr>
      </w:pPr>
      <w:r w:rsidRPr="00377730">
        <w:rPr>
          <w:sz w:val="22"/>
          <w:szCs w:val="22"/>
        </w:rPr>
        <w:t xml:space="preserve">Doanh thu </w:t>
      </w:r>
      <w:r w:rsidR="0048461B" w:rsidRPr="00377730">
        <w:rPr>
          <w:sz w:val="22"/>
          <w:szCs w:val="22"/>
        </w:rPr>
        <w:t xml:space="preserve">cung cấp dịch vụ </w:t>
      </w:r>
      <w:r w:rsidRPr="00377730">
        <w:rPr>
          <w:sz w:val="22"/>
          <w:szCs w:val="22"/>
        </w:rPr>
        <w:t>được ghi nhận khi kết quả của giao dịch đó được xác định một cách đáng tin cậy. Trường hợp việc cung cấp dịch vụ liên quan đến nhiều kỳ thì doanh thu được ghi nhận trong kỳ theo phần công việc đã hoàn thành vào ngày lập Bảng Cân đối kế toán của kỳ đó. Kết quả của giao dịch được xác định khi thoả mãn các điều kiện sau:</w:t>
      </w:r>
    </w:p>
    <w:p w:rsidR="006F0F13" w:rsidRPr="00377730" w:rsidRDefault="006F0F13" w:rsidP="006F0F13">
      <w:pPr>
        <w:jc w:val="both"/>
        <w:rPr>
          <w:sz w:val="18"/>
          <w:szCs w:val="22"/>
        </w:rPr>
      </w:pPr>
    </w:p>
    <w:p w:rsidR="006F0F13" w:rsidRPr="00377730" w:rsidRDefault="006F0F13" w:rsidP="006F0F13">
      <w:pPr>
        <w:numPr>
          <w:ilvl w:val="0"/>
          <w:numId w:val="7"/>
        </w:numPr>
        <w:jc w:val="both"/>
        <w:rPr>
          <w:sz w:val="22"/>
          <w:szCs w:val="22"/>
        </w:rPr>
      </w:pPr>
      <w:r w:rsidRPr="00377730">
        <w:rPr>
          <w:sz w:val="22"/>
          <w:szCs w:val="22"/>
        </w:rPr>
        <w:t>Doanh thu được xác đinh tương đối chắc chắn.</w:t>
      </w:r>
    </w:p>
    <w:p w:rsidR="006F0F13" w:rsidRPr="00377730" w:rsidRDefault="006F0F13" w:rsidP="006F0F13">
      <w:pPr>
        <w:numPr>
          <w:ilvl w:val="0"/>
          <w:numId w:val="7"/>
        </w:numPr>
        <w:jc w:val="both"/>
        <w:rPr>
          <w:sz w:val="22"/>
          <w:szCs w:val="22"/>
        </w:rPr>
      </w:pPr>
      <w:r w:rsidRPr="00377730">
        <w:rPr>
          <w:sz w:val="22"/>
          <w:szCs w:val="22"/>
        </w:rPr>
        <w:t>Có khả năng thu được lợi ích kinh tế từ giao dịch cung cấp dịch vụ đó.</w:t>
      </w:r>
    </w:p>
    <w:p w:rsidR="006F0F13" w:rsidRPr="00377730" w:rsidRDefault="006F0F13" w:rsidP="006F0F13">
      <w:pPr>
        <w:numPr>
          <w:ilvl w:val="0"/>
          <w:numId w:val="7"/>
        </w:numPr>
        <w:jc w:val="both"/>
        <w:rPr>
          <w:sz w:val="22"/>
          <w:szCs w:val="22"/>
        </w:rPr>
      </w:pPr>
      <w:r w:rsidRPr="00377730">
        <w:rPr>
          <w:sz w:val="22"/>
          <w:szCs w:val="22"/>
        </w:rPr>
        <w:t>Xác định được phần công việc đã hoàn thành vào ngày lập Bảng cân đối kế toán.</w:t>
      </w:r>
    </w:p>
    <w:p w:rsidR="0050587E" w:rsidRPr="00377730" w:rsidRDefault="006F0F13" w:rsidP="006F0F13">
      <w:pPr>
        <w:numPr>
          <w:ilvl w:val="0"/>
          <w:numId w:val="7"/>
        </w:numPr>
        <w:jc w:val="both"/>
        <w:rPr>
          <w:sz w:val="22"/>
          <w:szCs w:val="22"/>
        </w:rPr>
      </w:pPr>
      <w:r w:rsidRPr="00377730">
        <w:rPr>
          <w:sz w:val="22"/>
          <w:szCs w:val="22"/>
        </w:rPr>
        <w:t>Xác định được chi phí phát sinh cho giao dịch và chi phí để hoàn thành giao dịch cung cấp dịch vụ đó</w:t>
      </w:r>
    </w:p>
    <w:p w:rsidR="0050587E" w:rsidRPr="00377730" w:rsidRDefault="0050587E" w:rsidP="0050587E">
      <w:pPr>
        <w:ind w:left="720"/>
        <w:jc w:val="both"/>
        <w:rPr>
          <w:sz w:val="18"/>
          <w:szCs w:val="22"/>
        </w:rPr>
      </w:pPr>
    </w:p>
    <w:p w:rsidR="006F0F13" w:rsidRPr="00377730" w:rsidRDefault="0050587E" w:rsidP="0050587E">
      <w:pPr>
        <w:ind w:left="720"/>
        <w:jc w:val="both"/>
        <w:rPr>
          <w:sz w:val="22"/>
          <w:szCs w:val="22"/>
        </w:rPr>
      </w:pPr>
      <w:r w:rsidRPr="00377730">
        <w:rPr>
          <w:sz w:val="22"/>
          <w:szCs w:val="22"/>
        </w:rPr>
        <w:t>Lãi tiền gửi được ghi nhận trên cơ sở dồn tích, được xác định trên số dư các tài khoản tiền gửi và lãi suất áp dụng</w:t>
      </w:r>
      <w:r w:rsidR="00627638" w:rsidRPr="00377730">
        <w:rPr>
          <w:sz w:val="22"/>
          <w:szCs w:val="22"/>
        </w:rPr>
        <w:t>.</w:t>
      </w:r>
    </w:p>
    <w:p w:rsidR="00627638" w:rsidRPr="00377730" w:rsidRDefault="00627638" w:rsidP="0050587E">
      <w:pPr>
        <w:ind w:left="720"/>
        <w:jc w:val="both"/>
        <w:rPr>
          <w:sz w:val="18"/>
          <w:szCs w:val="22"/>
        </w:rPr>
      </w:pPr>
    </w:p>
    <w:p w:rsidR="00E070BD" w:rsidRPr="00377730" w:rsidRDefault="00E070BD" w:rsidP="0050587E">
      <w:pPr>
        <w:pStyle w:val="BodyTextIndent"/>
        <w:ind w:left="576"/>
        <w:rPr>
          <w:b/>
          <w:sz w:val="22"/>
          <w:szCs w:val="22"/>
        </w:rPr>
      </w:pPr>
      <w:r w:rsidRPr="00377730">
        <w:rPr>
          <w:b/>
          <w:sz w:val="22"/>
          <w:szCs w:val="22"/>
        </w:rPr>
        <w:t xml:space="preserve">  </w:t>
      </w:r>
      <w:r w:rsidR="00191345" w:rsidRPr="00377730">
        <w:rPr>
          <w:b/>
          <w:sz w:val="22"/>
          <w:szCs w:val="22"/>
        </w:rPr>
        <w:t>Chuyển đổi n</w:t>
      </w:r>
      <w:r w:rsidRPr="00377730">
        <w:rPr>
          <w:b/>
          <w:sz w:val="22"/>
          <w:szCs w:val="22"/>
        </w:rPr>
        <w:t xml:space="preserve">goại tệ  </w:t>
      </w:r>
    </w:p>
    <w:p w:rsidR="00E070BD" w:rsidRPr="00377730" w:rsidRDefault="00E070BD" w:rsidP="001F4C4D">
      <w:pPr>
        <w:jc w:val="both"/>
        <w:rPr>
          <w:sz w:val="18"/>
          <w:szCs w:val="22"/>
        </w:rPr>
      </w:pPr>
    </w:p>
    <w:p w:rsidR="00EE20CC" w:rsidRPr="00377730" w:rsidRDefault="00EE20CC" w:rsidP="00EE20CC">
      <w:pPr>
        <w:pStyle w:val="BodyTextIndent"/>
        <w:tabs>
          <w:tab w:val="num" w:pos="720"/>
        </w:tabs>
        <w:rPr>
          <w:sz w:val="22"/>
        </w:rPr>
      </w:pPr>
      <w:r w:rsidRPr="00377730">
        <w:rPr>
          <w:sz w:val="22"/>
        </w:rPr>
        <w:t xml:space="preserve">Công ty áp dụng xử lý chênh lệch tỷ giá theo hướng dẫn của Chuẩn mực kế toán Việt Nam số 10 (VAS 10) “Ảnh hưởng của việc thay đổi tỷ giá hối đoái”. Theo đó, các nghiệp vụ phát sinh bằng các loại ngoại tệ được chuyển đổi theo tỷ giá tại ngày phát sinh nghiệp vụ. Số dư các tài sản bằng tiền và công nợ phải thu, phải trả có gốc ngoại tệ tại ngày kết thúc niên độ kế toán được chuyển đổi theo tỷ giá bình quân liên ngân hàng tại ngày này. Chênh lệch tỷ giá phát sinh được hạch toán vào báo cáo kết quả hoạt động kinh doanh. Lãi chênh lệch tỷ giá do đánh giá lại các số dư tại ngày kết thúc niên độ kế toán không được dùng để chia cho chủ sở hữu. </w:t>
      </w:r>
    </w:p>
    <w:p w:rsidR="00EE20CC" w:rsidRPr="00377730" w:rsidRDefault="00EE20CC" w:rsidP="00EE20CC">
      <w:pPr>
        <w:pStyle w:val="BodyTextIndent"/>
        <w:tabs>
          <w:tab w:val="num" w:pos="720"/>
        </w:tabs>
        <w:rPr>
          <w:sz w:val="18"/>
        </w:rPr>
      </w:pPr>
    </w:p>
    <w:p w:rsidR="00EE20CC" w:rsidRPr="00377730" w:rsidRDefault="00EE20CC" w:rsidP="00EE20CC">
      <w:pPr>
        <w:pStyle w:val="BodyTextIndent"/>
        <w:tabs>
          <w:tab w:val="num" w:pos="720"/>
        </w:tabs>
        <w:rPr>
          <w:sz w:val="22"/>
        </w:rPr>
      </w:pPr>
      <w:r w:rsidRPr="00377730">
        <w:rPr>
          <w:sz w:val="22"/>
        </w:rPr>
        <w:t xml:space="preserve">Ngày 24 tháng 10 năm 2012 Bộ Tài chính ban hành Thông tư 179/2012/TT - BTC quy định việc ghi nhận, đánh giá, xử lý các khoản chênh lệch tỷ giá hối đoái trong doanh nghiệp. Theo đó, Ban Tổng Giám đốc Công ty quyết định áp dụng ghi nhận chênh lệch tỷ giá theo hướng dẫn của Chuẩn mực kế toán Việt Nam số 10 (VAS 10) “Ảnh hưởng của việc thay đổi tỷ giá hối đoái”, Ban Tổng Giám đốc Công ty tin tưởng việc áp dụng đó cùng với việc đồng thời công bố đầy đủ thông tin về sự khác biệt trong trường hợp áp dụng theo hướng dẫn tại Thông tư số 179/2012/TT – BTC ngày 24 tháng 10 năm 2012 sẽ cung cấp đầy đủ hơn các thông tin cho người sử dụng báo cáo tài chính. Theo đó, việc áp dụng ghi nhận chênh lệch tỷ giá theo Chuẩn mực kế toán Việt Nam số 10 (VAS 10) làm lợi nhuận trước thuế của Công ty cho </w:t>
      </w:r>
      <w:r w:rsidR="00713383" w:rsidRPr="00377730">
        <w:rPr>
          <w:sz w:val="22"/>
        </w:rPr>
        <w:t xml:space="preserve">kỳ hoạt động từ ngày 01 tháng 01 năm 2013 đến ngày 30 tháng 06 năm 2013 </w:t>
      </w:r>
      <w:r w:rsidRPr="00377730">
        <w:rPr>
          <w:sz w:val="22"/>
        </w:rPr>
        <w:t xml:space="preserve">tăng </w:t>
      </w:r>
      <w:r w:rsidR="00DE1D83" w:rsidRPr="00377730">
        <w:rPr>
          <w:sz w:val="22"/>
        </w:rPr>
        <w:t>108.946.908</w:t>
      </w:r>
      <w:r w:rsidRPr="00377730">
        <w:rPr>
          <w:sz w:val="22"/>
        </w:rPr>
        <w:t xml:space="preserve"> đồng so với lợi nhuận trước thuế khi áp dụng Thông tư 179.</w:t>
      </w:r>
    </w:p>
    <w:p w:rsidR="005E5B31" w:rsidRPr="00377730" w:rsidRDefault="005E5B31" w:rsidP="005E5B31">
      <w:pPr>
        <w:pStyle w:val="BodyTextIndent"/>
        <w:ind w:left="0"/>
        <w:rPr>
          <w:b/>
          <w:i/>
          <w:sz w:val="18"/>
          <w:szCs w:val="22"/>
          <w:lang w:val="es-MX"/>
        </w:rPr>
      </w:pPr>
      <w:r w:rsidRPr="00377730">
        <w:rPr>
          <w:b/>
          <w:i/>
          <w:sz w:val="22"/>
          <w:szCs w:val="22"/>
          <w:lang w:val="es-MX"/>
        </w:rPr>
        <w:t xml:space="preserve">    </w:t>
      </w:r>
    </w:p>
    <w:p w:rsidR="00E070BD" w:rsidRPr="00377730" w:rsidRDefault="00BD229F" w:rsidP="001F4C4D">
      <w:pPr>
        <w:pStyle w:val="BodyTextIndent"/>
        <w:ind w:left="0"/>
        <w:rPr>
          <w:b/>
          <w:sz w:val="22"/>
          <w:szCs w:val="22"/>
          <w:lang w:val="es-MX"/>
        </w:rPr>
      </w:pPr>
      <w:r w:rsidRPr="00377730">
        <w:rPr>
          <w:b/>
          <w:i/>
          <w:sz w:val="22"/>
          <w:szCs w:val="22"/>
          <w:lang w:val="es-MX"/>
        </w:rPr>
        <w:t xml:space="preserve">       </w:t>
      </w:r>
      <w:r w:rsidR="00E070BD" w:rsidRPr="00377730">
        <w:rPr>
          <w:b/>
          <w:sz w:val="22"/>
          <w:szCs w:val="22"/>
          <w:lang w:val="es-MX"/>
        </w:rPr>
        <w:t xml:space="preserve">      Chi phí đi vay</w:t>
      </w:r>
    </w:p>
    <w:p w:rsidR="005E5B31" w:rsidRPr="00377730" w:rsidRDefault="005E5B31" w:rsidP="0048461B">
      <w:pPr>
        <w:pStyle w:val="BodyTextIndent3"/>
        <w:ind w:left="720"/>
        <w:jc w:val="both"/>
        <w:rPr>
          <w:sz w:val="10"/>
          <w:lang w:val="es-MX"/>
        </w:rPr>
      </w:pPr>
    </w:p>
    <w:p w:rsidR="007F7990" w:rsidRPr="00377730" w:rsidRDefault="007F7990" w:rsidP="0048461B">
      <w:pPr>
        <w:pStyle w:val="BodyTextIndent3"/>
        <w:ind w:left="720"/>
        <w:jc w:val="both"/>
        <w:rPr>
          <w:sz w:val="22"/>
          <w:lang w:val="es-MX"/>
        </w:rPr>
      </w:pPr>
      <w:r w:rsidRPr="00377730">
        <w:rPr>
          <w:sz w:val="22"/>
          <w:lang w:val="es-MX"/>
        </w:rPr>
        <w:t xml:space="preserve">Chi phí lãi vay gồm có lãi vay và các khoản chi phí khác phát sinh liên quan trực tiếp đến các </w:t>
      </w:r>
      <w:r w:rsidR="0048461B" w:rsidRPr="00377730">
        <w:rPr>
          <w:sz w:val="22"/>
          <w:lang w:val="es-MX"/>
        </w:rPr>
        <w:t>k</w:t>
      </w:r>
      <w:r w:rsidRPr="00377730">
        <w:rPr>
          <w:sz w:val="22"/>
          <w:lang w:val="es-MX"/>
        </w:rPr>
        <w:t>hoản vay của Công ty.</w:t>
      </w:r>
    </w:p>
    <w:p w:rsidR="007F7990" w:rsidRPr="00377730" w:rsidRDefault="007F7990" w:rsidP="007F7990">
      <w:pPr>
        <w:pStyle w:val="BodyTextIndent"/>
        <w:rPr>
          <w:sz w:val="8"/>
          <w:lang w:val="es-MX"/>
        </w:rPr>
      </w:pPr>
    </w:p>
    <w:p w:rsidR="007F7990" w:rsidRPr="00377730" w:rsidRDefault="007F7990" w:rsidP="007F7990">
      <w:pPr>
        <w:pStyle w:val="BodyTextIndent"/>
        <w:rPr>
          <w:sz w:val="22"/>
          <w:lang w:val="es-MX"/>
        </w:rPr>
      </w:pPr>
      <w:r w:rsidRPr="00377730">
        <w:rPr>
          <w:sz w:val="22"/>
          <w:lang w:val="es-MX"/>
        </w:rPr>
        <w:t>Lãi tiền vay phát sinh từ các khoản vay khác được hạch toán vào Báo cáo Kết quả hoạt động kinh doanh khi phát sinh</w:t>
      </w:r>
      <w:r w:rsidR="0048461B" w:rsidRPr="00377730">
        <w:rPr>
          <w:sz w:val="22"/>
          <w:lang w:val="es-MX"/>
        </w:rPr>
        <w:t>.</w:t>
      </w:r>
    </w:p>
    <w:p w:rsidR="00DC6A48" w:rsidRPr="00377730" w:rsidRDefault="00DC6A48" w:rsidP="007F7990">
      <w:pPr>
        <w:pStyle w:val="BodyTextIndent"/>
        <w:rPr>
          <w:sz w:val="12"/>
          <w:lang w:val="es-MX"/>
        </w:rPr>
      </w:pPr>
    </w:p>
    <w:p w:rsidR="00E070BD" w:rsidRPr="00377730" w:rsidRDefault="00E070BD" w:rsidP="002A0604">
      <w:pPr>
        <w:pStyle w:val="BodyTextIndent"/>
        <w:ind w:left="0" w:firstLine="720"/>
        <w:rPr>
          <w:b/>
          <w:sz w:val="22"/>
          <w:szCs w:val="22"/>
        </w:rPr>
      </w:pPr>
      <w:r w:rsidRPr="00377730">
        <w:rPr>
          <w:b/>
          <w:sz w:val="22"/>
          <w:szCs w:val="22"/>
        </w:rPr>
        <w:t>Thuế</w:t>
      </w:r>
    </w:p>
    <w:p w:rsidR="00E070BD" w:rsidRPr="00377730" w:rsidRDefault="00E070BD" w:rsidP="001F4C4D">
      <w:pPr>
        <w:ind w:left="720"/>
        <w:jc w:val="both"/>
        <w:rPr>
          <w:sz w:val="14"/>
          <w:szCs w:val="22"/>
        </w:rPr>
      </w:pPr>
    </w:p>
    <w:p w:rsidR="00377730" w:rsidRDefault="007F7990" w:rsidP="007F7990">
      <w:pPr>
        <w:ind w:left="720"/>
        <w:jc w:val="both"/>
        <w:rPr>
          <w:sz w:val="22"/>
          <w:szCs w:val="22"/>
        </w:rPr>
      </w:pPr>
      <w:r w:rsidRPr="00377730">
        <w:rPr>
          <w:sz w:val="22"/>
          <w:szCs w:val="22"/>
        </w:rPr>
        <w:t xml:space="preserve">Thuế suất thuế GTGT của các mặt hàng sắt các loại là </w:t>
      </w:r>
      <w:r w:rsidR="000463F2" w:rsidRPr="00377730">
        <w:rPr>
          <w:sz w:val="22"/>
          <w:szCs w:val="22"/>
        </w:rPr>
        <w:t>10</w:t>
      </w:r>
      <w:r w:rsidRPr="00377730">
        <w:rPr>
          <w:sz w:val="22"/>
          <w:szCs w:val="22"/>
        </w:rPr>
        <w:t>%</w:t>
      </w:r>
      <w:r w:rsidR="004E5BFA" w:rsidRPr="00377730">
        <w:rPr>
          <w:sz w:val="22"/>
          <w:szCs w:val="22"/>
        </w:rPr>
        <w:t xml:space="preserve">. </w:t>
      </w:r>
      <w:r w:rsidRPr="00377730">
        <w:rPr>
          <w:sz w:val="22"/>
          <w:szCs w:val="22"/>
        </w:rPr>
        <w:t>Thuế suất thuế thu nhập doanh nghiệp là 2</w:t>
      </w:r>
      <w:r w:rsidR="00D87D6F" w:rsidRPr="00377730">
        <w:rPr>
          <w:sz w:val="22"/>
          <w:szCs w:val="22"/>
        </w:rPr>
        <w:t>5</w:t>
      </w:r>
      <w:r w:rsidRPr="00377730">
        <w:rPr>
          <w:sz w:val="22"/>
          <w:szCs w:val="22"/>
        </w:rPr>
        <w:t xml:space="preserve">%. Các loại thuế khác được áp dụng theo các luật thuế hiện hành tại Việt </w:t>
      </w:r>
      <w:smartTag w:uri="urn:schemas-microsoft-com:office:smarttags" w:element="place">
        <w:smartTag w:uri="urn:schemas-microsoft-com:office:smarttags" w:element="country-region">
          <w:r w:rsidRPr="00377730">
            <w:rPr>
              <w:sz w:val="22"/>
              <w:szCs w:val="22"/>
            </w:rPr>
            <w:t>Nam</w:t>
          </w:r>
        </w:smartTag>
      </w:smartTag>
      <w:r w:rsidRPr="00377730">
        <w:rPr>
          <w:sz w:val="22"/>
          <w:szCs w:val="22"/>
        </w:rPr>
        <w:t>.</w:t>
      </w:r>
    </w:p>
    <w:p w:rsidR="007F7990" w:rsidRPr="00377730" w:rsidRDefault="007F7990" w:rsidP="007F7990">
      <w:pPr>
        <w:ind w:left="720"/>
        <w:jc w:val="both"/>
        <w:rPr>
          <w:sz w:val="18"/>
          <w:szCs w:val="18"/>
        </w:rPr>
      </w:pPr>
      <w:r w:rsidRPr="00377730">
        <w:rPr>
          <w:sz w:val="18"/>
          <w:szCs w:val="18"/>
        </w:rPr>
        <w:tab/>
      </w:r>
    </w:p>
    <w:p w:rsidR="002A0604" w:rsidRPr="00377730" w:rsidRDefault="007F7990" w:rsidP="007F7990">
      <w:pPr>
        <w:ind w:left="720"/>
        <w:jc w:val="both"/>
        <w:rPr>
          <w:sz w:val="22"/>
          <w:szCs w:val="22"/>
        </w:rPr>
      </w:pPr>
      <w:r w:rsidRPr="00377730">
        <w:rPr>
          <w:sz w:val="22"/>
          <w:szCs w:val="22"/>
        </w:rPr>
        <w:t xml:space="preserve">Việc xác định thuế thu nhập doanh nghiệp căn cứ vào các quy định hiện hành về thuế. Tuy nhiên, những quy định này thay đổi theo từng thời kỳ và việc xác định sau cùng về thuế thu nhập doanh nghiệp tùy thuộc vào kết quả kiểm tra của cơ quan thuế có thẩm quyền. </w:t>
      </w:r>
    </w:p>
    <w:p w:rsidR="00D05E18" w:rsidRPr="00377730" w:rsidRDefault="00D05E18" w:rsidP="007F7990">
      <w:pPr>
        <w:ind w:left="720"/>
        <w:jc w:val="both"/>
        <w:rPr>
          <w:sz w:val="22"/>
          <w:szCs w:val="22"/>
        </w:rPr>
      </w:pPr>
    </w:p>
    <w:p w:rsidR="00EF5DF3" w:rsidRPr="00377730" w:rsidRDefault="00EF5DF3" w:rsidP="00F04A5E">
      <w:pPr>
        <w:numPr>
          <w:ilvl w:val="0"/>
          <w:numId w:val="2"/>
        </w:numPr>
        <w:ind w:right="-1" w:hanging="738"/>
        <w:jc w:val="both"/>
        <w:rPr>
          <w:b/>
          <w:bCs/>
          <w:sz w:val="22"/>
          <w:szCs w:val="22"/>
          <w:lang w:val="es-MX"/>
        </w:rPr>
      </w:pPr>
      <w:r w:rsidRPr="00377730">
        <w:rPr>
          <w:b/>
          <w:bCs/>
          <w:sz w:val="22"/>
          <w:szCs w:val="22"/>
          <w:lang w:val="es-MX"/>
        </w:rPr>
        <w:t xml:space="preserve">THÔNG TIN </w:t>
      </w:r>
      <w:r w:rsidR="00191345" w:rsidRPr="00377730">
        <w:rPr>
          <w:b/>
          <w:bCs/>
          <w:sz w:val="22"/>
          <w:szCs w:val="22"/>
          <w:lang w:val="es-MX"/>
        </w:rPr>
        <w:t xml:space="preserve">BỔ SUNG CHO CÁC KHOẢN MỤC </w:t>
      </w:r>
      <w:r w:rsidRPr="00377730">
        <w:rPr>
          <w:b/>
          <w:bCs/>
          <w:sz w:val="22"/>
          <w:szCs w:val="22"/>
          <w:lang w:val="es-MX"/>
        </w:rPr>
        <w:t>TRÌNH BÀY TRÊN BẢNG CÂN ĐỐI KẾ TOÁN</w:t>
      </w:r>
    </w:p>
    <w:p w:rsidR="00733C14" w:rsidRPr="00377730" w:rsidRDefault="00733C14" w:rsidP="00EF5DF3">
      <w:pPr>
        <w:ind w:right="-1"/>
        <w:jc w:val="both"/>
        <w:rPr>
          <w:b/>
          <w:bCs/>
          <w:sz w:val="22"/>
          <w:szCs w:val="22"/>
          <w:lang w:val="es-MX"/>
        </w:rPr>
      </w:pPr>
    </w:p>
    <w:p w:rsidR="00EF5DF3" w:rsidRPr="00377730" w:rsidRDefault="0053519D" w:rsidP="00F04A5E">
      <w:pPr>
        <w:numPr>
          <w:ilvl w:val="1"/>
          <w:numId w:val="5"/>
        </w:numPr>
        <w:tabs>
          <w:tab w:val="clear" w:pos="342"/>
          <w:tab w:val="num" w:pos="720"/>
        </w:tabs>
        <w:ind w:left="720" w:right="-1" w:hanging="720"/>
        <w:jc w:val="both"/>
        <w:rPr>
          <w:b/>
          <w:bCs/>
          <w:sz w:val="22"/>
          <w:szCs w:val="22"/>
          <w:lang w:val="es-MX"/>
        </w:rPr>
      </w:pPr>
      <w:r w:rsidRPr="00377730">
        <w:rPr>
          <w:b/>
          <w:sz w:val="22"/>
          <w:szCs w:val="22"/>
          <w:lang w:val="es-MX"/>
        </w:rPr>
        <w:t>Tiền</w:t>
      </w:r>
      <w:r w:rsidR="00622B0E" w:rsidRPr="00377730">
        <w:rPr>
          <w:b/>
          <w:sz w:val="22"/>
          <w:szCs w:val="22"/>
          <w:lang w:val="es-MX"/>
        </w:rPr>
        <w:t xml:space="preserve"> và các khoản tương đương tiền</w:t>
      </w:r>
    </w:p>
    <w:p w:rsidR="00377730" w:rsidRPr="00377730" w:rsidRDefault="00377730" w:rsidP="00377730">
      <w:pPr>
        <w:ind w:left="720" w:right="-1"/>
        <w:jc w:val="both"/>
        <w:rPr>
          <w:b/>
          <w:bCs/>
          <w:sz w:val="22"/>
          <w:szCs w:val="22"/>
          <w:lang w:val="es-MX"/>
        </w:rPr>
      </w:pPr>
    </w:p>
    <w:p w:rsidR="0053519D" w:rsidRPr="00377730" w:rsidRDefault="00B96DE8" w:rsidP="006D3133">
      <w:pPr>
        <w:ind w:left="720" w:right="-1"/>
        <w:jc w:val="both"/>
        <w:rPr>
          <w:b/>
          <w:sz w:val="22"/>
          <w:szCs w:val="22"/>
        </w:rPr>
      </w:pPr>
      <w:r>
        <w:rPr>
          <w:b/>
          <w:bCs/>
          <w:noProof/>
          <w:sz w:val="22"/>
          <w:szCs w:val="22"/>
        </w:rPr>
        <w:drawing>
          <wp:inline distT="0" distB="0" distL="0" distR="0">
            <wp:extent cx="5524500" cy="13716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srcRect/>
                    <a:stretch>
                      <a:fillRect/>
                    </a:stretch>
                  </pic:blipFill>
                  <pic:spPr bwMode="auto">
                    <a:xfrm>
                      <a:off x="0" y="0"/>
                      <a:ext cx="5524500" cy="1371600"/>
                    </a:xfrm>
                    <a:prstGeom prst="rect">
                      <a:avLst/>
                    </a:prstGeom>
                    <a:noFill/>
                    <a:ln w="9525">
                      <a:noFill/>
                      <a:miter lim="800000"/>
                      <a:headEnd/>
                      <a:tailEnd/>
                    </a:ln>
                  </pic:spPr>
                </pic:pic>
              </a:graphicData>
            </a:graphic>
          </wp:inline>
        </w:drawing>
      </w:r>
    </w:p>
    <w:p w:rsidR="00627638" w:rsidRPr="00377730" w:rsidRDefault="0050587E" w:rsidP="001F4C4D">
      <w:pPr>
        <w:numPr>
          <w:ilvl w:val="12"/>
          <w:numId w:val="0"/>
        </w:numPr>
        <w:tabs>
          <w:tab w:val="left" w:pos="561"/>
        </w:tabs>
        <w:ind w:right="-1"/>
        <w:jc w:val="both"/>
        <w:rPr>
          <w:sz w:val="22"/>
          <w:szCs w:val="22"/>
        </w:rPr>
      </w:pPr>
      <w:r w:rsidRPr="00377730">
        <w:rPr>
          <w:sz w:val="22"/>
          <w:szCs w:val="22"/>
        </w:rPr>
        <w:tab/>
      </w:r>
      <w:r w:rsidRPr="00377730">
        <w:rPr>
          <w:sz w:val="22"/>
          <w:szCs w:val="22"/>
        </w:rPr>
        <w:tab/>
      </w:r>
      <w:r w:rsidR="008738F4" w:rsidRPr="00377730">
        <w:rPr>
          <w:sz w:val="22"/>
          <w:szCs w:val="22"/>
        </w:rPr>
        <w:t xml:space="preserve">(*) </w:t>
      </w:r>
      <w:r w:rsidR="002A40CC" w:rsidRPr="00377730">
        <w:rPr>
          <w:sz w:val="22"/>
          <w:szCs w:val="22"/>
        </w:rPr>
        <w:t>L</w:t>
      </w:r>
      <w:r w:rsidR="008738F4" w:rsidRPr="00377730">
        <w:rPr>
          <w:sz w:val="22"/>
          <w:szCs w:val="22"/>
        </w:rPr>
        <w:t>à khoản tiền gửi có kỳ hạn dưới 3 tháng</w:t>
      </w:r>
      <w:r w:rsidR="00191345" w:rsidRPr="00377730">
        <w:rPr>
          <w:sz w:val="22"/>
          <w:szCs w:val="22"/>
        </w:rPr>
        <w:t xml:space="preserve"> tại các ngân hàng.</w:t>
      </w:r>
    </w:p>
    <w:p w:rsidR="008252C4" w:rsidRPr="00377730" w:rsidRDefault="008252C4" w:rsidP="001F4C4D">
      <w:pPr>
        <w:numPr>
          <w:ilvl w:val="12"/>
          <w:numId w:val="0"/>
        </w:numPr>
        <w:tabs>
          <w:tab w:val="left" w:pos="561"/>
        </w:tabs>
        <w:ind w:right="-1"/>
        <w:jc w:val="both"/>
        <w:rPr>
          <w:b/>
          <w:bCs/>
          <w:sz w:val="22"/>
          <w:szCs w:val="22"/>
        </w:rPr>
      </w:pPr>
    </w:p>
    <w:p w:rsidR="008252C4" w:rsidRPr="00377730" w:rsidRDefault="000F678F" w:rsidP="000F678F">
      <w:pPr>
        <w:numPr>
          <w:ilvl w:val="1"/>
          <w:numId w:val="5"/>
        </w:numPr>
        <w:tabs>
          <w:tab w:val="clear" w:pos="342"/>
          <w:tab w:val="num" w:pos="720"/>
        </w:tabs>
        <w:ind w:left="720" w:right="-1" w:hanging="720"/>
        <w:jc w:val="both"/>
        <w:rPr>
          <w:b/>
          <w:sz w:val="22"/>
          <w:szCs w:val="22"/>
          <w:lang w:val="es-MX"/>
        </w:rPr>
      </w:pPr>
      <w:r w:rsidRPr="00377730">
        <w:rPr>
          <w:b/>
          <w:sz w:val="22"/>
          <w:szCs w:val="22"/>
        </w:rPr>
        <w:t>Các khoản phải thu khác</w:t>
      </w:r>
    </w:p>
    <w:p w:rsidR="00377730" w:rsidRPr="00377730" w:rsidRDefault="00377730" w:rsidP="00377730">
      <w:pPr>
        <w:ind w:left="720" w:right="-1"/>
        <w:jc w:val="both"/>
        <w:rPr>
          <w:b/>
          <w:sz w:val="22"/>
          <w:szCs w:val="22"/>
          <w:lang w:val="es-MX"/>
        </w:rPr>
      </w:pPr>
    </w:p>
    <w:p w:rsidR="000F678F" w:rsidRPr="00377730" w:rsidRDefault="00B96DE8" w:rsidP="000F678F">
      <w:pPr>
        <w:ind w:left="720" w:right="-1"/>
        <w:jc w:val="both"/>
        <w:rPr>
          <w:b/>
          <w:sz w:val="22"/>
          <w:szCs w:val="22"/>
          <w:lang w:val="es-MX"/>
        </w:rPr>
      </w:pPr>
      <w:r>
        <w:rPr>
          <w:noProof/>
          <w:sz w:val="22"/>
          <w:szCs w:val="22"/>
        </w:rPr>
        <w:drawing>
          <wp:inline distT="0" distB="0" distL="0" distR="0">
            <wp:extent cx="5524500" cy="134112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srcRect/>
                    <a:stretch>
                      <a:fillRect/>
                    </a:stretch>
                  </pic:blipFill>
                  <pic:spPr bwMode="auto">
                    <a:xfrm>
                      <a:off x="0" y="0"/>
                      <a:ext cx="5524500" cy="1341120"/>
                    </a:xfrm>
                    <a:prstGeom prst="rect">
                      <a:avLst/>
                    </a:prstGeom>
                    <a:noFill/>
                    <a:ln w="9525">
                      <a:noFill/>
                      <a:miter lim="800000"/>
                      <a:headEnd/>
                      <a:tailEnd/>
                    </a:ln>
                  </pic:spPr>
                </pic:pic>
              </a:graphicData>
            </a:graphic>
          </wp:inline>
        </w:drawing>
      </w:r>
    </w:p>
    <w:p w:rsidR="00E070BD" w:rsidRPr="00377730" w:rsidRDefault="00F40002" w:rsidP="00F04A5E">
      <w:pPr>
        <w:numPr>
          <w:ilvl w:val="1"/>
          <w:numId w:val="5"/>
        </w:numPr>
        <w:tabs>
          <w:tab w:val="clear" w:pos="342"/>
          <w:tab w:val="num" w:pos="720"/>
        </w:tabs>
        <w:ind w:left="720" w:right="-1" w:hanging="720"/>
        <w:jc w:val="both"/>
        <w:rPr>
          <w:b/>
          <w:sz w:val="22"/>
          <w:szCs w:val="22"/>
        </w:rPr>
      </w:pPr>
      <w:r w:rsidRPr="00377730">
        <w:rPr>
          <w:b/>
          <w:sz w:val="22"/>
          <w:szCs w:val="22"/>
        </w:rPr>
        <w:t>Hàng tồn kho</w:t>
      </w:r>
    </w:p>
    <w:p w:rsidR="005E5B31" w:rsidRPr="00377730" w:rsidRDefault="005E5B31" w:rsidP="005E5B31">
      <w:pPr>
        <w:ind w:left="720" w:right="-1"/>
        <w:jc w:val="both"/>
        <w:rPr>
          <w:b/>
          <w:sz w:val="22"/>
          <w:szCs w:val="22"/>
        </w:rPr>
      </w:pPr>
    </w:p>
    <w:p w:rsidR="000F678F" w:rsidRPr="00377730" w:rsidRDefault="00B96DE8" w:rsidP="000F678F">
      <w:pPr>
        <w:ind w:right="-1"/>
        <w:jc w:val="right"/>
        <w:rPr>
          <w:b/>
          <w:sz w:val="22"/>
          <w:szCs w:val="22"/>
          <w:lang w:val="en-GB"/>
        </w:rPr>
      </w:pPr>
      <w:r>
        <w:rPr>
          <w:b/>
          <w:noProof/>
          <w:sz w:val="22"/>
          <w:szCs w:val="22"/>
        </w:rPr>
        <w:drawing>
          <wp:inline distT="0" distB="0" distL="0" distR="0">
            <wp:extent cx="5524500" cy="192786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srcRect/>
                    <a:stretch>
                      <a:fillRect/>
                    </a:stretch>
                  </pic:blipFill>
                  <pic:spPr bwMode="auto">
                    <a:xfrm>
                      <a:off x="0" y="0"/>
                      <a:ext cx="5524500" cy="1927860"/>
                    </a:xfrm>
                    <a:prstGeom prst="rect">
                      <a:avLst/>
                    </a:prstGeom>
                    <a:noFill/>
                    <a:ln w="9525">
                      <a:noFill/>
                      <a:miter lim="800000"/>
                      <a:headEnd/>
                      <a:tailEnd/>
                    </a:ln>
                  </pic:spPr>
                </pic:pic>
              </a:graphicData>
            </a:graphic>
          </wp:inline>
        </w:drawing>
      </w:r>
    </w:p>
    <w:p w:rsidR="005E5B31" w:rsidRPr="00377730" w:rsidRDefault="005E5B31" w:rsidP="001F4C4D">
      <w:pPr>
        <w:pStyle w:val="BodyTextIndent"/>
        <w:rPr>
          <w:sz w:val="22"/>
          <w:szCs w:val="22"/>
        </w:rPr>
      </w:pPr>
    </w:p>
    <w:p w:rsidR="00074481" w:rsidRDefault="00074481" w:rsidP="00F04A5E">
      <w:pPr>
        <w:numPr>
          <w:ilvl w:val="1"/>
          <w:numId w:val="5"/>
        </w:numPr>
        <w:tabs>
          <w:tab w:val="clear" w:pos="342"/>
          <w:tab w:val="num" w:pos="720"/>
        </w:tabs>
        <w:ind w:left="720" w:right="-1" w:hanging="720"/>
        <w:jc w:val="both"/>
        <w:rPr>
          <w:b/>
        </w:rPr>
      </w:pPr>
      <w:r w:rsidRPr="00377730">
        <w:rPr>
          <w:b/>
        </w:rPr>
        <w:t>Tài sản ngắn hạn khác</w:t>
      </w:r>
    </w:p>
    <w:p w:rsidR="00377730" w:rsidRPr="00377730" w:rsidRDefault="00377730" w:rsidP="00377730">
      <w:pPr>
        <w:ind w:left="720" w:right="-1"/>
        <w:jc w:val="both"/>
        <w:rPr>
          <w:b/>
        </w:rPr>
      </w:pPr>
    </w:p>
    <w:p w:rsidR="000F678F" w:rsidRPr="00377730" w:rsidRDefault="00B96DE8" w:rsidP="000F678F">
      <w:pPr>
        <w:ind w:right="-1"/>
        <w:jc w:val="right"/>
        <w:rPr>
          <w:b/>
        </w:rPr>
      </w:pPr>
      <w:r>
        <w:rPr>
          <w:b/>
          <w:noProof/>
        </w:rPr>
        <w:drawing>
          <wp:inline distT="0" distB="0" distL="0" distR="0">
            <wp:extent cx="5524500" cy="117348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srcRect/>
                    <a:stretch>
                      <a:fillRect/>
                    </a:stretch>
                  </pic:blipFill>
                  <pic:spPr bwMode="auto">
                    <a:xfrm>
                      <a:off x="0" y="0"/>
                      <a:ext cx="5524500" cy="1173480"/>
                    </a:xfrm>
                    <a:prstGeom prst="rect">
                      <a:avLst/>
                    </a:prstGeom>
                    <a:noFill/>
                    <a:ln w="9525">
                      <a:noFill/>
                      <a:miter lim="800000"/>
                      <a:headEnd/>
                      <a:tailEnd/>
                    </a:ln>
                  </pic:spPr>
                </pic:pic>
              </a:graphicData>
            </a:graphic>
          </wp:inline>
        </w:drawing>
      </w:r>
    </w:p>
    <w:p w:rsidR="00627638" w:rsidRPr="00377730" w:rsidRDefault="00627638" w:rsidP="00A4039D">
      <w:pPr>
        <w:ind w:left="720"/>
        <w:jc w:val="both"/>
        <w:rPr>
          <w:b/>
          <w:sz w:val="22"/>
          <w:szCs w:val="22"/>
        </w:rPr>
      </w:pPr>
    </w:p>
    <w:p w:rsidR="00627638" w:rsidRPr="00377730" w:rsidRDefault="00627638" w:rsidP="00A4039D">
      <w:pPr>
        <w:ind w:left="720"/>
        <w:jc w:val="both"/>
        <w:rPr>
          <w:b/>
          <w:sz w:val="22"/>
          <w:szCs w:val="22"/>
        </w:rPr>
      </w:pPr>
    </w:p>
    <w:p w:rsidR="00627638" w:rsidRPr="00377730" w:rsidRDefault="00627638" w:rsidP="00A4039D">
      <w:pPr>
        <w:ind w:left="720"/>
        <w:jc w:val="both"/>
        <w:rPr>
          <w:b/>
          <w:sz w:val="22"/>
          <w:szCs w:val="22"/>
        </w:rPr>
        <w:sectPr w:rsidR="00627638" w:rsidRPr="00377730" w:rsidSect="00377730">
          <w:headerReference w:type="default" r:id="rId40"/>
          <w:pgSz w:w="11907" w:h="16840" w:code="9"/>
          <w:pgMar w:top="1701" w:right="1134" w:bottom="993" w:left="1361" w:header="357" w:footer="454" w:gutter="0"/>
          <w:cols w:space="720"/>
          <w:docGrid w:linePitch="360"/>
        </w:sectPr>
      </w:pPr>
    </w:p>
    <w:p w:rsidR="007030FA" w:rsidRPr="00377730" w:rsidRDefault="007030FA" w:rsidP="00A4039D">
      <w:pPr>
        <w:ind w:left="720"/>
        <w:jc w:val="both"/>
        <w:rPr>
          <w:b/>
          <w:sz w:val="22"/>
          <w:szCs w:val="22"/>
        </w:rPr>
      </w:pPr>
    </w:p>
    <w:p w:rsidR="00F32CA1" w:rsidRPr="00377730" w:rsidRDefault="00695252" w:rsidP="00F04A5E">
      <w:pPr>
        <w:numPr>
          <w:ilvl w:val="1"/>
          <w:numId w:val="5"/>
        </w:numPr>
        <w:tabs>
          <w:tab w:val="clear" w:pos="342"/>
          <w:tab w:val="num" w:pos="720"/>
        </w:tabs>
        <w:ind w:left="720" w:right="-1" w:hanging="720"/>
        <w:jc w:val="both"/>
        <w:rPr>
          <w:sz w:val="22"/>
          <w:szCs w:val="22"/>
        </w:rPr>
      </w:pPr>
      <w:r w:rsidRPr="00377730">
        <w:rPr>
          <w:b/>
          <w:sz w:val="22"/>
          <w:szCs w:val="22"/>
        </w:rPr>
        <w:t>Tài sản cố định hữu hình</w:t>
      </w:r>
    </w:p>
    <w:p w:rsidR="006D3133" w:rsidRPr="00377730" w:rsidRDefault="00E070BD" w:rsidP="006D3133">
      <w:pPr>
        <w:ind w:right="-1"/>
        <w:jc w:val="both"/>
        <w:rPr>
          <w:sz w:val="22"/>
          <w:szCs w:val="22"/>
        </w:rPr>
      </w:pPr>
      <w:r w:rsidRPr="00377730">
        <w:rPr>
          <w:sz w:val="22"/>
          <w:szCs w:val="22"/>
        </w:rPr>
        <w:tab/>
      </w:r>
    </w:p>
    <w:p w:rsidR="008252C4" w:rsidRPr="00377730" w:rsidRDefault="00B96DE8" w:rsidP="00C9701C">
      <w:pPr>
        <w:ind w:right="-1" w:firstLine="720"/>
        <w:jc w:val="both"/>
        <w:rPr>
          <w:b/>
          <w:sz w:val="22"/>
          <w:szCs w:val="22"/>
        </w:rPr>
      </w:pPr>
      <w:r>
        <w:rPr>
          <w:noProof/>
          <w:sz w:val="22"/>
          <w:szCs w:val="22"/>
        </w:rPr>
        <w:drawing>
          <wp:inline distT="0" distB="0" distL="0" distR="0">
            <wp:extent cx="8808720" cy="349758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print"/>
                    <a:srcRect/>
                    <a:stretch>
                      <a:fillRect/>
                    </a:stretch>
                  </pic:blipFill>
                  <pic:spPr bwMode="auto">
                    <a:xfrm>
                      <a:off x="0" y="0"/>
                      <a:ext cx="8808720" cy="3497580"/>
                    </a:xfrm>
                    <a:prstGeom prst="rect">
                      <a:avLst/>
                    </a:prstGeom>
                    <a:noFill/>
                    <a:ln w="9525">
                      <a:noFill/>
                      <a:miter lim="800000"/>
                      <a:headEnd/>
                      <a:tailEnd/>
                    </a:ln>
                  </pic:spPr>
                </pic:pic>
              </a:graphicData>
            </a:graphic>
          </wp:inline>
        </w:drawing>
      </w:r>
    </w:p>
    <w:p w:rsidR="00377730" w:rsidRDefault="00377730" w:rsidP="001F4C4D">
      <w:pPr>
        <w:ind w:left="720"/>
        <w:jc w:val="both"/>
        <w:rPr>
          <w:sz w:val="22"/>
          <w:szCs w:val="22"/>
        </w:rPr>
      </w:pPr>
    </w:p>
    <w:p w:rsidR="008252C4" w:rsidRPr="00377730" w:rsidRDefault="00E070BD" w:rsidP="001F4C4D">
      <w:pPr>
        <w:ind w:left="720"/>
        <w:jc w:val="both"/>
        <w:rPr>
          <w:sz w:val="22"/>
          <w:szCs w:val="22"/>
        </w:rPr>
      </w:pPr>
      <w:r w:rsidRPr="00377730">
        <w:rPr>
          <w:sz w:val="22"/>
          <w:szCs w:val="22"/>
        </w:rPr>
        <w:t xml:space="preserve">Nguyên giá </w:t>
      </w:r>
      <w:r w:rsidR="00F96F2D" w:rsidRPr="00377730">
        <w:rPr>
          <w:sz w:val="22"/>
          <w:szCs w:val="22"/>
        </w:rPr>
        <w:t>tài sản cố định hữu hình đã khấu hao hết nhưng vẫn còn sử dụng</w:t>
      </w:r>
      <w:r w:rsidR="001F082B" w:rsidRPr="00377730">
        <w:rPr>
          <w:sz w:val="22"/>
          <w:szCs w:val="22"/>
        </w:rPr>
        <w:t xml:space="preserve"> tại ngày 30</w:t>
      </w:r>
      <w:r w:rsidR="00191345" w:rsidRPr="00377730">
        <w:rPr>
          <w:sz w:val="22"/>
          <w:szCs w:val="22"/>
        </w:rPr>
        <w:t xml:space="preserve"> tháng </w:t>
      </w:r>
      <w:r w:rsidR="001F082B" w:rsidRPr="00377730">
        <w:rPr>
          <w:sz w:val="22"/>
          <w:szCs w:val="22"/>
        </w:rPr>
        <w:t>06</w:t>
      </w:r>
      <w:r w:rsidR="00191345" w:rsidRPr="00377730">
        <w:rPr>
          <w:sz w:val="22"/>
          <w:szCs w:val="22"/>
        </w:rPr>
        <w:t xml:space="preserve"> năm </w:t>
      </w:r>
      <w:r w:rsidR="004C26C2" w:rsidRPr="00377730">
        <w:rPr>
          <w:sz w:val="22"/>
          <w:szCs w:val="22"/>
        </w:rPr>
        <w:t>201</w:t>
      </w:r>
      <w:r w:rsidR="00B32A4E" w:rsidRPr="00377730">
        <w:rPr>
          <w:sz w:val="22"/>
          <w:szCs w:val="22"/>
        </w:rPr>
        <w:t>3</w:t>
      </w:r>
      <w:r w:rsidR="004C26C2" w:rsidRPr="00377730">
        <w:rPr>
          <w:sz w:val="22"/>
          <w:szCs w:val="22"/>
        </w:rPr>
        <w:t xml:space="preserve"> </w:t>
      </w:r>
      <w:r w:rsidR="00F96F2D" w:rsidRPr="00377730">
        <w:rPr>
          <w:sz w:val="22"/>
          <w:szCs w:val="22"/>
        </w:rPr>
        <w:t xml:space="preserve">là </w:t>
      </w:r>
      <w:r w:rsidR="005B3142" w:rsidRPr="00377730">
        <w:rPr>
          <w:sz w:val="22"/>
          <w:szCs w:val="22"/>
        </w:rPr>
        <w:t>11.647.493.110</w:t>
      </w:r>
      <w:r w:rsidR="00F96F2D" w:rsidRPr="00377730">
        <w:rPr>
          <w:sz w:val="22"/>
          <w:szCs w:val="22"/>
        </w:rPr>
        <w:t xml:space="preserve"> đồng (</w:t>
      </w:r>
      <w:r w:rsidR="001F082B" w:rsidRPr="00377730">
        <w:rPr>
          <w:sz w:val="22"/>
          <w:szCs w:val="22"/>
        </w:rPr>
        <w:t xml:space="preserve">tại </w:t>
      </w:r>
      <w:r w:rsidR="00191345" w:rsidRPr="00377730">
        <w:rPr>
          <w:sz w:val="22"/>
          <w:szCs w:val="22"/>
        </w:rPr>
        <w:t xml:space="preserve">ngày </w:t>
      </w:r>
      <w:r w:rsidR="001F082B" w:rsidRPr="00377730">
        <w:rPr>
          <w:sz w:val="22"/>
          <w:szCs w:val="22"/>
        </w:rPr>
        <w:t>31</w:t>
      </w:r>
      <w:r w:rsidR="00191345" w:rsidRPr="00377730">
        <w:rPr>
          <w:sz w:val="22"/>
          <w:szCs w:val="22"/>
        </w:rPr>
        <w:t xml:space="preserve"> tháng 12 năm </w:t>
      </w:r>
      <w:r w:rsidR="00253384" w:rsidRPr="00377730">
        <w:rPr>
          <w:sz w:val="22"/>
          <w:szCs w:val="22"/>
        </w:rPr>
        <w:t>20</w:t>
      </w:r>
      <w:r w:rsidR="003B5147" w:rsidRPr="00377730">
        <w:rPr>
          <w:sz w:val="22"/>
          <w:szCs w:val="22"/>
        </w:rPr>
        <w:t>1</w:t>
      </w:r>
      <w:r w:rsidR="00B32A4E" w:rsidRPr="00377730">
        <w:rPr>
          <w:sz w:val="22"/>
          <w:szCs w:val="22"/>
        </w:rPr>
        <w:t>2</w:t>
      </w:r>
      <w:r w:rsidR="00253384" w:rsidRPr="00377730">
        <w:rPr>
          <w:sz w:val="22"/>
          <w:szCs w:val="22"/>
        </w:rPr>
        <w:t xml:space="preserve"> </w:t>
      </w:r>
      <w:r w:rsidR="00F96F2D" w:rsidRPr="00377730">
        <w:rPr>
          <w:sz w:val="22"/>
          <w:szCs w:val="22"/>
        </w:rPr>
        <w:t xml:space="preserve">là </w:t>
      </w:r>
      <w:r w:rsidR="00B32A4E" w:rsidRPr="00377730">
        <w:rPr>
          <w:sz w:val="22"/>
          <w:szCs w:val="22"/>
        </w:rPr>
        <w:t>6.643.748.674</w:t>
      </w:r>
      <w:r w:rsidR="003B5147" w:rsidRPr="00377730">
        <w:rPr>
          <w:sz w:val="22"/>
          <w:szCs w:val="22"/>
        </w:rPr>
        <w:t xml:space="preserve"> đồng </w:t>
      </w:r>
      <w:r w:rsidR="00F96F2D" w:rsidRPr="00377730">
        <w:rPr>
          <w:sz w:val="22"/>
          <w:szCs w:val="22"/>
        </w:rPr>
        <w:t>)</w:t>
      </w:r>
      <w:r w:rsidRPr="00377730">
        <w:rPr>
          <w:sz w:val="22"/>
          <w:szCs w:val="22"/>
        </w:rPr>
        <w:t>.</w:t>
      </w:r>
    </w:p>
    <w:p w:rsidR="009124A1" w:rsidRPr="00377730" w:rsidRDefault="009124A1" w:rsidP="009124A1">
      <w:pPr>
        <w:jc w:val="both"/>
        <w:rPr>
          <w:sz w:val="22"/>
          <w:szCs w:val="22"/>
        </w:rPr>
      </w:pPr>
      <w:r w:rsidRPr="00377730">
        <w:rPr>
          <w:sz w:val="22"/>
          <w:szCs w:val="22"/>
        </w:rPr>
        <w:tab/>
      </w:r>
    </w:p>
    <w:p w:rsidR="009124A1" w:rsidRPr="00377730" w:rsidRDefault="009124A1" w:rsidP="009124A1">
      <w:pPr>
        <w:jc w:val="both"/>
        <w:rPr>
          <w:sz w:val="22"/>
          <w:szCs w:val="22"/>
        </w:rPr>
      </w:pPr>
      <w:r w:rsidRPr="00377730">
        <w:rPr>
          <w:sz w:val="22"/>
          <w:szCs w:val="22"/>
        </w:rPr>
        <w:tab/>
        <w:t xml:space="preserve">(*) Giám khác là phân loại lại tài sản cố định theo thông tư số 45/2013/TT-BTC ngày </w:t>
      </w:r>
      <w:r w:rsidRPr="00377730">
        <w:rPr>
          <w:sz w:val="22"/>
          <w:szCs w:val="22"/>
          <w:lang w:val="nl-NL"/>
        </w:rPr>
        <w:t>25 tháng 4 năm 2013 của Bộ tài chính.</w:t>
      </w:r>
    </w:p>
    <w:p w:rsidR="009124A1" w:rsidRPr="00377730" w:rsidRDefault="009124A1" w:rsidP="009124A1">
      <w:pPr>
        <w:jc w:val="both"/>
        <w:rPr>
          <w:sz w:val="22"/>
          <w:szCs w:val="22"/>
        </w:rPr>
      </w:pPr>
    </w:p>
    <w:p w:rsidR="009124A1" w:rsidRPr="00377730" w:rsidRDefault="009124A1" w:rsidP="009124A1">
      <w:pPr>
        <w:jc w:val="both"/>
        <w:rPr>
          <w:sz w:val="22"/>
          <w:szCs w:val="22"/>
        </w:rPr>
        <w:sectPr w:rsidR="009124A1" w:rsidRPr="00377730" w:rsidSect="00C9701C">
          <w:headerReference w:type="default" r:id="rId42"/>
          <w:pgSz w:w="16840" w:h="11907" w:orient="landscape" w:code="9"/>
          <w:pgMar w:top="1361" w:right="1090" w:bottom="1134" w:left="1134" w:header="357" w:footer="454" w:gutter="0"/>
          <w:cols w:space="720"/>
          <w:docGrid w:linePitch="360"/>
        </w:sectPr>
      </w:pPr>
      <w:r w:rsidRPr="00377730">
        <w:rPr>
          <w:sz w:val="22"/>
          <w:szCs w:val="22"/>
        </w:rPr>
        <w:tab/>
      </w:r>
    </w:p>
    <w:p w:rsidR="001F0F79" w:rsidRPr="00377730" w:rsidRDefault="001F0F79" w:rsidP="003E185C">
      <w:pPr>
        <w:tabs>
          <w:tab w:val="left" w:pos="720"/>
        </w:tabs>
        <w:ind w:left="720" w:right="-1"/>
        <w:jc w:val="both"/>
        <w:rPr>
          <w:sz w:val="2"/>
          <w:szCs w:val="22"/>
        </w:rPr>
      </w:pPr>
    </w:p>
    <w:p w:rsidR="00627638" w:rsidRPr="00377730" w:rsidRDefault="00627638" w:rsidP="00627638">
      <w:pPr>
        <w:numPr>
          <w:ilvl w:val="1"/>
          <w:numId w:val="5"/>
        </w:numPr>
        <w:tabs>
          <w:tab w:val="clear" w:pos="342"/>
          <w:tab w:val="num" w:pos="720"/>
        </w:tabs>
        <w:ind w:left="720" w:right="-1" w:hanging="720"/>
        <w:jc w:val="both"/>
        <w:rPr>
          <w:b/>
          <w:sz w:val="22"/>
          <w:szCs w:val="22"/>
        </w:rPr>
      </w:pPr>
      <w:r w:rsidRPr="00377730">
        <w:rPr>
          <w:b/>
          <w:sz w:val="22"/>
          <w:szCs w:val="22"/>
        </w:rPr>
        <w:t>Tài sản cố định vô hình</w:t>
      </w:r>
    </w:p>
    <w:p w:rsidR="00627638" w:rsidRPr="00377730" w:rsidRDefault="00627638" w:rsidP="00627638">
      <w:pPr>
        <w:ind w:left="720" w:right="-1"/>
        <w:jc w:val="both"/>
        <w:rPr>
          <w:b/>
          <w:sz w:val="22"/>
          <w:szCs w:val="22"/>
        </w:rPr>
      </w:pPr>
    </w:p>
    <w:p w:rsidR="009124A1" w:rsidRPr="00377730" w:rsidRDefault="00B96DE8" w:rsidP="00627638">
      <w:pPr>
        <w:ind w:left="720" w:right="-1"/>
        <w:jc w:val="both"/>
        <w:rPr>
          <w:b/>
          <w:sz w:val="22"/>
          <w:szCs w:val="22"/>
        </w:rPr>
      </w:pPr>
      <w:r>
        <w:rPr>
          <w:b/>
          <w:noProof/>
          <w:sz w:val="22"/>
          <w:szCs w:val="22"/>
        </w:rPr>
        <w:drawing>
          <wp:inline distT="0" distB="0" distL="0" distR="0">
            <wp:extent cx="5516880" cy="3154680"/>
            <wp:effectExtent l="1905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cstate="print"/>
                    <a:srcRect/>
                    <a:stretch>
                      <a:fillRect/>
                    </a:stretch>
                  </pic:blipFill>
                  <pic:spPr bwMode="auto">
                    <a:xfrm>
                      <a:off x="0" y="0"/>
                      <a:ext cx="5516880" cy="3154680"/>
                    </a:xfrm>
                    <a:prstGeom prst="rect">
                      <a:avLst/>
                    </a:prstGeom>
                    <a:noFill/>
                    <a:ln w="9525">
                      <a:noFill/>
                      <a:miter lim="800000"/>
                      <a:headEnd/>
                      <a:tailEnd/>
                    </a:ln>
                  </pic:spPr>
                </pic:pic>
              </a:graphicData>
            </a:graphic>
          </wp:inline>
        </w:drawing>
      </w:r>
    </w:p>
    <w:p w:rsidR="00377730" w:rsidRDefault="00377730" w:rsidP="00627638">
      <w:pPr>
        <w:ind w:left="720" w:right="-1"/>
        <w:jc w:val="both"/>
        <w:rPr>
          <w:sz w:val="22"/>
          <w:szCs w:val="22"/>
        </w:rPr>
      </w:pPr>
    </w:p>
    <w:p w:rsidR="00627638" w:rsidRPr="00377730" w:rsidRDefault="009124A1" w:rsidP="00627638">
      <w:pPr>
        <w:ind w:left="720" w:right="-1"/>
        <w:jc w:val="both"/>
        <w:rPr>
          <w:b/>
          <w:sz w:val="22"/>
          <w:szCs w:val="22"/>
        </w:rPr>
      </w:pPr>
      <w:r w:rsidRPr="00377730">
        <w:rPr>
          <w:sz w:val="22"/>
          <w:szCs w:val="22"/>
        </w:rPr>
        <w:t xml:space="preserve">(*) Giám khác là phân loại lại tài sản cố định theo thông tư số 45/2013/TT-BTC ngày </w:t>
      </w:r>
      <w:r w:rsidRPr="00377730">
        <w:rPr>
          <w:sz w:val="22"/>
          <w:szCs w:val="22"/>
          <w:lang w:val="nl-NL"/>
        </w:rPr>
        <w:t>25 tháng 4 năm 2013 của Bộ tài chính.</w:t>
      </w:r>
    </w:p>
    <w:p w:rsidR="009124A1" w:rsidRPr="00377730" w:rsidRDefault="009124A1" w:rsidP="00627638">
      <w:pPr>
        <w:ind w:left="720" w:right="-1"/>
        <w:jc w:val="both"/>
        <w:rPr>
          <w:b/>
          <w:sz w:val="22"/>
          <w:szCs w:val="22"/>
        </w:rPr>
      </w:pPr>
    </w:p>
    <w:p w:rsidR="00627638" w:rsidRPr="00377730" w:rsidRDefault="00627638" w:rsidP="00627638">
      <w:pPr>
        <w:numPr>
          <w:ilvl w:val="1"/>
          <w:numId w:val="5"/>
        </w:numPr>
        <w:tabs>
          <w:tab w:val="clear" w:pos="342"/>
          <w:tab w:val="num" w:pos="720"/>
        </w:tabs>
        <w:ind w:left="720" w:right="-1" w:hanging="720"/>
        <w:jc w:val="both"/>
        <w:rPr>
          <w:b/>
          <w:sz w:val="22"/>
          <w:szCs w:val="22"/>
        </w:rPr>
      </w:pPr>
      <w:r w:rsidRPr="00377730">
        <w:rPr>
          <w:b/>
          <w:sz w:val="22"/>
          <w:szCs w:val="22"/>
        </w:rPr>
        <w:t>Vay và nợ ngắn hạn</w:t>
      </w:r>
    </w:p>
    <w:p w:rsidR="00627638" w:rsidRPr="00377730" w:rsidRDefault="00627638" w:rsidP="00627638">
      <w:pPr>
        <w:ind w:right="-1"/>
        <w:jc w:val="both"/>
        <w:rPr>
          <w:b/>
          <w:sz w:val="22"/>
          <w:szCs w:val="22"/>
        </w:rPr>
      </w:pPr>
    </w:p>
    <w:p w:rsidR="00C9701C" w:rsidRPr="00377730" w:rsidRDefault="00B96DE8" w:rsidP="00BE7C6F">
      <w:pPr>
        <w:ind w:left="720"/>
        <w:jc w:val="both"/>
        <w:rPr>
          <w:b/>
          <w:sz w:val="14"/>
          <w:szCs w:val="22"/>
        </w:rPr>
      </w:pPr>
      <w:r>
        <w:rPr>
          <w:b/>
          <w:noProof/>
          <w:sz w:val="14"/>
          <w:szCs w:val="22"/>
        </w:rPr>
        <w:drawing>
          <wp:inline distT="0" distB="0" distL="0" distR="0">
            <wp:extent cx="5524500" cy="171450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cstate="print"/>
                    <a:srcRect/>
                    <a:stretch>
                      <a:fillRect/>
                    </a:stretch>
                  </pic:blipFill>
                  <pic:spPr bwMode="auto">
                    <a:xfrm>
                      <a:off x="0" y="0"/>
                      <a:ext cx="5524500" cy="1714500"/>
                    </a:xfrm>
                    <a:prstGeom prst="rect">
                      <a:avLst/>
                    </a:prstGeom>
                    <a:noFill/>
                    <a:ln w="9525">
                      <a:noFill/>
                      <a:miter lim="800000"/>
                      <a:headEnd/>
                      <a:tailEnd/>
                    </a:ln>
                  </pic:spPr>
                </pic:pic>
              </a:graphicData>
            </a:graphic>
          </wp:inline>
        </w:drawing>
      </w:r>
    </w:p>
    <w:p w:rsidR="00AC1679" w:rsidRPr="00377730" w:rsidRDefault="004D2CCC" w:rsidP="001F4C4D">
      <w:pPr>
        <w:tabs>
          <w:tab w:val="left" w:pos="720"/>
        </w:tabs>
        <w:ind w:left="720" w:right="-16"/>
        <w:jc w:val="both"/>
        <w:rPr>
          <w:b/>
          <w:color w:val="FF0000"/>
          <w:sz w:val="22"/>
          <w:szCs w:val="22"/>
          <w:lang w:val="es-MX"/>
        </w:rPr>
      </w:pPr>
      <w:r w:rsidRPr="00377730">
        <w:rPr>
          <w:caps/>
          <w:sz w:val="22"/>
          <w:szCs w:val="22"/>
        </w:rPr>
        <w:br/>
      </w:r>
      <w:r w:rsidR="005B4D14" w:rsidRPr="00377730">
        <w:rPr>
          <w:sz w:val="22"/>
          <w:szCs w:val="22"/>
          <w:lang w:val="es-MX"/>
        </w:rPr>
        <w:t>(</w:t>
      </w:r>
      <w:r w:rsidR="008361E9" w:rsidRPr="00377730">
        <w:rPr>
          <w:sz w:val="22"/>
          <w:szCs w:val="22"/>
          <w:lang w:val="es-MX"/>
        </w:rPr>
        <w:t>i</w:t>
      </w:r>
      <w:r w:rsidR="005B4D14" w:rsidRPr="00377730">
        <w:rPr>
          <w:sz w:val="22"/>
          <w:szCs w:val="22"/>
          <w:lang w:val="es-MX"/>
        </w:rPr>
        <w:t>) Vay Ngân hàng Công thương Ngô Quyền th</w:t>
      </w:r>
      <w:r w:rsidR="00B32A4E" w:rsidRPr="00377730">
        <w:rPr>
          <w:sz w:val="22"/>
          <w:szCs w:val="22"/>
          <w:lang w:val="es-MX"/>
        </w:rPr>
        <w:t xml:space="preserve">eo </w:t>
      </w:r>
      <w:r w:rsidR="00AC1679" w:rsidRPr="00377730">
        <w:rPr>
          <w:sz w:val="22"/>
          <w:szCs w:val="22"/>
          <w:lang w:val="es-MX"/>
        </w:rPr>
        <w:t>Hợp đồng tín dụng số 01/</w:t>
      </w:r>
      <w:r w:rsidR="006C12D3" w:rsidRPr="00377730">
        <w:rPr>
          <w:sz w:val="22"/>
          <w:szCs w:val="22"/>
          <w:lang w:val="es-MX"/>
        </w:rPr>
        <w:t>HĐHM/</w:t>
      </w:r>
      <w:r w:rsidR="00836252" w:rsidRPr="00377730">
        <w:rPr>
          <w:sz w:val="22"/>
          <w:szCs w:val="22"/>
          <w:lang w:val="es-MX"/>
        </w:rPr>
        <w:t>201</w:t>
      </w:r>
      <w:r w:rsidR="002806EF" w:rsidRPr="00377730">
        <w:rPr>
          <w:sz w:val="22"/>
          <w:szCs w:val="22"/>
          <w:lang w:val="es-MX"/>
        </w:rPr>
        <w:t>2</w:t>
      </w:r>
      <w:r w:rsidR="006C12D3" w:rsidRPr="00377730">
        <w:rPr>
          <w:sz w:val="22"/>
          <w:szCs w:val="22"/>
          <w:lang w:val="es-MX"/>
        </w:rPr>
        <w:t xml:space="preserve"> </w:t>
      </w:r>
      <w:r w:rsidR="00AC1679" w:rsidRPr="00377730">
        <w:rPr>
          <w:sz w:val="22"/>
          <w:szCs w:val="22"/>
          <w:lang w:val="es-MX"/>
        </w:rPr>
        <w:t xml:space="preserve">ngày </w:t>
      </w:r>
      <w:r w:rsidR="006C12D3" w:rsidRPr="00377730">
        <w:rPr>
          <w:sz w:val="22"/>
          <w:szCs w:val="22"/>
          <w:lang w:val="es-MX"/>
        </w:rPr>
        <w:t>28</w:t>
      </w:r>
      <w:r w:rsidR="00AC1679" w:rsidRPr="00377730">
        <w:rPr>
          <w:sz w:val="22"/>
          <w:szCs w:val="22"/>
          <w:lang w:val="es-MX"/>
        </w:rPr>
        <w:t xml:space="preserve"> tháng 0</w:t>
      </w:r>
      <w:r w:rsidR="006C12D3" w:rsidRPr="00377730">
        <w:rPr>
          <w:sz w:val="22"/>
          <w:szCs w:val="22"/>
          <w:lang w:val="es-MX"/>
        </w:rPr>
        <w:t>4</w:t>
      </w:r>
      <w:r w:rsidR="00AC1679" w:rsidRPr="00377730">
        <w:rPr>
          <w:sz w:val="22"/>
          <w:szCs w:val="22"/>
          <w:lang w:val="es-MX"/>
        </w:rPr>
        <w:t xml:space="preserve"> năm 201</w:t>
      </w:r>
      <w:r w:rsidR="006C12D3" w:rsidRPr="00377730">
        <w:rPr>
          <w:sz w:val="22"/>
          <w:szCs w:val="22"/>
          <w:lang w:val="es-MX"/>
        </w:rPr>
        <w:t>2</w:t>
      </w:r>
      <w:r w:rsidR="002806EF" w:rsidRPr="00377730">
        <w:rPr>
          <w:sz w:val="22"/>
          <w:szCs w:val="22"/>
          <w:lang w:val="es-MX"/>
        </w:rPr>
        <w:t xml:space="preserve"> và các phụ lục kèm theo</w:t>
      </w:r>
      <w:r w:rsidR="00AC1679" w:rsidRPr="00377730">
        <w:rPr>
          <w:sz w:val="22"/>
          <w:szCs w:val="22"/>
          <w:lang w:val="es-MX"/>
        </w:rPr>
        <w:t>, tổng hạn mức</w:t>
      </w:r>
      <w:r w:rsidR="00C34991" w:rsidRPr="00377730">
        <w:rPr>
          <w:sz w:val="22"/>
          <w:szCs w:val="22"/>
          <w:lang w:val="es-MX"/>
        </w:rPr>
        <w:t xml:space="preserve"> quy đổi ra đồng Việt Nam là</w:t>
      </w:r>
      <w:r w:rsidR="00AC1679" w:rsidRPr="00377730">
        <w:rPr>
          <w:sz w:val="22"/>
          <w:szCs w:val="22"/>
          <w:lang w:val="es-MX"/>
        </w:rPr>
        <w:t xml:space="preserve"> </w:t>
      </w:r>
      <w:r w:rsidR="006C12D3" w:rsidRPr="00377730">
        <w:rPr>
          <w:sz w:val="22"/>
          <w:szCs w:val="22"/>
          <w:lang w:val="es-MX"/>
        </w:rPr>
        <w:t>116</w:t>
      </w:r>
      <w:r w:rsidR="00AC1679" w:rsidRPr="00377730">
        <w:rPr>
          <w:sz w:val="22"/>
          <w:szCs w:val="22"/>
          <w:lang w:val="es-MX"/>
        </w:rPr>
        <w:t xml:space="preserve"> tỷ, với mục đích</w:t>
      </w:r>
      <w:r w:rsidR="006C12D3" w:rsidRPr="00377730">
        <w:rPr>
          <w:sz w:val="22"/>
          <w:szCs w:val="22"/>
          <w:lang w:val="es-MX"/>
        </w:rPr>
        <w:t xml:space="preserve"> bổ sung vốn kinh doanh các mặt hàng kim khí. </w:t>
      </w:r>
      <w:r w:rsidR="00AC1679" w:rsidRPr="00377730">
        <w:rPr>
          <w:sz w:val="22"/>
          <w:szCs w:val="22"/>
          <w:lang w:val="es-MX"/>
        </w:rPr>
        <w:t xml:space="preserve">Thời hạn cho vay cụ thể của mỗi lần giải ngân được ghi trên giấy nhận nợ nhưng tối đa không quá 6 tháng. Lãi suất  cho vay tại thời điểm ký hợp đồng là </w:t>
      </w:r>
      <w:r w:rsidR="006C12D3" w:rsidRPr="00377730">
        <w:rPr>
          <w:sz w:val="22"/>
          <w:szCs w:val="22"/>
          <w:lang w:val="es-MX"/>
        </w:rPr>
        <w:t>18</w:t>
      </w:r>
      <w:r w:rsidR="00AC1679" w:rsidRPr="00377730">
        <w:rPr>
          <w:sz w:val="22"/>
          <w:szCs w:val="22"/>
          <w:lang w:val="es-MX"/>
        </w:rPr>
        <w:t xml:space="preserve">%/năm đối với VNĐ và </w:t>
      </w:r>
      <w:r w:rsidR="006C12D3" w:rsidRPr="00377730">
        <w:rPr>
          <w:sz w:val="22"/>
          <w:szCs w:val="22"/>
          <w:lang w:val="es-MX"/>
        </w:rPr>
        <w:t>7,5</w:t>
      </w:r>
      <w:r w:rsidR="00AC1679" w:rsidRPr="00377730">
        <w:rPr>
          <w:sz w:val="22"/>
          <w:szCs w:val="22"/>
          <w:lang w:val="es-MX"/>
        </w:rPr>
        <w:t>%/năm đối với USD, lãi suất này được thay đổi khi có sự thay đổi lãi suất của Ngân hàng Công thương Việt Nam - Chi nhánh Hải Phòng. Trả nợ gốc theo đúng thời hạn ghi trên giấy nhận nợ hoặc văn bản sửa đổi bổ sung Hợp đồng tín dụng. Trả lãi vay vào ngày 25 hàng tháng</w:t>
      </w:r>
      <w:r w:rsidR="00AC1679" w:rsidRPr="00377730">
        <w:rPr>
          <w:b/>
          <w:color w:val="FF0000"/>
          <w:sz w:val="22"/>
          <w:szCs w:val="22"/>
          <w:lang w:val="es-MX"/>
        </w:rPr>
        <w:t xml:space="preserve">. </w:t>
      </w:r>
      <w:r w:rsidR="00B32A4E" w:rsidRPr="00377730">
        <w:rPr>
          <w:b/>
          <w:color w:val="FF0000"/>
          <w:sz w:val="22"/>
          <w:szCs w:val="22"/>
          <w:lang w:val="es-MX"/>
        </w:rPr>
        <w:t xml:space="preserve"> </w:t>
      </w:r>
    </w:p>
    <w:p w:rsidR="00773246" w:rsidRPr="00377730" w:rsidRDefault="00773246" w:rsidP="001F4C4D">
      <w:pPr>
        <w:tabs>
          <w:tab w:val="left" w:pos="720"/>
        </w:tabs>
        <w:ind w:left="720" w:right="-16"/>
        <w:jc w:val="both"/>
        <w:rPr>
          <w:b/>
          <w:color w:val="FF0000"/>
          <w:sz w:val="16"/>
          <w:szCs w:val="22"/>
          <w:lang w:val="es-MX"/>
        </w:rPr>
      </w:pPr>
    </w:p>
    <w:p w:rsidR="007A2D9C" w:rsidRPr="00377730" w:rsidRDefault="00773246" w:rsidP="00366D59">
      <w:pPr>
        <w:ind w:left="720" w:right="-1"/>
        <w:jc w:val="both"/>
        <w:rPr>
          <w:sz w:val="22"/>
          <w:szCs w:val="22"/>
          <w:lang w:val="es-MX"/>
        </w:rPr>
      </w:pPr>
      <w:r w:rsidRPr="00377730">
        <w:rPr>
          <w:sz w:val="22"/>
          <w:szCs w:val="22"/>
          <w:lang w:val="es-MX"/>
        </w:rPr>
        <w:t>(ii) Các hợp đồng vay của các tổ chức, cá nhân (là cán bộ công nhân viên trong Công ty, là cổ đông trong Công ty và là khách hàng cung cấp hàng hoá cho Công ty)</w:t>
      </w:r>
      <w:r w:rsidR="007A2D9C" w:rsidRPr="00377730">
        <w:rPr>
          <w:sz w:val="22"/>
          <w:szCs w:val="22"/>
          <w:lang w:val="es-MX"/>
        </w:rPr>
        <w:t>.</w:t>
      </w:r>
      <w:r w:rsidRPr="00377730">
        <w:rPr>
          <w:sz w:val="22"/>
          <w:szCs w:val="22"/>
          <w:lang w:val="es-MX"/>
        </w:rPr>
        <w:t xml:space="preserve"> </w:t>
      </w:r>
      <w:r w:rsidR="007A2D9C" w:rsidRPr="00377730">
        <w:rPr>
          <w:sz w:val="22"/>
          <w:szCs w:val="22"/>
          <w:lang w:val="es-MX"/>
        </w:rPr>
        <w:t>Các khoản vay này theo các Hợp đồng tín dụng với thời hạn vay dưới 12 tháng. Khoản vay này không có đảm bảo, kỳ trả lãi theo tháng và lãi suất được quy định rõ trong các Hợp đồng vay</w:t>
      </w:r>
      <w:r w:rsidR="00DD63B9" w:rsidRPr="00377730">
        <w:rPr>
          <w:sz w:val="22"/>
          <w:szCs w:val="22"/>
          <w:lang w:val="es-MX"/>
        </w:rPr>
        <w:t xml:space="preserve"> và nhỏ hơn hoặc bằng 1,</w:t>
      </w:r>
      <w:r w:rsidR="00AC1679" w:rsidRPr="00377730">
        <w:rPr>
          <w:sz w:val="22"/>
          <w:szCs w:val="22"/>
          <w:lang w:val="es-MX"/>
        </w:rPr>
        <w:t xml:space="preserve">5 </w:t>
      </w:r>
      <w:r w:rsidR="00DD63B9" w:rsidRPr="00377730">
        <w:rPr>
          <w:sz w:val="22"/>
          <w:szCs w:val="22"/>
          <w:lang w:val="es-MX"/>
        </w:rPr>
        <w:t>lần lãi suất của Ngân hàng Công thương Việt Nam</w:t>
      </w:r>
      <w:r w:rsidR="007A2D9C" w:rsidRPr="00377730">
        <w:rPr>
          <w:sz w:val="22"/>
          <w:szCs w:val="22"/>
          <w:lang w:val="es-MX"/>
        </w:rPr>
        <w:t>. Lãi suất được trả hàng tháng, lãi suất quá hạn theo mức lãi suất quá hạn của Ngân hàng Công thương Việt Nam từng thời kỳ.</w:t>
      </w:r>
    </w:p>
    <w:p w:rsidR="00D37351" w:rsidRPr="00377730" w:rsidRDefault="00D37351" w:rsidP="00F04A5E">
      <w:pPr>
        <w:numPr>
          <w:ilvl w:val="1"/>
          <w:numId w:val="5"/>
        </w:numPr>
        <w:tabs>
          <w:tab w:val="clear" w:pos="342"/>
          <w:tab w:val="num" w:pos="720"/>
        </w:tabs>
        <w:ind w:left="720" w:right="-1" w:hanging="720"/>
        <w:jc w:val="both"/>
        <w:rPr>
          <w:b/>
          <w:sz w:val="22"/>
          <w:szCs w:val="22"/>
          <w:lang w:val="es-MX"/>
        </w:rPr>
      </w:pPr>
      <w:r w:rsidRPr="00377730">
        <w:rPr>
          <w:b/>
          <w:sz w:val="22"/>
          <w:szCs w:val="22"/>
          <w:lang w:val="es-MX"/>
        </w:rPr>
        <w:lastRenderedPageBreak/>
        <w:t>T</w:t>
      </w:r>
      <w:r w:rsidR="007634D5" w:rsidRPr="00377730">
        <w:rPr>
          <w:b/>
          <w:sz w:val="22"/>
          <w:szCs w:val="22"/>
          <w:lang w:val="es-MX"/>
        </w:rPr>
        <w:t>huế và các khoản phải nộp Nhà nước</w:t>
      </w:r>
    </w:p>
    <w:p w:rsidR="00C9701C" w:rsidRPr="00377730" w:rsidRDefault="00C9701C" w:rsidP="00C9701C">
      <w:pPr>
        <w:ind w:left="720" w:right="-1"/>
        <w:jc w:val="both"/>
        <w:rPr>
          <w:b/>
          <w:sz w:val="22"/>
          <w:szCs w:val="22"/>
          <w:lang w:val="es-MX"/>
        </w:rPr>
      </w:pPr>
    </w:p>
    <w:p w:rsidR="00D37351" w:rsidRPr="00377730" w:rsidRDefault="00B96DE8" w:rsidP="001F4C4D">
      <w:pPr>
        <w:ind w:left="720"/>
        <w:jc w:val="both"/>
        <w:rPr>
          <w:b/>
          <w:sz w:val="22"/>
          <w:szCs w:val="22"/>
          <w:lang w:val="es-MX"/>
        </w:rPr>
      </w:pPr>
      <w:r>
        <w:rPr>
          <w:b/>
          <w:noProof/>
          <w:sz w:val="22"/>
          <w:szCs w:val="22"/>
        </w:rPr>
        <w:drawing>
          <wp:inline distT="0" distB="0" distL="0" distR="0">
            <wp:extent cx="5524500" cy="12954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cstate="print"/>
                    <a:srcRect/>
                    <a:stretch>
                      <a:fillRect/>
                    </a:stretch>
                  </pic:blipFill>
                  <pic:spPr bwMode="auto">
                    <a:xfrm>
                      <a:off x="0" y="0"/>
                      <a:ext cx="5524500" cy="1295400"/>
                    </a:xfrm>
                    <a:prstGeom prst="rect">
                      <a:avLst/>
                    </a:prstGeom>
                    <a:noFill/>
                    <a:ln w="9525">
                      <a:noFill/>
                      <a:miter lim="800000"/>
                      <a:headEnd/>
                      <a:tailEnd/>
                    </a:ln>
                  </pic:spPr>
                </pic:pic>
              </a:graphicData>
            </a:graphic>
          </wp:inline>
        </w:drawing>
      </w:r>
    </w:p>
    <w:p w:rsidR="003403B0" w:rsidRDefault="00E85455" w:rsidP="00E85455">
      <w:pPr>
        <w:jc w:val="both"/>
        <w:rPr>
          <w:b/>
          <w:sz w:val="22"/>
          <w:szCs w:val="22"/>
          <w:lang w:val="es-MX"/>
        </w:rPr>
      </w:pPr>
      <w:r w:rsidRPr="00377730">
        <w:rPr>
          <w:b/>
          <w:sz w:val="22"/>
          <w:szCs w:val="22"/>
          <w:lang w:val="es-MX"/>
        </w:rPr>
        <w:t>5.</w:t>
      </w:r>
      <w:r w:rsidR="002806EF" w:rsidRPr="00377730">
        <w:rPr>
          <w:b/>
          <w:sz w:val="22"/>
          <w:szCs w:val="22"/>
          <w:lang w:val="es-MX"/>
        </w:rPr>
        <w:t>9</w:t>
      </w:r>
      <w:r w:rsidRPr="00377730">
        <w:rPr>
          <w:b/>
          <w:sz w:val="22"/>
          <w:szCs w:val="22"/>
          <w:lang w:val="es-MX"/>
        </w:rPr>
        <w:tab/>
        <w:t>Các khoản phải trả, phải nộp ngắn hạn khác</w:t>
      </w:r>
    </w:p>
    <w:p w:rsidR="00377730" w:rsidRPr="00377730" w:rsidRDefault="00377730" w:rsidP="00E85455">
      <w:pPr>
        <w:jc w:val="both"/>
        <w:rPr>
          <w:b/>
          <w:sz w:val="22"/>
          <w:szCs w:val="22"/>
          <w:lang w:val="es-MX"/>
        </w:rPr>
      </w:pPr>
    </w:p>
    <w:p w:rsidR="00E85455" w:rsidRPr="00377730" w:rsidRDefault="00B96DE8" w:rsidP="001F4C4D">
      <w:pPr>
        <w:ind w:left="720"/>
        <w:jc w:val="both"/>
        <w:rPr>
          <w:b/>
          <w:sz w:val="30"/>
          <w:szCs w:val="22"/>
        </w:rPr>
      </w:pPr>
      <w:r>
        <w:rPr>
          <w:b/>
          <w:noProof/>
          <w:sz w:val="30"/>
          <w:szCs w:val="22"/>
        </w:rPr>
        <w:drawing>
          <wp:inline distT="0" distB="0" distL="0" distR="0">
            <wp:extent cx="5524500" cy="137160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cstate="print"/>
                    <a:srcRect/>
                    <a:stretch>
                      <a:fillRect/>
                    </a:stretch>
                  </pic:blipFill>
                  <pic:spPr bwMode="auto">
                    <a:xfrm>
                      <a:off x="0" y="0"/>
                      <a:ext cx="5524500" cy="1371600"/>
                    </a:xfrm>
                    <a:prstGeom prst="rect">
                      <a:avLst/>
                    </a:prstGeom>
                    <a:noFill/>
                    <a:ln w="9525">
                      <a:noFill/>
                      <a:miter lim="800000"/>
                      <a:headEnd/>
                      <a:tailEnd/>
                    </a:ln>
                  </pic:spPr>
                </pic:pic>
              </a:graphicData>
            </a:graphic>
          </wp:inline>
        </w:drawing>
      </w:r>
    </w:p>
    <w:p w:rsidR="00207153" w:rsidRPr="00377730" w:rsidRDefault="00207153" w:rsidP="001F4C4D">
      <w:pPr>
        <w:jc w:val="both"/>
        <w:rPr>
          <w:b/>
          <w:color w:val="FF0000"/>
          <w:sz w:val="22"/>
          <w:szCs w:val="22"/>
        </w:rPr>
      </w:pPr>
      <w:r w:rsidRPr="00377730">
        <w:rPr>
          <w:b/>
          <w:color w:val="FF0000"/>
          <w:sz w:val="22"/>
          <w:szCs w:val="22"/>
        </w:rPr>
        <w:tab/>
      </w:r>
    </w:p>
    <w:p w:rsidR="00AC1679" w:rsidRPr="00377730" w:rsidRDefault="00AC1679" w:rsidP="007030FA">
      <w:pPr>
        <w:ind w:left="720" w:hanging="720"/>
        <w:jc w:val="both"/>
        <w:rPr>
          <w:b/>
          <w:color w:val="FF0000"/>
          <w:sz w:val="22"/>
          <w:szCs w:val="22"/>
        </w:rPr>
        <w:sectPr w:rsidR="00AC1679" w:rsidRPr="00377730" w:rsidSect="008252C4">
          <w:headerReference w:type="default" r:id="rId47"/>
          <w:pgSz w:w="11907" w:h="16840" w:code="9"/>
          <w:pgMar w:top="1701" w:right="1134" w:bottom="1134" w:left="1361" w:header="357" w:footer="454" w:gutter="0"/>
          <w:cols w:space="720"/>
          <w:docGrid w:linePitch="360"/>
        </w:sectPr>
      </w:pPr>
      <w:r w:rsidRPr="00377730">
        <w:rPr>
          <w:b/>
          <w:color w:val="FF0000"/>
          <w:sz w:val="22"/>
          <w:szCs w:val="22"/>
        </w:rPr>
        <w:t xml:space="preserve">                                                                                                                                                                           </w:t>
      </w:r>
    </w:p>
    <w:p w:rsidR="006B021E" w:rsidRPr="00377730" w:rsidRDefault="006B021E" w:rsidP="006B021E">
      <w:pPr>
        <w:ind w:right="-1"/>
        <w:jc w:val="both"/>
        <w:rPr>
          <w:b/>
          <w:sz w:val="22"/>
          <w:szCs w:val="22"/>
        </w:rPr>
      </w:pPr>
      <w:r w:rsidRPr="00377730">
        <w:rPr>
          <w:b/>
          <w:sz w:val="22"/>
          <w:szCs w:val="22"/>
        </w:rPr>
        <w:lastRenderedPageBreak/>
        <w:t>5.</w:t>
      </w:r>
      <w:r w:rsidR="00C34991" w:rsidRPr="00377730">
        <w:rPr>
          <w:b/>
          <w:sz w:val="22"/>
          <w:szCs w:val="22"/>
        </w:rPr>
        <w:t>9</w:t>
      </w:r>
      <w:r w:rsidRPr="00377730">
        <w:rPr>
          <w:b/>
          <w:sz w:val="22"/>
          <w:szCs w:val="22"/>
        </w:rPr>
        <w:tab/>
        <w:t>Vốn chủ sở hữu</w:t>
      </w:r>
    </w:p>
    <w:p w:rsidR="006B021E" w:rsidRPr="00377730" w:rsidRDefault="006B021E" w:rsidP="00865D95">
      <w:pPr>
        <w:ind w:left="720" w:hanging="720"/>
        <w:jc w:val="both"/>
        <w:rPr>
          <w:b/>
          <w:color w:val="FF0000"/>
          <w:sz w:val="22"/>
          <w:szCs w:val="22"/>
        </w:rPr>
      </w:pPr>
    </w:p>
    <w:p w:rsidR="006B021E" w:rsidRPr="00377730" w:rsidRDefault="0040105A" w:rsidP="006B021E">
      <w:pPr>
        <w:ind w:left="720"/>
        <w:jc w:val="both"/>
        <w:rPr>
          <w:b/>
          <w:i/>
          <w:sz w:val="22"/>
          <w:szCs w:val="22"/>
        </w:rPr>
      </w:pPr>
      <w:r w:rsidRPr="00377730">
        <w:rPr>
          <w:b/>
          <w:i/>
          <w:sz w:val="22"/>
          <w:szCs w:val="22"/>
        </w:rPr>
        <w:t xml:space="preserve">a) </w:t>
      </w:r>
      <w:r w:rsidR="006B021E" w:rsidRPr="00377730">
        <w:rPr>
          <w:b/>
          <w:i/>
          <w:sz w:val="22"/>
          <w:szCs w:val="22"/>
        </w:rPr>
        <w:t>Thay đổi trong vốn chủ sở hữu</w:t>
      </w:r>
    </w:p>
    <w:p w:rsidR="00AC1679" w:rsidRPr="00377730" w:rsidRDefault="00B96DE8" w:rsidP="00F83186">
      <w:pPr>
        <w:ind w:left="720" w:hanging="11"/>
        <w:jc w:val="both"/>
        <w:rPr>
          <w:b/>
          <w:color w:val="FF0000"/>
          <w:sz w:val="22"/>
          <w:szCs w:val="22"/>
        </w:rPr>
      </w:pPr>
      <w:r>
        <w:rPr>
          <w:b/>
          <w:noProof/>
          <w:color w:val="FF0000"/>
          <w:sz w:val="22"/>
          <w:szCs w:val="22"/>
        </w:rPr>
        <w:drawing>
          <wp:inline distT="0" distB="0" distL="0" distR="0">
            <wp:extent cx="8694420" cy="278130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8" cstate="print"/>
                    <a:srcRect/>
                    <a:stretch>
                      <a:fillRect/>
                    </a:stretch>
                  </pic:blipFill>
                  <pic:spPr bwMode="auto">
                    <a:xfrm>
                      <a:off x="0" y="0"/>
                      <a:ext cx="8694420" cy="2781300"/>
                    </a:xfrm>
                    <a:prstGeom prst="rect">
                      <a:avLst/>
                    </a:prstGeom>
                    <a:noFill/>
                    <a:ln w="9525">
                      <a:noFill/>
                      <a:miter lim="800000"/>
                      <a:headEnd/>
                      <a:tailEnd/>
                    </a:ln>
                  </pic:spPr>
                </pic:pic>
              </a:graphicData>
            </a:graphic>
          </wp:inline>
        </w:drawing>
      </w:r>
    </w:p>
    <w:p w:rsidR="00AC1679" w:rsidRPr="00377730" w:rsidRDefault="00AC1679" w:rsidP="00865D95">
      <w:pPr>
        <w:ind w:left="720" w:hanging="720"/>
        <w:jc w:val="both"/>
        <w:rPr>
          <w:b/>
          <w:color w:val="FF0000"/>
          <w:sz w:val="22"/>
          <w:szCs w:val="22"/>
        </w:rPr>
      </w:pPr>
    </w:p>
    <w:p w:rsidR="00DC6F7B" w:rsidRPr="00377730" w:rsidRDefault="00F83186" w:rsidP="00377730">
      <w:pPr>
        <w:tabs>
          <w:tab w:val="left" w:pos="709"/>
        </w:tabs>
        <w:ind w:left="709"/>
        <w:jc w:val="both"/>
        <w:rPr>
          <w:sz w:val="22"/>
          <w:szCs w:val="22"/>
        </w:rPr>
      </w:pPr>
      <w:r w:rsidRPr="00377730">
        <w:rPr>
          <w:b/>
          <w:color w:val="FF0000"/>
          <w:sz w:val="22"/>
          <w:szCs w:val="22"/>
        </w:rPr>
        <w:tab/>
      </w:r>
      <w:r w:rsidR="00AC1679" w:rsidRPr="00377730">
        <w:rPr>
          <w:sz w:val="22"/>
          <w:szCs w:val="22"/>
        </w:rPr>
        <w:t xml:space="preserve">(*)  </w:t>
      </w:r>
      <w:r w:rsidR="00EB79E8" w:rsidRPr="00377730">
        <w:rPr>
          <w:sz w:val="22"/>
          <w:szCs w:val="22"/>
        </w:rPr>
        <w:t xml:space="preserve">Chia cổ tức và trích các quỹ theo </w:t>
      </w:r>
      <w:r w:rsidR="00B32A4E" w:rsidRPr="00377730">
        <w:rPr>
          <w:sz w:val="22"/>
          <w:szCs w:val="22"/>
        </w:rPr>
        <w:t>Biên bản đại hội</w:t>
      </w:r>
      <w:r w:rsidR="007D6F02" w:rsidRPr="00377730">
        <w:rPr>
          <w:sz w:val="22"/>
          <w:szCs w:val="22"/>
        </w:rPr>
        <w:t xml:space="preserve"> đồng cổ đông thường niên số </w:t>
      </w:r>
      <w:r w:rsidR="00B32A4E" w:rsidRPr="00377730">
        <w:rPr>
          <w:sz w:val="22"/>
          <w:szCs w:val="22"/>
        </w:rPr>
        <w:t>26.4/13</w:t>
      </w:r>
      <w:r w:rsidR="00EC229B" w:rsidRPr="00377730">
        <w:rPr>
          <w:sz w:val="22"/>
          <w:szCs w:val="22"/>
        </w:rPr>
        <w:t>/</w:t>
      </w:r>
      <w:r w:rsidR="00B32A4E" w:rsidRPr="00377730">
        <w:rPr>
          <w:sz w:val="22"/>
          <w:szCs w:val="22"/>
        </w:rPr>
        <w:t>BBĐH</w:t>
      </w:r>
      <w:r w:rsidR="00EC229B" w:rsidRPr="00377730">
        <w:rPr>
          <w:sz w:val="22"/>
          <w:szCs w:val="22"/>
        </w:rPr>
        <w:t>1</w:t>
      </w:r>
      <w:r w:rsidR="00B32A4E" w:rsidRPr="00377730">
        <w:rPr>
          <w:sz w:val="22"/>
          <w:szCs w:val="22"/>
        </w:rPr>
        <w:t>3</w:t>
      </w:r>
      <w:r w:rsidR="007D6F02" w:rsidRPr="00377730">
        <w:rPr>
          <w:sz w:val="22"/>
          <w:szCs w:val="22"/>
        </w:rPr>
        <w:t xml:space="preserve"> ngày </w:t>
      </w:r>
      <w:r w:rsidR="00EC229B" w:rsidRPr="00377730">
        <w:rPr>
          <w:sz w:val="22"/>
          <w:szCs w:val="22"/>
        </w:rPr>
        <w:t>2</w:t>
      </w:r>
      <w:r w:rsidR="00B32A4E" w:rsidRPr="00377730">
        <w:rPr>
          <w:sz w:val="22"/>
          <w:szCs w:val="22"/>
        </w:rPr>
        <w:t>6</w:t>
      </w:r>
      <w:r w:rsidR="007D6F02" w:rsidRPr="00377730">
        <w:rPr>
          <w:sz w:val="22"/>
          <w:szCs w:val="22"/>
        </w:rPr>
        <w:t xml:space="preserve"> tháng 0</w:t>
      </w:r>
      <w:r w:rsidR="00EC229B" w:rsidRPr="00377730">
        <w:rPr>
          <w:sz w:val="22"/>
          <w:szCs w:val="22"/>
        </w:rPr>
        <w:t>4</w:t>
      </w:r>
      <w:r w:rsidR="007D6F02" w:rsidRPr="00377730">
        <w:rPr>
          <w:sz w:val="22"/>
          <w:szCs w:val="22"/>
        </w:rPr>
        <w:t xml:space="preserve"> năm 201</w:t>
      </w:r>
      <w:r w:rsidR="00B32A4E" w:rsidRPr="00377730">
        <w:rPr>
          <w:sz w:val="22"/>
          <w:szCs w:val="22"/>
        </w:rPr>
        <w:t>3</w:t>
      </w:r>
      <w:r w:rsidR="00EB79E8" w:rsidRPr="00377730">
        <w:rPr>
          <w:sz w:val="22"/>
          <w:szCs w:val="22"/>
        </w:rPr>
        <w:t xml:space="preserve">: trả </w:t>
      </w:r>
      <w:r w:rsidR="00AC1679" w:rsidRPr="00377730">
        <w:rPr>
          <w:sz w:val="22"/>
          <w:szCs w:val="22"/>
        </w:rPr>
        <w:t>cổ tức năm 201</w:t>
      </w:r>
      <w:r w:rsidR="00B32A4E" w:rsidRPr="00377730">
        <w:rPr>
          <w:sz w:val="22"/>
          <w:szCs w:val="22"/>
        </w:rPr>
        <w:t>2</w:t>
      </w:r>
      <w:r w:rsidR="00AC1679" w:rsidRPr="00377730">
        <w:rPr>
          <w:sz w:val="22"/>
          <w:szCs w:val="22"/>
        </w:rPr>
        <w:t xml:space="preserve"> với mức </w:t>
      </w:r>
      <w:r w:rsidR="00B32A4E" w:rsidRPr="00377730">
        <w:rPr>
          <w:sz w:val="22"/>
          <w:szCs w:val="22"/>
        </w:rPr>
        <w:t>1.500</w:t>
      </w:r>
      <w:r w:rsidR="00AC1679" w:rsidRPr="00377730">
        <w:rPr>
          <w:sz w:val="22"/>
          <w:szCs w:val="22"/>
        </w:rPr>
        <w:t xml:space="preserve"> VND/cổ ph</w:t>
      </w:r>
      <w:r w:rsidR="00DC6F7B" w:rsidRPr="00377730">
        <w:rPr>
          <w:sz w:val="22"/>
          <w:szCs w:val="22"/>
        </w:rPr>
        <w:t>ần</w:t>
      </w:r>
      <w:r w:rsidR="007D6F02" w:rsidRPr="00377730">
        <w:rPr>
          <w:sz w:val="22"/>
          <w:szCs w:val="22"/>
        </w:rPr>
        <w:t xml:space="preserve">, </w:t>
      </w:r>
      <w:r w:rsidR="00AC1679" w:rsidRPr="00377730">
        <w:rPr>
          <w:sz w:val="22"/>
          <w:szCs w:val="22"/>
        </w:rPr>
        <w:t>trích quỹ khen thưởng phúc lợi</w:t>
      </w:r>
      <w:r w:rsidR="007D6F02" w:rsidRPr="00377730">
        <w:rPr>
          <w:sz w:val="22"/>
          <w:szCs w:val="22"/>
        </w:rPr>
        <w:t xml:space="preserve">, quỹ dự </w:t>
      </w:r>
      <w:r w:rsidR="00EB79E8" w:rsidRPr="00377730">
        <w:rPr>
          <w:sz w:val="22"/>
          <w:szCs w:val="22"/>
        </w:rPr>
        <w:t xml:space="preserve">trữ bổ sung </w:t>
      </w:r>
      <w:r w:rsidR="007D6F02" w:rsidRPr="00377730">
        <w:rPr>
          <w:sz w:val="22"/>
          <w:szCs w:val="22"/>
        </w:rPr>
        <w:t xml:space="preserve">vốn điều lệ </w:t>
      </w:r>
      <w:r w:rsidR="00EB79E8" w:rsidRPr="00377730">
        <w:rPr>
          <w:sz w:val="22"/>
          <w:szCs w:val="22"/>
        </w:rPr>
        <w:t xml:space="preserve">cùng </w:t>
      </w:r>
      <w:r w:rsidR="007D6F02" w:rsidRPr="00377730">
        <w:rPr>
          <w:sz w:val="22"/>
          <w:szCs w:val="22"/>
        </w:rPr>
        <w:t>với tỷ lệ</w:t>
      </w:r>
      <w:r w:rsidR="00AC1679" w:rsidRPr="00377730">
        <w:rPr>
          <w:sz w:val="22"/>
          <w:szCs w:val="22"/>
        </w:rPr>
        <w:t xml:space="preserve"> 5% lợi nhuận sau thuế </w:t>
      </w:r>
      <w:r w:rsidR="00EC229B" w:rsidRPr="00377730">
        <w:rPr>
          <w:sz w:val="22"/>
          <w:szCs w:val="22"/>
        </w:rPr>
        <w:t>của năm 201</w:t>
      </w:r>
      <w:r w:rsidR="009965D8" w:rsidRPr="00377730">
        <w:rPr>
          <w:sz w:val="22"/>
          <w:szCs w:val="22"/>
        </w:rPr>
        <w:t>2</w:t>
      </w:r>
      <w:r w:rsidR="00EC229B" w:rsidRPr="00377730">
        <w:rPr>
          <w:sz w:val="22"/>
          <w:szCs w:val="22"/>
        </w:rPr>
        <w:t>.</w:t>
      </w:r>
    </w:p>
    <w:p w:rsidR="008252C4" w:rsidRPr="00377730" w:rsidRDefault="008252C4" w:rsidP="00377730">
      <w:pPr>
        <w:ind w:left="450"/>
        <w:jc w:val="both"/>
        <w:rPr>
          <w:sz w:val="22"/>
          <w:szCs w:val="22"/>
        </w:rPr>
      </w:pPr>
    </w:p>
    <w:p w:rsidR="008252C4" w:rsidRPr="00377730" w:rsidRDefault="00622B0E" w:rsidP="00377730">
      <w:pPr>
        <w:ind w:left="450" w:firstLine="259"/>
        <w:jc w:val="both"/>
        <w:rPr>
          <w:sz w:val="22"/>
          <w:szCs w:val="22"/>
        </w:rPr>
      </w:pPr>
      <w:r w:rsidRPr="00377730">
        <w:rPr>
          <w:sz w:val="22"/>
          <w:szCs w:val="22"/>
        </w:rPr>
        <w:t xml:space="preserve">(**) </w:t>
      </w:r>
      <w:r w:rsidR="008252C4" w:rsidRPr="00377730">
        <w:rPr>
          <w:sz w:val="22"/>
          <w:szCs w:val="22"/>
        </w:rPr>
        <w:t>Quỹ dự trữ bổ sung vốn điều lệ đang được Công ty phán ánh trên chỉ tiêu vốn khác của chủ sở hữu.</w:t>
      </w:r>
    </w:p>
    <w:p w:rsidR="00DC6F7B" w:rsidRPr="00377730" w:rsidRDefault="00DC6F7B" w:rsidP="00377730">
      <w:pPr>
        <w:jc w:val="both"/>
        <w:rPr>
          <w:sz w:val="22"/>
          <w:szCs w:val="22"/>
        </w:rPr>
      </w:pPr>
    </w:p>
    <w:p w:rsidR="00DC6F7B" w:rsidRPr="00377730" w:rsidRDefault="00DC6F7B" w:rsidP="00AC1679">
      <w:pPr>
        <w:rPr>
          <w:sz w:val="22"/>
          <w:szCs w:val="22"/>
        </w:rPr>
      </w:pPr>
    </w:p>
    <w:p w:rsidR="0040105A" w:rsidRPr="00377730" w:rsidRDefault="0040105A" w:rsidP="00AC1679">
      <w:pPr>
        <w:rPr>
          <w:sz w:val="22"/>
          <w:szCs w:val="22"/>
        </w:rPr>
      </w:pPr>
    </w:p>
    <w:p w:rsidR="0040105A" w:rsidRPr="00377730" w:rsidRDefault="0040105A" w:rsidP="00AC1679">
      <w:pPr>
        <w:rPr>
          <w:sz w:val="22"/>
          <w:szCs w:val="22"/>
        </w:rPr>
        <w:sectPr w:rsidR="0040105A" w:rsidRPr="00377730" w:rsidSect="009965D8">
          <w:headerReference w:type="default" r:id="rId49"/>
          <w:pgSz w:w="16840" w:h="11907" w:orient="landscape" w:code="9"/>
          <w:pgMar w:top="1368" w:right="1270" w:bottom="1138" w:left="1138" w:header="360" w:footer="648" w:gutter="0"/>
          <w:cols w:space="720"/>
          <w:docGrid w:linePitch="360"/>
        </w:sectPr>
      </w:pPr>
    </w:p>
    <w:p w:rsidR="0040105A" w:rsidRPr="00377730" w:rsidRDefault="00620B41" w:rsidP="0040105A">
      <w:pPr>
        <w:ind w:right="-1"/>
        <w:jc w:val="both"/>
        <w:rPr>
          <w:b/>
          <w:sz w:val="22"/>
          <w:szCs w:val="22"/>
        </w:rPr>
      </w:pPr>
      <w:r w:rsidRPr="00377730">
        <w:rPr>
          <w:b/>
          <w:sz w:val="22"/>
          <w:szCs w:val="22"/>
        </w:rPr>
        <w:lastRenderedPageBreak/>
        <w:t>5.</w:t>
      </w:r>
      <w:r w:rsidR="00C34991" w:rsidRPr="00377730">
        <w:rPr>
          <w:b/>
          <w:sz w:val="22"/>
          <w:szCs w:val="22"/>
        </w:rPr>
        <w:t>9</w:t>
      </w:r>
      <w:r w:rsidR="0040105A" w:rsidRPr="00377730">
        <w:rPr>
          <w:b/>
          <w:sz w:val="22"/>
          <w:szCs w:val="22"/>
        </w:rPr>
        <w:tab/>
        <w:t>Vốn chủ sở hữu (</w:t>
      </w:r>
      <w:r w:rsidR="00377730">
        <w:rPr>
          <w:b/>
          <w:sz w:val="22"/>
          <w:szCs w:val="22"/>
        </w:rPr>
        <w:t>T</w:t>
      </w:r>
      <w:r w:rsidR="0040105A" w:rsidRPr="00377730">
        <w:rPr>
          <w:b/>
          <w:sz w:val="22"/>
          <w:szCs w:val="22"/>
        </w:rPr>
        <w:t>iếp theo)</w:t>
      </w:r>
    </w:p>
    <w:p w:rsidR="0040105A" w:rsidRPr="00377730" w:rsidRDefault="0040105A" w:rsidP="0040105A">
      <w:pPr>
        <w:ind w:left="720"/>
        <w:jc w:val="both"/>
        <w:rPr>
          <w:b/>
          <w:i/>
          <w:sz w:val="22"/>
          <w:szCs w:val="22"/>
        </w:rPr>
      </w:pPr>
    </w:p>
    <w:p w:rsidR="0040105A" w:rsidRPr="00377730" w:rsidRDefault="0040105A" w:rsidP="00F83186">
      <w:pPr>
        <w:ind w:firstLine="720"/>
        <w:jc w:val="both"/>
        <w:rPr>
          <w:b/>
          <w:i/>
          <w:sz w:val="22"/>
          <w:szCs w:val="22"/>
        </w:rPr>
      </w:pPr>
      <w:r w:rsidRPr="00377730">
        <w:rPr>
          <w:b/>
          <w:i/>
          <w:sz w:val="22"/>
          <w:szCs w:val="22"/>
        </w:rPr>
        <w:t>b) Cổ phiếu</w:t>
      </w:r>
    </w:p>
    <w:p w:rsidR="002806EF" w:rsidRPr="00377730" w:rsidRDefault="0040105A" w:rsidP="0070115D">
      <w:pPr>
        <w:ind w:left="-18" w:right="-1"/>
        <w:jc w:val="right"/>
        <w:rPr>
          <w:b/>
          <w:sz w:val="22"/>
          <w:szCs w:val="22"/>
        </w:rPr>
      </w:pPr>
      <w:r w:rsidRPr="00377730">
        <w:rPr>
          <w:b/>
          <w:i/>
          <w:sz w:val="22"/>
          <w:szCs w:val="22"/>
        </w:rPr>
        <w:tab/>
      </w:r>
      <w:r w:rsidR="00B96DE8">
        <w:rPr>
          <w:b/>
          <w:noProof/>
          <w:sz w:val="22"/>
          <w:szCs w:val="22"/>
        </w:rPr>
        <w:drawing>
          <wp:inline distT="0" distB="0" distL="0" distR="0">
            <wp:extent cx="5524500" cy="204978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cstate="print"/>
                    <a:srcRect/>
                    <a:stretch>
                      <a:fillRect/>
                    </a:stretch>
                  </pic:blipFill>
                  <pic:spPr bwMode="auto">
                    <a:xfrm>
                      <a:off x="0" y="0"/>
                      <a:ext cx="5524500" cy="2049780"/>
                    </a:xfrm>
                    <a:prstGeom prst="rect">
                      <a:avLst/>
                    </a:prstGeom>
                    <a:noFill/>
                    <a:ln w="9525">
                      <a:noFill/>
                      <a:miter lim="800000"/>
                      <a:headEnd/>
                      <a:tailEnd/>
                    </a:ln>
                  </pic:spPr>
                </pic:pic>
              </a:graphicData>
            </a:graphic>
          </wp:inline>
        </w:drawing>
      </w:r>
    </w:p>
    <w:p w:rsidR="0040105A" w:rsidRPr="00377730" w:rsidRDefault="0040105A" w:rsidP="0070115D">
      <w:pPr>
        <w:ind w:left="-18" w:right="-1"/>
        <w:jc w:val="right"/>
        <w:rPr>
          <w:b/>
          <w:bCs/>
          <w:sz w:val="22"/>
          <w:szCs w:val="22"/>
          <w:lang w:val="es-MX"/>
        </w:rPr>
      </w:pPr>
    </w:p>
    <w:p w:rsidR="00F32CA1" w:rsidRPr="00377730" w:rsidRDefault="00F32CA1" w:rsidP="00F32CA1">
      <w:pPr>
        <w:numPr>
          <w:ilvl w:val="0"/>
          <w:numId w:val="2"/>
        </w:numPr>
        <w:ind w:right="-1" w:hanging="738"/>
        <w:jc w:val="both"/>
        <w:rPr>
          <w:b/>
          <w:bCs/>
          <w:sz w:val="22"/>
          <w:szCs w:val="22"/>
          <w:lang w:val="es-MX"/>
        </w:rPr>
      </w:pPr>
      <w:r w:rsidRPr="00377730">
        <w:rPr>
          <w:b/>
          <w:bCs/>
          <w:sz w:val="22"/>
          <w:szCs w:val="22"/>
          <w:lang w:val="es-MX"/>
        </w:rPr>
        <w:t xml:space="preserve">THÔNG TIN </w:t>
      </w:r>
      <w:r w:rsidR="00DC6F7B" w:rsidRPr="00377730">
        <w:rPr>
          <w:b/>
          <w:bCs/>
          <w:sz w:val="22"/>
          <w:szCs w:val="22"/>
          <w:lang w:val="es-MX"/>
        </w:rPr>
        <w:t xml:space="preserve">BỔ SUNG CHO CÁC KHOẢN MỤC </w:t>
      </w:r>
      <w:r w:rsidRPr="00377730">
        <w:rPr>
          <w:b/>
          <w:bCs/>
          <w:sz w:val="22"/>
          <w:szCs w:val="22"/>
          <w:lang w:val="es-MX"/>
        </w:rPr>
        <w:t>TRÌNH BÀY TRÊN BÁO CÁO KẾT QUẢ</w:t>
      </w:r>
      <w:r w:rsidR="00DC6F7B" w:rsidRPr="00377730">
        <w:rPr>
          <w:b/>
          <w:bCs/>
          <w:sz w:val="22"/>
          <w:szCs w:val="22"/>
          <w:lang w:val="es-MX"/>
        </w:rPr>
        <w:t xml:space="preserve"> HOẠT ĐỘNG </w:t>
      </w:r>
      <w:r w:rsidRPr="00377730">
        <w:rPr>
          <w:b/>
          <w:bCs/>
          <w:sz w:val="22"/>
          <w:szCs w:val="22"/>
          <w:lang w:val="es-MX"/>
        </w:rPr>
        <w:t>KINH DOANH</w:t>
      </w:r>
    </w:p>
    <w:p w:rsidR="008442FA" w:rsidRPr="00377730" w:rsidRDefault="008442FA" w:rsidP="008A2CA2">
      <w:pPr>
        <w:ind w:right="-1"/>
        <w:jc w:val="both"/>
        <w:rPr>
          <w:b/>
          <w:sz w:val="16"/>
          <w:szCs w:val="22"/>
          <w:lang w:val="es-MX"/>
        </w:rPr>
      </w:pPr>
    </w:p>
    <w:p w:rsidR="00EF5DF3" w:rsidRPr="00377730" w:rsidRDefault="00F32CA1" w:rsidP="008A2CA2">
      <w:pPr>
        <w:ind w:right="-1"/>
        <w:jc w:val="both"/>
        <w:rPr>
          <w:b/>
          <w:sz w:val="22"/>
          <w:szCs w:val="22"/>
          <w:lang w:val="es-MX"/>
        </w:rPr>
      </w:pPr>
      <w:r w:rsidRPr="00377730">
        <w:rPr>
          <w:b/>
          <w:sz w:val="22"/>
          <w:szCs w:val="22"/>
          <w:lang w:val="es-MX"/>
        </w:rPr>
        <w:t>6.1</w:t>
      </w:r>
      <w:r w:rsidR="008A2CA2" w:rsidRPr="00377730">
        <w:rPr>
          <w:b/>
          <w:sz w:val="22"/>
          <w:szCs w:val="22"/>
          <w:lang w:val="es-MX"/>
        </w:rPr>
        <w:tab/>
      </w:r>
      <w:r w:rsidR="00FF0D7E" w:rsidRPr="00377730">
        <w:rPr>
          <w:b/>
          <w:sz w:val="22"/>
          <w:szCs w:val="22"/>
          <w:lang w:val="es-MX"/>
        </w:rPr>
        <w:t>Doanh thu</w:t>
      </w:r>
      <w:r w:rsidR="00DC6F7B" w:rsidRPr="00377730">
        <w:rPr>
          <w:b/>
          <w:sz w:val="22"/>
          <w:szCs w:val="22"/>
          <w:lang w:val="es-MX"/>
        </w:rPr>
        <w:t xml:space="preserve"> thuần về bán hàng và cung cấp dịch vụ</w:t>
      </w:r>
    </w:p>
    <w:p w:rsidR="002806EF" w:rsidRPr="00377730" w:rsidRDefault="002806EF" w:rsidP="008A2CA2">
      <w:pPr>
        <w:ind w:right="-1"/>
        <w:jc w:val="both"/>
        <w:rPr>
          <w:b/>
          <w:sz w:val="22"/>
          <w:szCs w:val="22"/>
          <w:lang w:val="es-MX"/>
        </w:rPr>
      </w:pPr>
    </w:p>
    <w:p w:rsidR="00AC1679" w:rsidRPr="00377730" w:rsidRDefault="009965D8" w:rsidP="009965D8">
      <w:pPr>
        <w:ind w:left="-18" w:right="-1"/>
        <w:jc w:val="right"/>
        <w:rPr>
          <w:b/>
          <w:sz w:val="22"/>
          <w:szCs w:val="22"/>
        </w:rPr>
      </w:pPr>
      <w:r w:rsidRPr="00377730">
        <w:rPr>
          <w:b/>
          <w:sz w:val="22"/>
          <w:szCs w:val="22"/>
        </w:rPr>
        <w:tab/>
      </w:r>
      <w:r w:rsidR="00B96DE8">
        <w:rPr>
          <w:b/>
          <w:noProof/>
          <w:sz w:val="22"/>
          <w:szCs w:val="22"/>
        </w:rPr>
        <w:drawing>
          <wp:inline distT="0" distB="0" distL="0" distR="0">
            <wp:extent cx="5524500" cy="168402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cstate="print"/>
                    <a:srcRect/>
                    <a:stretch>
                      <a:fillRect/>
                    </a:stretch>
                  </pic:blipFill>
                  <pic:spPr bwMode="auto">
                    <a:xfrm>
                      <a:off x="0" y="0"/>
                      <a:ext cx="5524500" cy="1684020"/>
                    </a:xfrm>
                    <a:prstGeom prst="rect">
                      <a:avLst/>
                    </a:prstGeom>
                    <a:noFill/>
                    <a:ln w="9525">
                      <a:noFill/>
                      <a:miter lim="800000"/>
                      <a:headEnd/>
                      <a:tailEnd/>
                    </a:ln>
                  </pic:spPr>
                </pic:pic>
              </a:graphicData>
            </a:graphic>
          </wp:inline>
        </w:drawing>
      </w:r>
    </w:p>
    <w:p w:rsidR="002806EF" w:rsidRPr="00377730" w:rsidRDefault="002806EF" w:rsidP="009965D8">
      <w:pPr>
        <w:ind w:left="-18" w:right="-1"/>
        <w:jc w:val="right"/>
        <w:rPr>
          <w:b/>
          <w:sz w:val="22"/>
          <w:szCs w:val="22"/>
        </w:rPr>
      </w:pPr>
    </w:p>
    <w:p w:rsidR="00D37351" w:rsidRPr="00377730" w:rsidRDefault="00F32CA1" w:rsidP="008A2CA2">
      <w:pPr>
        <w:ind w:left="-18" w:right="-1"/>
        <w:jc w:val="both"/>
        <w:rPr>
          <w:b/>
          <w:sz w:val="22"/>
          <w:szCs w:val="22"/>
        </w:rPr>
      </w:pPr>
      <w:r w:rsidRPr="00377730">
        <w:rPr>
          <w:b/>
          <w:sz w:val="22"/>
          <w:szCs w:val="22"/>
        </w:rPr>
        <w:t>6.2</w:t>
      </w:r>
      <w:r w:rsidR="008A2CA2" w:rsidRPr="00377730">
        <w:rPr>
          <w:b/>
          <w:sz w:val="22"/>
          <w:szCs w:val="22"/>
        </w:rPr>
        <w:tab/>
      </w:r>
      <w:r w:rsidR="00FF0D7E" w:rsidRPr="00377730">
        <w:rPr>
          <w:b/>
          <w:sz w:val="22"/>
          <w:szCs w:val="22"/>
        </w:rPr>
        <w:t>Giá vốn hàng bán</w:t>
      </w:r>
    </w:p>
    <w:p w:rsidR="002806EF" w:rsidRPr="00377730" w:rsidRDefault="002806EF" w:rsidP="008A2CA2">
      <w:pPr>
        <w:ind w:left="-18" w:right="-1"/>
        <w:jc w:val="both"/>
        <w:rPr>
          <w:b/>
          <w:sz w:val="22"/>
          <w:szCs w:val="22"/>
        </w:rPr>
      </w:pPr>
    </w:p>
    <w:p w:rsidR="00341C52" w:rsidRPr="00377730" w:rsidRDefault="00B96DE8" w:rsidP="001F4C4D">
      <w:pPr>
        <w:pStyle w:val="Level0"/>
        <w:tabs>
          <w:tab w:val="clear" w:pos="576"/>
          <w:tab w:val="clear" w:pos="1152"/>
          <w:tab w:val="clear" w:pos="1728"/>
          <w:tab w:val="clear" w:pos="2304"/>
        </w:tabs>
        <w:spacing w:before="0" w:line="240" w:lineRule="auto"/>
        <w:ind w:left="720" w:firstLine="0"/>
        <w:jc w:val="both"/>
        <w:rPr>
          <w:b/>
          <w:sz w:val="22"/>
          <w:szCs w:val="22"/>
        </w:rPr>
      </w:pPr>
      <w:r>
        <w:rPr>
          <w:b/>
          <w:noProof/>
          <w:sz w:val="22"/>
          <w:szCs w:val="22"/>
          <w:lang w:val="en-US"/>
        </w:rPr>
        <w:drawing>
          <wp:inline distT="0" distB="0" distL="0" distR="0">
            <wp:extent cx="5524500" cy="185166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2" cstate="print"/>
                    <a:srcRect/>
                    <a:stretch>
                      <a:fillRect/>
                    </a:stretch>
                  </pic:blipFill>
                  <pic:spPr bwMode="auto">
                    <a:xfrm>
                      <a:off x="0" y="0"/>
                      <a:ext cx="5524500" cy="1851660"/>
                    </a:xfrm>
                    <a:prstGeom prst="rect">
                      <a:avLst/>
                    </a:prstGeom>
                    <a:noFill/>
                    <a:ln w="9525">
                      <a:noFill/>
                      <a:miter lim="800000"/>
                      <a:headEnd/>
                      <a:tailEnd/>
                    </a:ln>
                  </pic:spPr>
                </pic:pic>
              </a:graphicData>
            </a:graphic>
          </wp:inline>
        </w:drawing>
      </w:r>
    </w:p>
    <w:p w:rsidR="0029585E" w:rsidRPr="00377730" w:rsidRDefault="002806EF" w:rsidP="0029585E">
      <w:pPr>
        <w:ind w:left="-18" w:right="-1"/>
        <w:jc w:val="both"/>
        <w:rPr>
          <w:b/>
          <w:sz w:val="22"/>
          <w:szCs w:val="22"/>
        </w:rPr>
      </w:pPr>
      <w:r w:rsidRPr="00377730">
        <w:rPr>
          <w:b/>
          <w:sz w:val="22"/>
          <w:szCs w:val="22"/>
        </w:rPr>
        <w:br w:type="page"/>
      </w:r>
      <w:r w:rsidR="00F32CA1" w:rsidRPr="00377730">
        <w:rPr>
          <w:b/>
          <w:sz w:val="22"/>
          <w:szCs w:val="22"/>
        </w:rPr>
        <w:lastRenderedPageBreak/>
        <w:t>6.3</w:t>
      </w:r>
      <w:r w:rsidR="00F32CA1" w:rsidRPr="00377730">
        <w:rPr>
          <w:b/>
          <w:sz w:val="22"/>
          <w:szCs w:val="22"/>
        </w:rPr>
        <w:tab/>
        <w:t>Doanh thu hoạt động tài chín</w:t>
      </w:r>
      <w:r w:rsidR="0029585E" w:rsidRPr="00377730">
        <w:rPr>
          <w:b/>
          <w:sz w:val="22"/>
          <w:szCs w:val="22"/>
        </w:rPr>
        <w:t>h</w:t>
      </w:r>
    </w:p>
    <w:p w:rsidR="00F32CA1" w:rsidRPr="00377730" w:rsidRDefault="00B96DE8" w:rsidP="0029585E">
      <w:pPr>
        <w:ind w:left="720" w:right="-1"/>
        <w:jc w:val="both"/>
        <w:rPr>
          <w:b/>
          <w:sz w:val="22"/>
          <w:szCs w:val="22"/>
        </w:rPr>
      </w:pPr>
      <w:r>
        <w:rPr>
          <w:b/>
          <w:noProof/>
          <w:sz w:val="22"/>
          <w:szCs w:val="22"/>
        </w:rPr>
        <w:drawing>
          <wp:inline distT="0" distB="0" distL="0" distR="0">
            <wp:extent cx="5524500" cy="163830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3" cstate="print"/>
                    <a:srcRect/>
                    <a:stretch>
                      <a:fillRect/>
                    </a:stretch>
                  </pic:blipFill>
                  <pic:spPr bwMode="auto">
                    <a:xfrm>
                      <a:off x="0" y="0"/>
                      <a:ext cx="5524500" cy="1638300"/>
                    </a:xfrm>
                    <a:prstGeom prst="rect">
                      <a:avLst/>
                    </a:prstGeom>
                    <a:noFill/>
                    <a:ln w="9525">
                      <a:noFill/>
                      <a:miter lim="800000"/>
                      <a:headEnd/>
                      <a:tailEnd/>
                    </a:ln>
                  </pic:spPr>
                </pic:pic>
              </a:graphicData>
            </a:graphic>
          </wp:inline>
        </w:drawing>
      </w:r>
      <w:r w:rsidR="00F32CA1" w:rsidRPr="00377730" w:rsidDel="00AC1679">
        <w:rPr>
          <w:b/>
          <w:sz w:val="22"/>
          <w:szCs w:val="22"/>
        </w:rPr>
        <w:t xml:space="preserve"> </w:t>
      </w:r>
    </w:p>
    <w:p w:rsidR="0070115D" w:rsidRPr="00377730" w:rsidRDefault="00F32CA1" w:rsidP="0070115D">
      <w:pPr>
        <w:ind w:left="-18" w:right="-1"/>
        <w:rPr>
          <w:b/>
          <w:sz w:val="22"/>
          <w:szCs w:val="22"/>
        </w:rPr>
      </w:pPr>
      <w:r w:rsidRPr="00377730">
        <w:rPr>
          <w:b/>
          <w:sz w:val="22"/>
          <w:szCs w:val="22"/>
        </w:rPr>
        <w:t>6.4</w:t>
      </w:r>
      <w:r w:rsidRPr="00377730">
        <w:rPr>
          <w:b/>
          <w:sz w:val="22"/>
          <w:szCs w:val="22"/>
        </w:rPr>
        <w:tab/>
        <w:t>Chi phí tài chính</w:t>
      </w:r>
      <w:r w:rsidRPr="00377730" w:rsidDel="00AC1679">
        <w:rPr>
          <w:b/>
          <w:sz w:val="22"/>
          <w:szCs w:val="22"/>
        </w:rPr>
        <w:t xml:space="preserve"> </w:t>
      </w:r>
      <w:r w:rsidRPr="00377730">
        <w:rPr>
          <w:b/>
          <w:sz w:val="22"/>
          <w:szCs w:val="22"/>
        </w:rPr>
        <w:t xml:space="preserve"> </w:t>
      </w:r>
    </w:p>
    <w:p w:rsidR="007617DD" w:rsidRPr="00377730" w:rsidRDefault="00B96DE8" w:rsidP="0070115D">
      <w:pPr>
        <w:ind w:left="-18" w:right="-1"/>
        <w:jc w:val="right"/>
        <w:rPr>
          <w:b/>
          <w:sz w:val="22"/>
          <w:szCs w:val="22"/>
        </w:rPr>
      </w:pPr>
      <w:r>
        <w:rPr>
          <w:b/>
          <w:noProof/>
          <w:sz w:val="22"/>
          <w:szCs w:val="22"/>
        </w:rPr>
        <w:drawing>
          <wp:inline distT="0" distB="0" distL="0" distR="0">
            <wp:extent cx="5524500" cy="166878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4" cstate="print"/>
                    <a:srcRect/>
                    <a:stretch>
                      <a:fillRect/>
                    </a:stretch>
                  </pic:blipFill>
                  <pic:spPr bwMode="auto">
                    <a:xfrm>
                      <a:off x="0" y="0"/>
                      <a:ext cx="5524500" cy="1668780"/>
                    </a:xfrm>
                    <a:prstGeom prst="rect">
                      <a:avLst/>
                    </a:prstGeom>
                    <a:noFill/>
                    <a:ln w="9525">
                      <a:noFill/>
                      <a:miter lim="800000"/>
                      <a:headEnd/>
                      <a:tailEnd/>
                    </a:ln>
                  </pic:spPr>
                </pic:pic>
              </a:graphicData>
            </a:graphic>
          </wp:inline>
        </w:drawing>
      </w:r>
      <w:r w:rsidR="00AC1679" w:rsidRPr="00377730">
        <w:rPr>
          <w:b/>
          <w:sz w:val="22"/>
          <w:szCs w:val="22"/>
        </w:rPr>
        <w:t xml:space="preserve"> </w:t>
      </w:r>
    </w:p>
    <w:p w:rsidR="0070115D" w:rsidRPr="00377730" w:rsidRDefault="0070115D" w:rsidP="00C55DCE">
      <w:pPr>
        <w:ind w:right="-1"/>
        <w:jc w:val="both"/>
        <w:rPr>
          <w:b/>
          <w:sz w:val="22"/>
          <w:szCs w:val="22"/>
        </w:rPr>
      </w:pPr>
    </w:p>
    <w:p w:rsidR="00D37351" w:rsidRPr="00377730" w:rsidRDefault="00F32CA1" w:rsidP="0029585E">
      <w:pPr>
        <w:ind w:left="-18" w:right="-1"/>
        <w:rPr>
          <w:b/>
          <w:sz w:val="22"/>
          <w:szCs w:val="22"/>
        </w:rPr>
      </w:pPr>
      <w:r w:rsidRPr="00377730">
        <w:rPr>
          <w:b/>
          <w:sz w:val="22"/>
          <w:szCs w:val="22"/>
        </w:rPr>
        <w:t>6.5</w:t>
      </w:r>
      <w:r w:rsidR="008A2CA2" w:rsidRPr="00377730">
        <w:rPr>
          <w:b/>
          <w:sz w:val="22"/>
          <w:szCs w:val="22"/>
        </w:rPr>
        <w:t xml:space="preserve">     </w:t>
      </w:r>
      <w:r w:rsidR="0029585E" w:rsidRPr="00377730">
        <w:rPr>
          <w:b/>
          <w:sz w:val="22"/>
          <w:szCs w:val="22"/>
        </w:rPr>
        <w:t xml:space="preserve">   </w:t>
      </w:r>
      <w:r w:rsidR="00DC6F7B" w:rsidRPr="00377730">
        <w:rPr>
          <w:b/>
          <w:sz w:val="22"/>
          <w:szCs w:val="22"/>
        </w:rPr>
        <w:t>Chi phí t</w:t>
      </w:r>
      <w:r w:rsidR="00FF0D7E" w:rsidRPr="00377730">
        <w:rPr>
          <w:b/>
          <w:sz w:val="22"/>
          <w:szCs w:val="22"/>
        </w:rPr>
        <w:t>huế thu nhập doanh nghiệp</w:t>
      </w:r>
      <w:r w:rsidR="00DC6F7B" w:rsidRPr="00377730">
        <w:rPr>
          <w:b/>
          <w:sz w:val="22"/>
          <w:szCs w:val="22"/>
        </w:rPr>
        <w:t xml:space="preserve"> hiện hành</w:t>
      </w:r>
    </w:p>
    <w:p w:rsidR="0029585E" w:rsidRPr="00377730" w:rsidRDefault="0029585E" w:rsidP="0029585E">
      <w:pPr>
        <w:ind w:left="-18" w:right="-1"/>
        <w:jc w:val="right"/>
        <w:rPr>
          <w:b/>
          <w:sz w:val="22"/>
          <w:szCs w:val="22"/>
        </w:rPr>
      </w:pPr>
      <w:r w:rsidRPr="00377730">
        <w:rPr>
          <w:b/>
          <w:sz w:val="22"/>
          <w:szCs w:val="22"/>
        </w:rPr>
        <w:tab/>
      </w:r>
      <w:r w:rsidR="00B96DE8">
        <w:rPr>
          <w:b/>
          <w:noProof/>
          <w:sz w:val="22"/>
          <w:szCs w:val="22"/>
        </w:rPr>
        <w:drawing>
          <wp:inline distT="0" distB="0" distL="0" distR="0">
            <wp:extent cx="5524500" cy="265938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5" cstate="print"/>
                    <a:srcRect/>
                    <a:stretch>
                      <a:fillRect/>
                    </a:stretch>
                  </pic:blipFill>
                  <pic:spPr bwMode="auto">
                    <a:xfrm>
                      <a:off x="0" y="0"/>
                      <a:ext cx="5524500" cy="2659380"/>
                    </a:xfrm>
                    <a:prstGeom prst="rect">
                      <a:avLst/>
                    </a:prstGeom>
                    <a:noFill/>
                    <a:ln w="9525">
                      <a:noFill/>
                      <a:miter lim="800000"/>
                      <a:headEnd/>
                      <a:tailEnd/>
                    </a:ln>
                  </pic:spPr>
                </pic:pic>
              </a:graphicData>
            </a:graphic>
          </wp:inline>
        </w:drawing>
      </w:r>
    </w:p>
    <w:p w:rsidR="00252594" w:rsidRPr="00377730" w:rsidRDefault="00D37351" w:rsidP="003B6840">
      <w:pPr>
        <w:ind w:left="720"/>
        <w:jc w:val="both"/>
        <w:rPr>
          <w:sz w:val="12"/>
        </w:rPr>
      </w:pPr>
      <w:r w:rsidRPr="00377730">
        <w:rPr>
          <w:b/>
          <w:sz w:val="22"/>
          <w:szCs w:val="22"/>
        </w:rPr>
        <w:tab/>
      </w:r>
    </w:p>
    <w:p w:rsidR="00B7003B" w:rsidRPr="00377730" w:rsidRDefault="00B7003B" w:rsidP="0029585E">
      <w:pPr>
        <w:ind w:left="-18" w:right="-1"/>
        <w:rPr>
          <w:b/>
          <w:sz w:val="22"/>
          <w:szCs w:val="22"/>
        </w:rPr>
      </w:pPr>
      <w:r w:rsidRPr="00377730">
        <w:rPr>
          <w:b/>
          <w:sz w:val="22"/>
          <w:szCs w:val="22"/>
        </w:rPr>
        <w:t xml:space="preserve">6.6      </w:t>
      </w:r>
      <w:r w:rsidR="0029585E" w:rsidRPr="00377730">
        <w:rPr>
          <w:b/>
          <w:sz w:val="22"/>
          <w:szCs w:val="22"/>
        </w:rPr>
        <w:t xml:space="preserve">  </w:t>
      </w:r>
      <w:r w:rsidRPr="00377730">
        <w:rPr>
          <w:b/>
          <w:sz w:val="22"/>
          <w:szCs w:val="22"/>
        </w:rPr>
        <w:t xml:space="preserve">Lãi cơ bản trên cổ phiếu </w:t>
      </w:r>
    </w:p>
    <w:p w:rsidR="00B7003B" w:rsidRPr="00377730" w:rsidRDefault="00B7003B" w:rsidP="00B7003B">
      <w:pPr>
        <w:ind w:right="-1"/>
        <w:rPr>
          <w:b/>
          <w:sz w:val="14"/>
        </w:rPr>
      </w:pPr>
    </w:p>
    <w:p w:rsidR="0069133A" w:rsidRPr="00377730" w:rsidRDefault="00B96DE8" w:rsidP="0069133A">
      <w:pPr>
        <w:jc w:val="right"/>
        <w:rPr>
          <w:b/>
        </w:rPr>
      </w:pPr>
      <w:r>
        <w:rPr>
          <w:b/>
          <w:noProof/>
        </w:rPr>
        <w:drawing>
          <wp:inline distT="0" distB="0" distL="0" distR="0">
            <wp:extent cx="5524500" cy="166116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6" cstate="print"/>
                    <a:srcRect/>
                    <a:stretch>
                      <a:fillRect/>
                    </a:stretch>
                  </pic:blipFill>
                  <pic:spPr bwMode="auto">
                    <a:xfrm>
                      <a:off x="0" y="0"/>
                      <a:ext cx="5524500" cy="1661160"/>
                    </a:xfrm>
                    <a:prstGeom prst="rect">
                      <a:avLst/>
                    </a:prstGeom>
                    <a:noFill/>
                    <a:ln w="9525">
                      <a:noFill/>
                      <a:miter lim="800000"/>
                      <a:headEnd/>
                      <a:tailEnd/>
                    </a:ln>
                  </pic:spPr>
                </pic:pic>
              </a:graphicData>
            </a:graphic>
          </wp:inline>
        </w:drawing>
      </w:r>
    </w:p>
    <w:p w:rsidR="0069133A" w:rsidRDefault="0069133A" w:rsidP="0069133A">
      <w:pPr>
        <w:ind w:right="-1"/>
        <w:rPr>
          <w:b/>
        </w:rPr>
      </w:pPr>
      <w:r w:rsidRPr="00377730">
        <w:rPr>
          <w:b/>
        </w:rPr>
        <w:br w:type="page"/>
      </w:r>
      <w:r w:rsidRPr="00377730">
        <w:rPr>
          <w:b/>
          <w:sz w:val="22"/>
          <w:szCs w:val="22"/>
        </w:rPr>
        <w:lastRenderedPageBreak/>
        <w:t xml:space="preserve">6.7      </w:t>
      </w:r>
      <w:r w:rsidR="0029585E" w:rsidRPr="00377730">
        <w:rPr>
          <w:b/>
          <w:sz w:val="22"/>
          <w:szCs w:val="22"/>
        </w:rPr>
        <w:t xml:space="preserve">  </w:t>
      </w:r>
      <w:r w:rsidRPr="00377730">
        <w:rPr>
          <w:b/>
          <w:sz w:val="22"/>
          <w:szCs w:val="22"/>
        </w:rPr>
        <w:t>Chi phí sản xuất, kinh doanh theo yếu tố</w:t>
      </w:r>
      <w:r w:rsidRPr="00377730">
        <w:rPr>
          <w:b/>
        </w:rPr>
        <w:t xml:space="preserve"> </w:t>
      </w:r>
    </w:p>
    <w:p w:rsidR="00377730" w:rsidRPr="00377730" w:rsidRDefault="00377730" w:rsidP="0069133A">
      <w:pPr>
        <w:ind w:right="-1"/>
        <w:rPr>
          <w:b/>
        </w:rPr>
      </w:pPr>
    </w:p>
    <w:p w:rsidR="0070115D" w:rsidRPr="00377730" w:rsidRDefault="00B96DE8" w:rsidP="0070115D">
      <w:pPr>
        <w:ind w:left="720" w:hanging="11"/>
        <w:jc w:val="right"/>
        <w:rPr>
          <w:b/>
          <w:sz w:val="22"/>
          <w:szCs w:val="22"/>
        </w:rPr>
      </w:pPr>
      <w:r>
        <w:rPr>
          <w:b/>
          <w:noProof/>
          <w:sz w:val="22"/>
          <w:szCs w:val="22"/>
        </w:rPr>
        <w:drawing>
          <wp:inline distT="0" distB="0" distL="0" distR="0">
            <wp:extent cx="5524500" cy="1882140"/>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7" cstate="print"/>
                    <a:srcRect/>
                    <a:stretch>
                      <a:fillRect/>
                    </a:stretch>
                  </pic:blipFill>
                  <pic:spPr bwMode="auto">
                    <a:xfrm>
                      <a:off x="0" y="0"/>
                      <a:ext cx="5524500" cy="1882140"/>
                    </a:xfrm>
                    <a:prstGeom prst="rect">
                      <a:avLst/>
                    </a:prstGeom>
                    <a:noFill/>
                    <a:ln w="9525">
                      <a:noFill/>
                      <a:miter lim="800000"/>
                      <a:headEnd/>
                      <a:tailEnd/>
                    </a:ln>
                  </pic:spPr>
                </pic:pic>
              </a:graphicData>
            </a:graphic>
          </wp:inline>
        </w:drawing>
      </w:r>
    </w:p>
    <w:p w:rsidR="008252C4" w:rsidRPr="00377730" w:rsidRDefault="008252C4" w:rsidP="0069133A">
      <w:pPr>
        <w:ind w:right="-1"/>
        <w:rPr>
          <w:b/>
          <w:sz w:val="22"/>
          <w:szCs w:val="22"/>
        </w:rPr>
      </w:pPr>
    </w:p>
    <w:p w:rsidR="00D37351" w:rsidRPr="00377730" w:rsidRDefault="00F32CA1" w:rsidP="0069133A">
      <w:pPr>
        <w:rPr>
          <w:b/>
          <w:sz w:val="22"/>
          <w:szCs w:val="22"/>
        </w:rPr>
      </w:pPr>
      <w:r w:rsidRPr="00377730">
        <w:rPr>
          <w:b/>
          <w:sz w:val="22"/>
          <w:szCs w:val="22"/>
        </w:rPr>
        <w:t>7</w:t>
      </w:r>
      <w:r w:rsidR="00F65E15" w:rsidRPr="00377730">
        <w:rPr>
          <w:b/>
          <w:sz w:val="22"/>
          <w:szCs w:val="22"/>
        </w:rPr>
        <w:t>.</w:t>
      </w:r>
      <w:r w:rsidR="00F65E15" w:rsidRPr="00377730">
        <w:rPr>
          <w:b/>
          <w:sz w:val="22"/>
          <w:szCs w:val="22"/>
        </w:rPr>
        <w:tab/>
      </w:r>
      <w:r w:rsidR="005D22E8" w:rsidRPr="00377730">
        <w:rPr>
          <w:b/>
          <w:sz w:val="22"/>
          <w:szCs w:val="22"/>
        </w:rPr>
        <w:t>NHỮNG THÔNG TIN KHÁC</w:t>
      </w:r>
    </w:p>
    <w:p w:rsidR="00FA0E6B" w:rsidRPr="00377730" w:rsidRDefault="00FA0E6B" w:rsidP="0069133A">
      <w:pPr>
        <w:rPr>
          <w:b/>
          <w:sz w:val="22"/>
          <w:szCs w:val="22"/>
        </w:rPr>
      </w:pPr>
    </w:p>
    <w:p w:rsidR="00FA0E6B" w:rsidRPr="00377730" w:rsidRDefault="00FA0E6B" w:rsidP="009E753A">
      <w:pPr>
        <w:jc w:val="both"/>
        <w:rPr>
          <w:b/>
          <w:sz w:val="22"/>
          <w:szCs w:val="22"/>
        </w:rPr>
      </w:pPr>
      <w:r w:rsidRPr="00377730">
        <w:rPr>
          <w:b/>
          <w:sz w:val="22"/>
          <w:szCs w:val="22"/>
        </w:rPr>
        <w:t>7.1</w:t>
      </w:r>
      <w:r w:rsidRPr="00377730">
        <w:rPr>
          <w:b/>
          <w:sz w:val="22"/>
          <w:szCs w:val="22"/>
        </w:rPr>
        <w:tab/>
      </w:r>
      <w:r w:rsidR="009E753A" w:rsidRPr="00377730">
        <w:rPr>
          <w:b/>
          <w:sz w:val="22"/>
          <w:szCs w:val="22"/>
        </w:rPr>
        <w:t>Công cụ tài chính</w:t>
      </w:r>
    </w:p>
    <w:p w:rsidR="00FA0E6B" w:rsidRPr="00377730" w:rsidRDefault="00FA0E6B" w:rsidP="00F65E15">
      <w:pPr>
        <w:jc w:val="both"/>
        <w:rPr>
          <w:b/>
          <w:sz w:val="22"/>
          <w:szCs w:val="22"/>
        </w:rPr>
      </w:pPr>
    </w:p>
    <w:p w:rsidR="00FA0E6B" w:rsidRPr="00377730" w:rsidRDefault="00FA0E6B" w:rsidP="00FA0E6B">
      <w:pPr>
        <w:ind w:right="-1" w:firstLine="720"/>
        <w:jc w:val="both"/>
        <w:rPr>
          <w:b/>
          <w:sz w:val="22"/>
          <w:szCs w:val="22"/>
        </w:rPr>
      </w:pPr>
      <w:r w:rsidRPr="00377730">
        <w:rPr>
          <w:b/>
          <w:sz w:val="22"/>
          <w:szCs w:val="22"/>
        </w:rPr>
        <w:t>Quản lý rủi ro vốn</w:t>
      </w:r>
    </w:p>
    <w:p w:rsidR="00FA0E6B" w:rsidRPr="00377730" w:rsidRDefault="00FA0E6B" w:rsidP="00FA0E6B">
      <w:pPr>
        <w:ind w:left="720" w:right="-1"/>
        <w:jc w:val="both"/>
        <w:rPr>
          <w:b/>
          <w:sz w:val="22"/>
          <w:szCs w:val="22"/>
        </w:rPr>
      </w:pPr>
    </w:p>
    <w:p w:rsidR="00FA0E6B" w:rsidRPr="00377730" w:rsidRDefault="00FA0E6B" w:rsidP="00FA0E6B">
      <w:pPr>
        <w:ind w:left="720" w:right="-21"/>
        <w:jc w:val="both"/>
        <w:rPr>
          <w:sz w:val="22"/>
          <w:szCs w:val="22"/>
          <w:lang w:val="en-GB"/>
        </w:rPr>
      </w:pPr>
      <w:r w:rsidRPr="00377730">
        <w:rPr>
          <w:sz w:val="22"/>
          <w:szCs w:val="22"/>
        </w:rPr>
        <w:t xml:space="preserve">Công ty </w:t>
      </w:r>
      <w:r w:rsidRPr="00377730">
        <w:rPr>
          <w:sz w:val="22"/>
          <w:szCs w:val="22"/>
          <w:lang w:val="en-GB"/>
        </w:rPr>
        <w:t>quản trị nguồn vốn nhằm đảm bảo rằng Công ty có thể vừa hoạt động liên tục vừa tối đa hóa lợi ích của các cổ đông  thông qua tối ưu hóa số dư nguồn vốn và công nợ.</w:t>
      </w:r>
    </w:p>
    <w:p w:rsidR="00FA0E6B" w:rsidRPr="00377730" w:rsidRDefault="00FA0E6B" w:rsidP="00FA0E6B">
      <w:pPr>
        <w:ind w:left="720" w:right="-21"/>
        <w:jc w:val="both"/>
        <w:rPr>
          <w:sz w:val="22"/>
          <w:szCs w:val="22"/>
          <w:lang w:val="en-GB"/>
        </w:rPr>
      </w:pPr>
    </w:p>
    <w:p w:rsidR="00FA0E6B" w:rsidRPr="00377730" w:rsidRDefault="00FA0E6B" w:rsidP="00FA0E6B">
      <w:pPr>
        <w:ind w:left="720" w:right="-21"/>
        <w:jc w:val="both"/>
        <w:rPr>
          <w:sz w:val="22"/>
          <w:szCs w:val="22"/>
          <w:lang w:val="en-GB"/>
        </w:rPr>
      </w:pPr>
      <w:r w:rsidRPr="00377730">
        <w:rPr>
          <w:sz w:val="22"/>
          <w:szCs w:val="22"/>
          <w:lang w:val="en-GB"/>
        </w:rPr>
        <w:t>Cấu trúc vốn của Công ty gồm có các khoản nợ thuần (bao gồm các khoản vay như đã trình bày tại Thuyết minh số  5.7 trừ đi tiền và các khoản tương đương tiền) và phần vốn thuộc sở hữu của các cổ đông (bao gồm vốn góp, các quỹ dự trữ và lợi nhuận sau thuế chưa phân phối).</w:t>
      </w:r>
    </w:p>
    <w:p w:rsidR="00FA0E6B" w:rsidRPr="00377730" w:rsidRDefault="00FA0E6B" w:rsidP="00FA0E6B">
      <w:pPr>
        <w:ind w:left="720" w:right="-21"/>
        <w:jc w:val="both"/>
        <w:rPr>
          <w:sz w:val="22"/>
          <w:szCs w:val="22"/>
          <w:lang w:val="en-GB"/>
        </w:rPr>
      </w:pPr>
    </w:p>
    <w:p w:rsidR="00FA0E6B" w:rsidRPr="00377730" w:rsidRDefault="00FA0E6B" w:rsidP="00FA0E6B">
      <w:pPr>
        <w:ind w:left="720" w:right="-21"/>
        <w:jc w:val="both"/>
        <w:rPr>
          <w:b/>
          <w:sz w:val="22"/>
          <w:szCs w:val="22"/>
          <w:lang w:val="en-GB"/>
        </w:rPr>
      </w:pPr>
      <w:r w:rsidRPr="00377730">
        <w:rPr>
          <w:b/>
          <w:sz w:val="22"/>
          <w:szCs w:val="22"/>
          <w:lang w:val="en-GB"/>
        </w:rPr>
        <w:t>Các chính sách kế toán chủ yếu</w:t>
      </w:r>
    </w:p>
    <w:p w:rsidR="00FA0E6B" w:rsidRPr="00377730" w:rsidRDefault="00FA0E6B" w:rsidP="00FA0E6B">
      <w:pPr>
        <w:ind w:left="720" w:right="-21"/>
        <w:jc w:val="both"/>
        <w:rPr>
          <w:b/>
          <w:sz w:val="22"/>
          <w:szCs w:val="22"/>
          <w:lang w:val="en-GB"/>
        </w:rPr>
      </w:pPr>
    </w:p>
    <w:p w:rsidR="009E753A" w:rsidRPr="00377730" w:rsidRDefault="00FA0E6B" w:rsidP="009E753A">
      <w:pPr>
        <w:ind w:left="720" w:right="-21"/>
        <w:jc w:val="both"/>
        <w:rPr>
          <w:sz w:val="22"/>
          <w:szCs w:val="22"/>
          <w:lang w:val="en-GB"/>
        </w:rPr>
      </w:pPr>
      <w:r w:rsidRPr="00377730">
        <w:rPr>
          <w:sz w:val="22"/>
          <w:szCs w:val="22"/>
          <w:lang w:val="en-GB"/>
        </w:rPr>
        <w:t xml:space="preserve">Chi tiết các chính sách kế toán chủ yếu và các phương pháp mà Công ty áp dụng (bao gồm các tiêu chí để ghi nhận, cơ sở xác định giá trị và cơ sở ghi nhận các khoản thu nhập và chi phí) đối với từng loại tài sản tài chính, công nợ tài chính và công cụ vốn được trình bày tại Thuyết minh số IV “Tóm tắt các chính sách kế toán chủ yếu” tương ứng. </w:t>
      </w:r>
    </w:p>
    <w:p w:rsidR="009E753A" w:rsidRPr="00377730" w:rsidRDefault="009E753A" w:rsidP="009E753A">
      <w:pPr>
        <w:ind w:left="720" w:right="-21"/>
        <w:jc w:val="both"/>
        <w:rPr>
          <w:sz w:val="22"/>
          <w:szCs w:val="22"/>
          <w:lang w:val="en-GB"/>
        </w:rPr>
      </w:pPr>
    </w:p>
    <w:p w:rsidR="009E753A" w:rsidRPr="00377730" w:rsidRDefault="009E753A" w:rsidP="009E753A">
      <w:pPr>
        <w:ind w:left="720" w:right="-21"/>
        <w:jc w:val="both"/>
        <w:rPr>
          <w:b/>
          <w:sz w:val="22"/>
          <w:szCs w:val="22"/>
          <w:lang w:val="en-GB"/>
        </w:rPr>
      </w:pPr>
      <w:r w:rsidRPr="00377730">
        <w:rPr>
          <w:b/>
          <w:sz w:val="22"/>
          <w:szCs w:val="22"/>
          <w:lang w:val="en-GB"/>
        </w:rPr>
        <w:t>Các loại công cụ tài chính</w:t>
      </w:r>
    </w:p>
    <w:p w:rsidR="009E753A" w:rsidRPr="00377730" w:rsidRDefault="00B96DE8" w:rsidP="00FA0E6B">
      <w:pPr>
        <w:ind w:left="720" w:right="-21"/>
        <w:jc w:val="both"/>
        <w:rPr>
          <w:sz w:val="22"/>
          <w:szCs w:val="22"/>
          <w:lang w:val="en-GB"/>
        </w:rPr>
      </w:pPr>
      <w:r>
        <w:rPr>
          <w:noProof/>
          <w:sz w:val="22"/>
          <w:szCs w:val="22"/>
        </w:rPr>
        <w:drawing>
          <wp:inline distT="0" distB="0" distL="0" distR="0">
            <wp:extent cx="5501640" cy="2613660"/>
            <wp:effectExtent l="1905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8" cstate="print"/>
                    <a:srcRect/>
                    <a:stretch>
                      <a:fillRect/>
                    </a:stretch>
                  </pic:blipFill>
                  <pic:spPr bwMode="auto">
                    <a:xfrm>
                      <a:off x="0" y="0"/>
                      <a:ext cx="5501640" cy="2613660"/>
                    </a:xfrm>
                    <a:prstGeom prst="rect">
                      <a:avLst/>
                    </a:prstGeom>
                    <a:noFill/>
                    <a:ln w="9525">
                      <a:noFill/>
                      <a:miter lim="800000"/>
                      <a:headEnd/>
                      <a:tailEnd/>
                    </a:ln>
                  </pic:spPr>
                </pic:pic>
              </a:graphicData>
            </a:graphic>
          </wp:inline>
        </w:drawing>
      </w:r>
    </w:p>
    <w:p w:rsidR="009E753A" w:rsidRPr="00377730" w:rsidRDefault="009E753A" w:rsidP="009E753A">
      <w:pPr>
        <w:ind w:left="720"/>
        <w:jc w:val="both"/>
        <w:rPr>
          <w:sz w:val="22"/>
          <w:szCs w:val="22"/>
          <w:lang w:val="en-GB"/>
        </w:rPr>
      </w:pPr>
    </w:p>
    <w:p w:rsidR="00B32A4E" w:rsidRPr="00377730" w:rsidRDefault="00B32A4E" w:rsidP="009E753A">
      <w:pPr>
        <w:ind w:left="720"/>
        <w:jc w:val="both"/>
        <w:rPr>
          <w:sz w:val="22"/>
          <w:szCs w:val="22"/>
          <w:lang w:val="en-GB"/>
        </w:rPr>
      </w:pPr>
    </w:p>
    <w:p w:rsidR="009E753A" w:rsidRPr="00377730" w:rsidRDefault="00377730" w:rsidP="009E753A">
      <w:pPr>
        <w:jc w:val="both"/>
        <w:rPr>
          <w:b/>
          <w:sz w:val="22"/>
          <w:szCs w:val="22"/>
        </w:rPr>
      </w:pPr>
      <w:r>
        <w:rPr>
          <w:b/>
          <w:sz w:val="22"/>
          <w:szCs w:val="22"/>
        </w:rPr>
        <w:br w:type="page"/>
      </w:r>
      <w:r w:rsidR="009E753A" w:rsidRPr="00377730">
        <w:rPr>
          <w:b/>
          <w:sz w:val="22"/>
          <w:szCs w:val="22"/>
        </w:rPr>
        <w:lastRenderedPageBreak/>
        <w:t>7.1</w:t>
      </w:r>
      <w:r w:rsidR="009E753A" w:rsidRPr="00377730">
        <w:rPr>
          <w:b/>
          <w:sz w:val="22"/>
          <w:szCs w:val="22"/>
        </w:rPr>
        <w:tab/>
        <w:t>Công cụ tài chính (</w:t>
      </w:r>
      <w:r>
        <w:rPr>
          <w:b/>
          <w:sz w:val="22"/>
          <w:szCs w:val="22"/>
        </w:rPr>
        <w:t>T</w:t>
      </w:r>
      <w:r w:rsidR="009E753A" w:rsidRPr="00377730">
        <w:rPr>
          <w:b/>
          <w:sz w:val="22"/>
          <w:szCs w:val="22"/>
        </w:rPr>
        <w:t>iếp theo)</w:t>
      </w:r>
    </w:p>
    <w:p w:rsidR="009E753A" w:rsidRPr="00377730" w:rsidRDefault="009E753A" w:rsidP="009E753A">
      <w:pPr>
        <w:ind w:left="720"/>
        <w:jc w:val="both"/>
        <w:rPr>
          <w:sz w:val="22"/>
          <w:szCs w:val="22"/>
        </w:rPr>
      </w:pPr>
    </w:p>
    <w:p w:rsidR="009E753A" w:rsidRPr="00377730" w:rsidRDefault="009E753A" w:rsidP="009E753A">
      <w:pPr>
        <w:ind w:left="720"/>
        <w:jc w:val="both"/>
        <w:rPr>
          <w:sz w:val="22"/>
          <w:szCs w:val="22"/>
          <w:lang w:val="en-GB"/>
        </w:rPr>
      </w:pPr>
      <w:r w:rsidRPr="00377730">
        <w:rPr>
          <w:sz w:val="22"/>
          <w:szCs w:val="22"/>
          <w:lang w:val="en-GB"/>
        </w:rPr>
        <w:t>Công ty chưa đánh giá giá trị hợp lý của tài sản tài chính và công nợ tài chính tại ngày kết thúc niên độ kế toán do Thông tư 210 cũng như các quy định hiện hành chưa có hướng dẫn cụ thể về việc xác định giá trị hợp lý của các tài sản tài chính và công nợ tài chính. Thông tư 210 yêu cầu áp dụng Chuẩn mực báo cáo tài chính Quốc tế về việc trình bày báo cáo tài chính và thuyết minh thông tin đối với công cụ tài chính nhưng không đưa ra hướng dẫn tương đương cho việc đánh giá và ghi nhận công cụ tài chính bao gồm cả áp dụng giá trị hợp lý, nhằm phù hợp với Chuẩn mực báo cáo tài chính Quốc tế.</w:t>
      </w:r>
    </w:p>
    <w:p w:rsidR="009E753A" w:rsidRPr="00377730" w:rsidRDefault="009E753A" w:rsidP="009E753A">
      <w:pPr>
        <w:ind w:left="720"/>
        <w:jc w:val="both"/>
        <w:rPr>
          <w:sz w:val="22"/>
          <w:szCs w:val="22"/>
          <w:lang w:val="en-GB"/>
        </w:rPr>
      </w:pPr>
    </w:p>
    <w:p w:rsidR="009E753A" w:rsidRPr="00377730" w:rsidRDefault="009E753A" w:rsidP="009E753A">
      <w:pPr>
        <w:ind w:left="720" w:right="-21"/>
        <w:jc w:val="both"/>
        <w:rPr>
          <w:b/>
          <w:sz w:val="22"/>
          <w:szCs w:val="22"/>
          <w:lang w:val="en-GB"/>
        </w:rPr>
      </w:pPr>
      <w:r w:rsidRPr="00377730">
        <w:rPr>
          <w:b/>
          <w:sz w:val="22"/>
          <w:szCs w:val="22"/>
          <w:lang w:val="en-GB"/>
        </w:rPr>
        <w:t>Mục tiêu quản lý rủi ro tài chính</w:t>
      </w:r>
    </w:p>
    <w:p w:rsidR="009E753A" w:rsidRPr="00377730" w:rsidRDefault="009E753A" w:rsidP="009E753A">
      <w:pPr>
        <w:ind w:left="720" w:right="-21"/>
        <w:jc w:val="both"/>
        <w:rPr>
          <w:b/>
          <w:sz w:val="22"/>
          <w:szCs w:val="22"/>
          <w:lang w:val="en-GB"/>
        </w:rPr>
      </w:pPr>
    </w:p>
    <w:p w:rsidR="009E753A" w:rsidRPr="00377730" w:rsidRDefault="009E753A" w:rsidP="009E753A">
      <w:pPr>
        <w:ind w:left="720" w:right="-21"/>
        <w:jc w:val="both"/>
        <w:rPr>
          <w:sz w:val="22"/>
          <w:szCs w:val="22"/>
          <w:lang w:val="en-GB"/>
        </w:rPr>
      </w:pPr>
      <w:r w:rsidRPr="00377730">
        <w:rPr>
          <w:sz w:val="22"/>
          <w:szCs w:val="22"/>
          <w:lang w:val="en-GB"/>
        </w:rPr>
        <w:t>Rủi ro tài chính bao gồm rủi ro thị trường (bao gồm rủi ro tỷ giá, rủi ro lãi suất và rủi ro về giá), rủi ro tín dụng, rủi ro thanh khoản và rủi ro lãi suất của dòng tiền. Công ty không thực hiện các biện pháp phòng ngừa các rủi ro này do thiếu thị trường mua các công cụ tài chính này.</w:t>
      </w:r>
    </w:p>
    <w:p w:rsidR="009E753A" w:rsidRPr="00377730" w:rsidRDefault="009E753A" w:rsidP="009E753A">
      <w:pPr>
        <w:ind w:left="720" w:right="-21"/>
        <w:jc w:val="both"/>
        <w:rPr>
          <w:b/>
          <w:sz w:val="22"/>
          <w:szCs w:val="22"/>
          <w:lang w:val="en-GB"/>
        </w:rPr>
      </w:pPr>
    </w:p>
    <w:p w:rsidR="009E753A" w:rsidRPr="00377730" w:rsidRDefault="009E753A" w:rsidP="009E753A">
      <w:pPr>
        <w:ind w:left="720" w:right="-21"/>
        <w:jc w:val="both"/>
        <w:rPr>
          <w:b/>
          <w:sz w:val="22"/>
          <w:szCs w:val="22"/>
          <w:lang w:val="en-GB"/>
        </w:rPr>
      </w:pPr>
      <w:r w:rsidRPr="00377730">
        <w:rPr>
          <w:b/>
          <w:sz w:val="22"/>
          <w:szCs w:val="22"/>
          <w:lang w:val="en-GB"/>
        </w:rPr>
        <w:t>Rủi ro thị trường</w:t>
      </w:r>
    </w:p>
    <w:p w:rsidR="009E753A" w:rsidRPr="00377730" w:rsidRDefault="009E753A" w:rsidP="009E753A">
      <w:pPr>
        <w:ind w:left="720" w:right="-21"/>
        <w:jc w:val="both"/>
        <w:rPr>
          <w:b/>
          <w:sz w:val="22"/>
          <w:szCs w:val="22"/>
          <w:lang w:val="en-GB"/>
        </w:rPr>
      </w:pPr>
    </w:p>
    <w:p w:rsidR="009E753A" w:rsidRPr="00377730" w:rsidRDefault="009E753A" w:rsidP="009E753A">
      <w:pPr>
        <w:ind w:left="720" w:right="-21"/>
        <w:jc w:val="both"/>
        <w:rPr>
          <w:sz w:val="22"/>
          <w:szCs w:val="22"/>
          <w:lang w:val="en-GB"/>
        </w:rPr>
      </w:pPr>
      <w:r w:rsidRPr="00377730">
        <w:rPr>
          <w:sz w:val="22"/>
          <w:szCs w:val="22"/>
          <w:lang w:val="en-GB"/>
        </w:rPr>
        <w:t>Hoạt động kinh doanh của Công ty sẽ chủ yếu chịu rủi ro khi có sự thay đổi về tỷ giá hối đoái và lãi suất.</w:t>
      </w:r>
    </w:p>
    <w:p w:rsidR="009E753A" w:rsidRPr="00377730" w:rsidRDefault="009E753A" w:rsidP="009E753A">
      <w:pPr>
        <w:ind w:left="720" w:right="-21"/>
        <w:jc w:val="both"/>
        <w:rPr>
          <w:sz w:val="22"/>
          <w:szCs w:val="22"/>
          <w:lang w:val="en-GB"/>
        </w:rPr>
      </w:pPr>
      <w:r w:rsidRPr="00377730">
        <w:rPr>
          <w:sz w:val="22"/>
          <w:szCs w:val="22"/>
          <w:lang w:val="en-GB"/>
        </w:rPr>
        <w:t>Công ty không thực hiện các biện pháp phòng ngừa rủi ro này do thiếu thị trường mua các công cụ tài chính.</w:t>
      </w:r>
    </w:p>
    <w:p w:rsidR="009E753A" w:rsidRPr="00377730" w:rsidRDefault="009E753A" w:rsidP="009E753A">
      <w:pPr>
        <w:ind w:left="720" w:right="-21"/>
        <w:jc w:val="both"/>
        <w:rPr>
          <w:i/>
          <w:sz w:val="22"/>
          <w:szCs w:val="22"/>
          <w:lang w:val="en-GB"/>
        </w:rPr>
      </w:pPr>
    </w:p>
    <w:p w:rsidR="009E753A" w:rsidRPr="00377730" w:rsidRDefault="009E753A" w:rsidP="009E753A">
      <w:pPr>
        <w:ind w:left="720" w:right="-21"/>
        <w:jc w:val="both"/>
        <w:rPr>
          <w:i/>
          <w:sz w:val="22"/>
          <w:szCs w:val="22"/>
          <w:lang w:val="en-GB"/>
        </w:rPr>
      </w:pPr>
      <w:r w:rsidRPr="00377730">
        <w:rPr>
          <w:i/>
          <w:sz w:val="22"/>
          <w:szCs w:val="22"/>
          <w:lang w:val="en-GB"/>
        </w:rPr>
        <w:t>Quản lý rủi ro tỷ giá</w:t>
      </w:r>
    </w:p>
    <w:p w:rsidR="009E753A" w:rsidRPr="00377730" w:rsidRDefault="009E753A" w:rsidP="009E753A">
      <w:pPr>
        <w:ind w:left="720" w:right="-21"/>
        <w:jc w:val="both"/>
        <w:rPr>
          <w:i/>
          <w:sz w:val="22"/>
          <w:szCs w:val="22"/>
          <w:lang w:val="en-GB"/>
        </w:rPr>
      </w:pPr>
    </w:p>
    <w:p w:rsidR="009E753A" w:rsidRPr="00377730" w:rsidRDefault="009E753A" w:rsidP="009E753A">
      <w:pPr>
        <w:ind w:left="720" w:right="-21"/>
        <w:jc w:val="both"/>
        <w:rPr>
          <w:sz w:val="22"/>
          <w:szCs w:val="22"/>
          <w:lang w:val="en-GB"/>
        </w:rPr>
      </w:pPr>
      <w:r w:rsidRPr="00377730">
        <w:rPr>
          <w:sz w:val="22"/>
          <w:szCs w:val="22"/>
          <w:lang w:val="en-GB"/>
        </w:rPr>
        <w:t>Công ty thực hiện một số các giao dịch có gốc ngoại tệ, theo đó, Công ty sẽ chịu rủi ro khi có biến động về tỷ giá. Công ty không thực hiện biện pháp đảm bảo do thiếu thị trường mua các công cụ tài chính  này.</w:t>
      </w:r>
    </w:p>
    <w:p w:rsidR="009E753A" w:rsidRPr="00377730" w:rsidRDefault="009E753A" w:rsidP="009E753A">
      <w:pPr>
        <w:ind w:left="720" w:right="-21"/>
        <w:jc w:val="both"/>
        <w:rPr>
          <w:sz w:val="22"/>
          <w:szCs w:val="22"/>
          <w:lang w:val="en-GB"/>
        </w:rPr>
      </w:pPr>
    </w:p>
    <w:p w:rsidR="009E753A" w:rsidRPr="00377730" w:rsidRDefault="009E753A" w:rsidP="009E753A">
      <w:pPr>
        <w:ind w:left="720" w:right="-21"/>
        <w:jc w:val="both"/>
        <w:rPr>
          <w:sz w:val="22"/>
          <w:szCs w:val="22"/>
          <w:lang w:val="en-GB"/>
        </w:rPr>
      </w:pPr>
      <w:r w:rsidRPr="00377730">
        <w:rPr>
          <w:sz w:val="22"/>
          <w:szCs w:val="22"/>
          <w:lang w:val="en-GB"/>
        </w:rPr>
        <w:t xml:space="preserve">Giá trị ghi sổ của các tài sản bằng tiền và công nợ bằng tiền có gốc ngoại tệ tại </w:t>
      </w:r>
      <w:r w:rsidR="00622B0E" w:rsidRPr="00377730">
        <w:rPr>
          <w:sz w:val="22"/>
          <w:szCs w:val="22"/>
          <w:lang w:val="en-GB"/>
        </w:rPr>
        <w:t xml:space="preserve">các </w:t>
      </w:r>
      <w:r w:rsidRPr="00377730">
        <w:rPr>
          <w:sz w:val="22"/>
          <w:szCs w:val="22"/>
          <w:lang w:val="en-GB"/>
        </w:rPr>
        <w:t>thời điểm như sau:</w:t>
      </w:r>
    </w:p>
    <w:p w:rsidR="009E753A" w:rsidRPr="00377730" w:rsidRDefault="00B96DE8" w:rsidP="009E753A">
      <w:pPr>
        <w:ind w:left="720" w:right="-21"/>
        <w:jc w:val="both"/>
        <w:rPr>
          <w:sz w:val="22"/>
          <w:szCs w:val="22"/>
          <w:lang w:val="en-GB"/>
        </w:rPr>
      </w:pPr>
      <w:r>
        <w:rPr>
          <w:noProof/>
          <w:sz w:val="22"/>
          <w:szCs w:val="22"/>
        </w:rPr>
        <w:drawing>
          <wp:inline distT="0" distB="0" distL="0" distR="0">
            <wp:extent cx="5494020" cy="80772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9" cstate="print"/>
                    <a:srcRect/>
                    <a:stretch>
                      <a:fillRect/>
                    </a:stretch>
                  </pic:blipFill>
                  <pic:spPr bwMode="auto">
                    <a:xfrm>
                      <a:off x="0" y="0"/>
                      <a:ext cx="5494020" cy="807720"/>
                    </a:xfrm>
                    <a:prstGeom prst="rect">
                      <a:avLst/>
                    </a:prstGeom>
                    <a:noFill/>
                    <a:ln w="9525">
                      <a:noFill/>
                      <a:miter lim="800000"/>
                      <a:headEnd/>
                      <a:tailEnd/>
                    </a:ln>
                  </pic:spPr>
                </pic:pic>
              </a:graphicData>
            </a:graphic>
          </wp:inline>
        </w:drawing>
      </w:r>
    </w:p>
    <w:p w:rsidR="009E753A" w:rsidRPr="00377730" w:rsidRDefault="009E753A" w:rsidP="009E753A">
      <w:pPr>
        <w:ind w:left="720" w:right="-21"/>
        <w:jc w:val="both"/>
        <w:rPr>
          <w:sz w:val="22"/>
          <w:szCs w:val="22"/>
          <w:lang w:val="en-GB"/>
        </w:rPr>
      </w:pPr>
    </w:p>
    <w:p w:rsidR="009E753A" w:rsidRPr="00377730" w:rsidRDefault="009E753A" w:rsidP="009E753A">
      <w:pPr>
        <w:tabs>
          <w:tab w:val="left" w:pos="2527"/>
        </w:tabs>
        <w:ind w:left="720" w:right="-21"/>
        <w:jc w:val="both"/>
        <w:rPr>
          <w:i/>
          <w:sz w:val="22"/>
          <w:szCs w:val="22"/>
          <w:lang w:val="en-GB"/>
        </w:rPr>
      </w:pPr>
      <w:r w:rsidRPr="00377730">
        <w:rPr>
          <w:i/>
          <w:sz w:val="22"/>
          <w:szCs w:val="22"/>
          <w:lang w:val="en-GB"/>
        </w:rPr>
        <w:t>Quản lý rủi ro lãi suất</w:t>
      </w:r>
    </w:p>
    <w:p w:rsidR="009E753A" w:rsidRPr="00377730" w:rsidRDefault="009E753A" w:rsidP="009E753A">
      <w:pPr>
        <w:tabs>
          <w:tab w:val="left" w:pos="2527"/>
        </w:tabs>
        <w:ind w:left="720" w:right="-21"/>
        <w:jc w:val="both"/>
        <w:rPr>
          <w:i/>
          <w:sz w:val="22"/>
          <w:szCs w:val="22"/>
          <w:lang w:val="en-GB"/>
        </w:rPr>
      </w:pPr>
    </w:p>
    <w:p w:rsidR="009E753A" w:rsidRPr="00377730" w:rsidRDefault="009E753A" w:rsidP="009E753A">
      <w:pPr>
        <w:tabs>
          <w:tab w:val="left" w:pos="2527"/>
        </w:tabs>
        <w:ind w:left="720" w:right="-21"/>
        <w:jc w:val="both"/>
        <w:rPr>
          <w:sz w:val="22"/>
          <w:szCs w:val="22"/>
          <w:lang w:val="en-GB"/>
        </w:rPr>
      </w:pPr>
      <w:r w:rsidRPr="00377730">
        <w:rPr>
          <w:sz w:val="22"/>
          <w:szCs w:val="22"/>
          <w:lang w:val="en-GB"/>
        </w:rPr>
        <w:t>Công ty chịu rủi ro lãi suất trọng yếu phát sinh từ các khoản vay chịu lãi suất đã được ký kết. Công ty chịu rủi ro lãi suất  khi Công ty vay vốn theo lãi suất thả nổi và lãi suất cố định. Rủi ro này sẽ do Công ty quản trị bằng cách duy trì ở mức độ hợp lý các khoản vay lãi suất cố định và lãi suất thả nổi.</w:t>
      </w:r>
    </w:p>
    <w:p w:rsidR="009E753A" w:rsidRPr="00377730" w:rsidRDefault="009E753A" w:rsidP="009E753A">
      <w:pPr>
        <w:tabs>
          <w:tab w:val="left" w:pos="2527"/>
        </w:tabs>
        <w:ind w:left="720" w:right="-21"/>
        <w:jc w:val="both"/>
        <w:rPr>
          <w:sz w:val="22"/>
          <w:szCs w:val="22"/>
          <w:lang w:val="en-GB"/>
        </w:rPr>
      </w:pPr>
    </w:p>
    <w:p w:rsidR="009E753A" w:rsidRPr="00377730" w:rsidRDefault="009E753A" w:rsidP="009E753A">
      <w:pPr>
        <w:ind w:left="720"/>
        <w:jc w:val="both"/>
        <w:rPr>
          <w:i/>
          <w:sz w:val="22"/>
          <w:szCs w:val="22"/>
          <w:lang w:val="en-GB"/>
        </w:rPr>
      </w:pPr>
      <w:r w:rsidRPr="00377730">
        <w:rPr>
          <w:i/>
          <w:sz w:val="22"/>
          <w:szCs w:val="22"/>
          <w:lang w:val="en-GB"/>
        </w:rPr>
        <w:t xml:space="preserve">Quản lý rủi ro về giá hàng hóa </w:t>
      </w:r>
    </w:p>
    <w:p w:rsidR="009E753A" w:rsidRPr="00377730" w:rsidRDefault="009E753A" w:rsidP="009E753A">
      <w:pPr>
        <w:ind w:left="720"/>
        <w:jc w:val="both"/>
        <w:rPr>
          <w:sz w:val="22"/>
          <w:szCs w:val="22"/>
          <w:lang w:val="en-GB"/>
        </w:rPr>
      </w:pPr>
    </w:p>
    <w:p w:rsidR="009E753A" w:rsidRPr="00377730" w:rsidRDefault="009E753A" w:rsidP="009E753A">
      <w:pPr>
        <w:ind w:left="720"/>
        <w:jc w:val="both"/>
        <w:rPr>
          <w:sz w:val="22"/>
          <w:szCs w:val="22"/>
          <w:lang w:val="en-GB"/>
        </w:rPr>
      </w:pPr>
      <w:r w:rsidRPr="00377730">
        <w:rPr>
          <w:sz w:val="22"/>
          <w:szCs w:val="22"/>
          <w:lang w:val="en-GB"/>
        </w:rPr>
        <w:t>Công ty mua nguyên vật liệu, hàng hóa từ các nhà cung cấp trong và ngoài nước để phục vụ cho hoạt động sản xuất kinh doanh. Do vậy, Công ty sẽ  chịu rủi ro từ việc thay đổi giá bán của nguyên vật liệu, hàng hóa. Công ty không thực hiện các biện pháp phòng ngừa  rủi ro này do thiếu thị trường mua các công cụ tài chính này.</w:t>
      </w:r>
    </w:p>
    <w:p w:rsidR="009E753A" w:rsidRPr="00377730" w:rsidRDefault="009E753A" w:rsidP="009E753A">
      <w:pPr>
        <w:ind w:left="720"/>
        <w:jc w:val="both"/>
        <w:rPr>
          <w:sz w:val="22"/>
          <w:szCs w:val="22"/>
          <w:lang w:val="en-GB"/>
        </w:rPr>
      </w:pPr>
    </w:p>
    <w:p w:rsidR="009E2553" w:rsidRPr="00377730" w:rsidRDefault="009E2553" w:rsidP="009E753A">
      <w:pPr>
        <w:ind w:left="720"/>
        <w:jc w:val="both"/>
        <w:rPr>
          <w:sz w:val="22"/>
          <w:szCs w:val="22"/>
          <w:lang w:val="en-GB"/>
        </w:rPr>
      </w:pPr>
    </w:p>
    <w:p w:rsidR="009E2553" w:rsidRPr="00377730" w:rsidRDefault="009E2553" w:rsidP="009E753A">
      <w:pPr>
        <w:ind w:left="720"/>
        <w:jc w:val="both"/>
        <w:rPr>
          <w:sz w:val="22"/>
          <w:szCs w:val="22"/>
          <w:lang w:val="en-GB"/>
        </w:rPr>
      </w:pPr>
    </w:p>
    <w:p w:rsidR="009E2553" w:rsidRPr="00377730" w:rsidRDefault="009E2553" w:rsidP="009E753A">
      <w:pPr>
        <w:ind w:left="720"/>
        <w:jc w:val="both"/>
        <w:rPr>
          <w:sz w:val="22"/>
          <w:szCs w:val="22"/>
          <w:lang w:val="en-GB"/>
        </w:rPr>
      </w:pPr>
    </w:p>
    <w:p w:rsidR="009E2553" w:rsidRPr="00377730" w:rsidRDefault="009E2553" w:rsidP="009E2553">
      <w:pPr>
        <w:jc w:val="both"/>
        <w:rPr>
          <w:b/>
          <w:sz w:val="22"/>
          <w:szCs w:val="22"/>
        </w:rPr>
      </w:pPr>
      <w:r w:rsidRPr="00377730">
        <w:rPr>
          <w:b/>
          <w:sz w:val="22"/>
          <w:szCs w:val="22"/>
        </w:rPr>
        <w:lastRenderedPageBreak/>
        <w:t>7.1</w:t>
      </w:r>
      <w:r w:rsidRPr="00377730">
        <w:rPr>
          <w:b/>
          <w:sz w:val="22"/>
          <w:szCs w:val="22"/>
        </w:rPr>
        <w:tab/>
        <w:t>Công cụ tài chính (</w:t>
      </w:r>
      <w:r w:rsidR="00377730">
        <w:rPr>
          <w:b/>
          <w:sz w:val="22"/>
          <w:szCs w:val="22"/>
        </w:rPr>
        <w:t>T</w:t>
      </w:r>
      <w:r w:rsidRPr="00377730">
        <w:rPr>
          <w:b/>
          <w:sz w:val="22"/>
          <w:szCs w:val="22"/>
        </w:rPr>
        <w:t>iếp theo)</w:t>
      </w:r>
    </w:p>
    <w:p w:rsidR="009E2553" w:rsidRPr="00377730" w:rsidRDefault="009E2553" w:rsidP="009E753A">
      <w:pPr>
        <w:ind w:left="720"/>
        <w:jc w:val="both"/>
        <w:rPr>
          <w:sz w:val="22"/>
          <w:szCs w:val="22"/>
        </w:rPr>
      </w:pPr>
    </w:p>
    <w:p w:rsidR="009E753A" w:rsidRPr="00377730" w:rsidRDefault="009E753A" w:rsidP="009E753A">
      <w:pPr>
        <w:tabs>
          <w:tab w:val="left" w:pos="2527"/>
        </w:tabs>
        <w:ind w:left="720" w:right="-21"/>
        <w:jc w:val="both"/>
        <w:rPr>
          <w:b/>
          <w:sz w:val="22"/>
          <w:szCs w:val="22"/>
          <w:lang w:val="en-GB"/>
        </w:rPr>
      </w:pPr>
      <w:r w:rsidRPr="00377730">
        <w:rPr>
          <w:b/>
          <w:sz w:val="22"/>
          <w:szCs w:val="22"/>
          <w:lang w:val="en-GB"/>
        </w:rPr>
        <w:t>Rủi ro tín dụng</w:t>
      </w:r>
    </w:p>
    <w:p w:rsidR="009E753A" w:rsidRPr="00377730" w:rsidRDefault="009E753A" w:rsidP="009E753A">
      <w:pPr>
        <w:tabs>
          <w:tab w:val="left" w:pos="2527"/>
        </w:tabs>
        <w:ind w:left="720" w:right="-21"/>
        <w:jc w:val="both"/>
        <w:rPr>
          <w:sz w:val="22"/>
          <w:szCs w:val="22"/>
          <w:lang w:val="en-GB"/>
        </w:rPr>
      </w:pPr>
    </w:p>
    <w:p w:rsidR="009E753A" w:rsidRPr="00377730" w:rsidRDefault="009E753A" w:rsidP="009E753A">
      <w:pPr>
        <w:ind w:left="720" w:right="-1"/>
        <w:jc w:val="both"/>
        <w:rPr>
          <w:sz w:val="22"/>
          <w:szCs w:val="22"/>
          <w:lang w:val="en-GB"/>
        </w:rPr>
      </w:pPr>
      <w:r w:rsidRPr="00377730">
        <w:rPr>
          <w:sz w:val="22"/>
          <w:szCs w:val="22"/>
          <w:lang w:val="en-GB"/>
        </w:rPr>
        <w:t>Rủi ro tín dụng xảy ra khi một khách hàng hoặc đối tác không đáp ứng được các nghĩa vụ trong hợp đồng dẫn đến các tổn thất tài chính cho Công ty. Công ty có chính sách tín dụng phù hợp và thường xuyên theo dõi tình hình để đánh giá xem Công ty có chịu rủi ro tín dụng hay không. Công ty không có bất kỳ rủi ro tín dụng trọng yếu nào với các khách hàng hoặc đối tác bởi vì các khoản phải thu đến từ một số lượng lớn khách hàng hoạt động trong nhiều ngành khác nhau và phân bổ ở các khu vực địa lý khác nhau.</w:t>
      </w:r>
    </w:p>
    <w:p w:rsidR="009E753A" w:rsidRPr="00377730" w:rsidRDefault="009E753A" w:rsidP="009E753A">
      <w:pPr>
        <w:ind w:left="720"/>
        <w:jc w:val="both"/>
        <w:rPr>
          <w:sz w:val="22"/>
          <w:szCs w:val="22"/>
          <w:lang w:val="en-GB"/>
        </w:rPr>
      </w:pPr>
    </w:p>
    <w:p w:rsidR="009E2553" w:rsidRPr="00377730" w:rsidRDefault="009E2553" w:rsidP="009E2553">
      <w:pPr>
        <w:ind w:left="720" w:right="-1"/>
        <w:jc w:val="both"/>
        <w:rPr>
          <w:b/>
          <w:sz w:val="22"/>
          <w:szCs w:val="22"/>
          <w:lang w:val="en-GB"/>
        </w:rPr>
      </w:pPr>
      <w:r w:rsidRPr="00377730">
        <w:rPr>
          <w:b/>
          <w:sz w:val="22"/>
          <w:szCs w:val="22"/>
          <w:lang w:val="en-GB"/>
        </w:rPr>
        <w:t>Quản lý rủi ro thanh khoản</w:t>
      </w:r>
    </w:p>
    <w:p w:rsidR="009E2553" w:rsidRPr="00377730" w:rsidRDefault="009E2553" w:rsidP="009E2553">
      <w:pPr>
        <w:ind w:left="720" w:right="-1"/>
        <w:jc w:val="both"/>
        <w:rPr>
          <w:sz w:val="22"/>
          <w:szCs w:val="22"/>
          <w:lang w:val="en-GB"/>
        </w:rPr>
      </w:pPr>
    </w:p>
    <w:p w:rsidR="009E2553" w:rsidRPr="00377730" w:rsidRDefault="009E2553" w:rsidP="009E2553">
      <w:pPr>
        <w:ind w:left="720" w:right="-1"/>
        <w:jc w:val="both"/>
        <w:rPr>
          <w:sz w:val="22"/>
          <w:szCs w:val="22"/>
          <w:lang w:val="en-GB"/>
        </w:rPr>
      </w:pPr>
      <w:r w:rsidRPr="00377730">
        <w:rPr>
          <w:sz w:val="22"/>
          <w:szCs w:val="22"/>
          <w:lang w:val="en-GB"/>
        </w:rPr>
        <w:t>Mục đích quản lý rủi ro thanh khoản nhằm đảm bảo đủ nguồn vốn để đáp ứng các nghĩa vụ tài chính hiện tại và trong tương lai. Tính thanh khoản cũng được Công ty quản lý nhằm đảm bảo mức phụ trội giữa công nợ đến hạn và tài sản đến hạn trong kỳ ở mức có thể được kiểm soát đối với số vốn mà Công ty tin rằng có thể tạo ra trong kỳ đó. Chính sách của Công ty là theo dõi thường xuyên các yêu cầu về thanh khoản hiện tại và dự kiến trong tương lai nhằm đảm bảo Công ty duy trì đủ mức dự phòng tiền mặt, các khoản vay và đủ vốn mà các chủ sở hữu cam kết góp nhằm đáp ứng các quy định về tính thanh khoản ngắn hạn và dài hạn hơn.</w:t>
      </w:r>
    </w:p>
    <w:p w:rsidR="009E2553" w:rsidRPr="00377730" w:rsidRDefault="009E2553" w:rsidP="009E2553">
      <w:pPr>
        <w:ind w:left="720" w:right="-1"/>
        <w:jc w:val="both"/>
        <w:rPr>
          <w:sz w:val="22"/>
          <w:szCs w:val="22"/>
          <w:lang w:val="en-GB"/>
        </w:rPr>
      </w:pPr>
    </w:p>
    <w:p w:rsidR="009E2553" w:rsidRPr="00377730" w:rsidRDefault="009E2553" w:rsidP="009E2553">
      <w:pPr>
        <w:ind w:left="720" w:right="-1"/>
        <w:jc w:val="both"/>
        <w:rPr>
          <w:sz w:val="22"/>
          <w:szCs w:val="22"/>
          <w:lang w:val="en-GB"/>
        </w:rPr>
      </w:pPr>
      <w:r w:rsidRPr="00377730">
        <w:rPr>
          <w:sz w:val="22"/>
          <w:szCs w:val="22"/>
          <w:lang w:val="en-GB"/>
        </w:rPr>
        <w:t>Bảng dưới đây trình bày chi tiết các mức đáo hạn theo hợp đồng còn lại đối với công nợ tài chính phi phái sinh và thời hạn thanh toán như đã được thỏa thuận. Bảng dưới đây được trình bày dựa trên dòng tiền chưa chiết khấu của công nợ tài chính tính theo ngày sớm nhất mà Công ty phải trả. Bảng dưới đây trình bày dòng tiền của các khoản gốc và tiền lãi. Dòng tiền lãi đối với lãi suất thả nổi, số tiền chưa chiết khấu được bắt nguồn theo đường cong lãi suất tại cuối kỳ kế toán. Ngày đáo hạn theo hợp đồng được dựa trên ngày sớm nhất mà Công ty phải trả.</w:t>
      </w:r>
    </w:p>
    <w:p w:rsidR="009E2553" w:rsidRPr="00377730" w:rsidRDefault="009E2553" w:rsidP="009E2553">
      <w:pPr>
        <w:ind w:left="720" w:right="-21"/>
        <w:jc w:val="both"/>
        <w:rPr>
          <w:sz w:val="22"/>
          <w:szCs w:val="22"/>
          <w:lang w:val="en-GB"/>
        </w:rPr>
      </w:pPr>
    </w:p>
    <w:p w:rsidR="009E2553" w:rsidRPr="00377730" w:rsidRDefault="00B96DE8" w:rsidP="009E2553">
      <w:pPr>
        <w:ind w:left="720" w:right="-21"/>
        <w:jc w:val="both"/>
        <w:rPr>
          <w:sz w:val="22"/>
          <w:szCs w:val="22"/>
          <w:lang w:val="en-GB"/>
        </w:rPr>
      </w:pPr>
      <w:r>
        <w:rPr>
          <w:noProof/>
          <w:sz w:val="22"/>
          <w:szCs w:val="22"/>
        </w:rPr>
        <w:drawing>
          <wp:inline distT="0" distB="0" distL="0" distR="0">
            <wp:extent cx="5516880" cy="2506980"/>
            <wp:effectExtent l="1905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0" cstate="print"/>
                    <a:srcRect/>
                    <a:stretch>
                      <a:fillRect/>
                    </a:stretch>
                  </pic:blipFill>
                  <pic:spPr bwMode="auto">
                    <a:xfrm>
                      <a:off x="0" y="0"/>
                      <a:ext cx="5516880" cy="2506980"/>
                    </a:xfrm>
                    <a:prstGeom prst="rect">
                      <a:avLst/>
                    </a:prstGeom>
                    <a:noFill/>
                    <a:ln w="9525">
                      <a:noFill/>
                      <a:miter lim="800000"/>
                      <a:headEnd/>
                      <a:tailEnd/>
                    </a:ln>
                  </pic:spPr>
                </pic:pic>
              </a:graphicData>
            </a:graphic>
          </wp:inline>
        </w:drawing>
      </w:r>
    </w:p>
    <w:p w:rsidR="00377730" w:rsidRDefault="00377730" w:rsidP="009E2553">
      <w:pPr>
        <w:ind w:left="720" w:right="-21"/>
        <w:jc w:val="both"/>
        <w:rPr>
          <w:sz w:val="22"/>
          <w:szCs w:val="22"/>
          <w:lang w:val="en-GB"/>
        </w:rPr>
      </w:pPr>
    </w:p>
    <w:p w:rsidR="009E2553" w:rsidRPr="00377730" w:rsidRDefault="009E2553" w:rsidP="009E2553">
      <w:pPr>
        <w:ind w:left="720" w:right="-21"/>
        <w:jc w:val="both"/>
        <w:rPr>
          <w:sz w:val="22"/>
          <w:szCs w:val="22"/>
          <w:lang w:val="en-GB"/>
        </w:rPr>
      </w:pPr>
      <w:r w:rsidRPr="00377730">
        <w:rPr>
          <w:sz w:val="22"/>
          <w:szCs w:val="22"/>
          <w:lang w:val="en-GB"/>
        </w:rPr>
        <w:t>Ban Giám đốc đánh giá mức tập trung rủi ro thanh khoản ở mức thấp. Ban Giám đốc tin tưởng rằng Công ty có thể tạo ra đủ nguồn tiền để đáp ứng các nghĩa vụ tài chính khi đến hạn.</w:t>
      </w:r>
    </w:p>
    <w:p w:rsidR="009E2553" w:rsidRPr="00377730" w:rsidRDefault="009E2553" w:rsidP="009E2553">
      <w:pPr>
        <w:ind w:left="720" w:right="-1"/>
        <w:jc w:val="both"/>
        <w:rPr>
          <w:sz w:val="22"/>
          <w:szCs w:val="22"/>
          <w:lang w:val="en-GB"/>
        </w:rPr>
      </w:pPr>
    </w:p>
    <w:p w:rsidR="009E2553" w:rsidRPr="00377730" w:rsidRDefault="009E2553" w:rsidP="009E2553">
      <w:pPr>
        <w:ind w:left="720" w:right="-1"/>
        <w:jc w:val="both"/>
        <w:rPr>
          <w:sz w:val="22"/>
          <w:szCs w:val="22"/>
          <w:lang w:val="en-GB"/>
        </w:rPr>
      </w:pPr>
      <w:r w:rsidRPr="00377730">
        <w:rPr>
          <w:sz w:val="22"/>
          <w:szCs w:val="22"/>
          <w:lang w:val="en-GB"/>
        </w:rPr>
        <w:t>Bảng sau đây trình bày chi tiết mức đáo hạn cho tài sản tài chính phi phái sinh. Bảng được lập trên cơ sở mức đáo hạn theo hợp đồng chưa chiết khấu của tài sản tài chính gồm lãi từ các tài sản đó, nếu có. Việc trình bày thông tin tài sản tài chính phi phái sinh là cần thiết để hiểu được việc quản lý rủi ro thanh khoản của Công ty khi tính thanh khoản được quản lý trên cơ sở công nợ và tài sản thuần.</w:t>
      </w:r>
    </w:p>
    <w:p w:rsidR="009E2553" w:rsidRPr="00377730" w:rsidRDefault="009E2553" w:rsidP="009E2553">
      <w:pPr>
        <w:ind w:left="720" w:right="-1"/>
        <w:jc w:val="both"/>
        <w:rPr>
          <w:sz w:val="22"/>
          <w:szCs w:val="22"/>
          <w:lang w:val="en-GB"/>
        </w:rPr>
      </w:pPr>
    </w:p>
    <w:p w:rsidR="00DC3FB3" w:rsidRPr="00377730" w:rsidRDefault="00DC3FB3" w:rsidP="009E2553">
      <w:pPr>
        <w:ind w:left="720" w:right="-1"/>
        <w:jc w:val="both"/>
        <w:rPr>
          <w:sz w:val="22"/>
          <w:szCs w:val="22"/>
          <w:lang w:val="en-GB"/>
        </w:rPr>
      </w:pPr>
    </w:p>
    <w:p w:rsidR="009E2553" w:rsidRPr="00377730" w:rsidRDefault="009E2553" w:rsidP="009E2553">
      <w:pPr>
        <w:jc w:val="both"/>
        <w:rPr>
          <w:b/>
          <w:sz w:val="22"/>
          <w:szCs w:val="22"/>
        </w:rPr>
      </w:pPr>
      <w:r w:rsidRPr="00377730">
        <w:rPr>
          <w:b/>
          <w:sz w:val="22"/>
          <w:szCs w:val="22"/>
        </w:rPr>
        <w:lastRenderedPageBreak/>
        <w:t>7.1</w:t>
      </w:r>
      <w:r w:rsidRPr="00377730">
        <w:rPr>
          <w:b/>
          <w:sz w:val="22"/>
          <w:szCs w:val="22"/>
        </w:rPr>
        <w:tab/>
        <w:t>Công cụ tài chính (</w:t>
      </w:r>
      <w:r w:rsidR="00377730">
        <w:rPr>
          <w:b/>
          <w:sz w:val="22"/>
          <w:szCs w:val="22"/>
        </w:rPr>
        <w:t>T</w:t>
      </w:r>
      <w:r w:rsidRPr="00377730">
        <w:rPr>
          <w:b/>
          <w:sz w:val="22"/>
          <w:szCs w:val="22"/>
        </w:rPr>
        <w:t>iếp theo)</w:t>
      </w:r>
    </w:p>
    <w:p w:rsidR="009E2553" w:rsidRPr="00377730" w:rsidRDefault="009E2553" w:rsidP="009E2553">
      <w:pPr>
        <w:ind w:left="720" w:right="-21"/>
        <w:jc w:val="both"/>
        <w:rPr>
          <w:sz w:val="22"/>
          <w:szCs w:val="22"/>
        </w:rPr>
      </w:pPr>
    </w:p>
    <w:p w:rsidR="00377730" w:rsidRDefault="00B96DE8" w:rsidP="009E2553">
      <w:pPr>
        <w:ind w:left="720" w:right="-21"/>
        <w:jc w:val="both"/>
        <w:rPr>
          <w:sz w:val="22"/>
          <w:szCs w:val="22"/>
          <w:lang w:val="en-GB"/>
        </w:rPr>
      </w:pPr>
      <w:r>
        <w:rPr>
          <w:noProof/>
          <w:sz w:val="22"/>
          <w:szCs w:val="22"/>
        </w:rPr>
        <w:drawing>
          <wp:inline distT="0" distB="0" distL="0" distR="0">
            <wp:extent cx="5501640" cy="2255520"/>
            <wp:effectExtent l="1905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1" cstate="print"/>
                    <a:srcRect/>
                    <a:stretch>
                      <a:fillRect/>
                    </a:stretch>
                  </pic:blipFill>
                  <pic:spPr bwMode="auto">
                    <a:xfrm>
                      <a:off x="0" y="0"/>
                      <a:ext cx="5501640" cy="2255520"/>
                    </a:xfrm>
                    <a:prstGeom prst="rect">
                      <a:avLst/>
                    </a:prstGeom>
                    <a:noFill/>
                    <a:ln w="9525">
                      <a:noFill/>
                      <a:miter lim="800000"/>
                      <a:headEnd/>
                      <a:tailEnd/>
                    </a:ln>
                  </pic:spPr>
                </pic:pic>
              </a:graphicData>
            </a:graphic>
          </wp:inline>
        </w:drawing>
      </w:r>
    </w:p>
    <w:p w:rsidR="002F6407" w:rsidRPr="00377730" w:rsidRDefault="002F6407" w:rsidP="009E2553">
      <w:pPr>
        <w:ind w:left="720" w:right="-21"/>
        <w:jc w:val="both"/>
        <w:rPr>
          <w:sz w:val="22"/>
          <w:szCs w:val="22"/>
          <w:lang w:val="en-GB"/>
        </w:rPr>
      </w:pPr>
    </w:p>
    <w:p w:rsidR="002F6407" w:rsidRPr="00377730" w:rsidRDefault="00F32CA1" w:rsidP="00F32CA1">
      <w:pPr>
        <w:jc w:val="both"/>
        <w:rPr>
          <w:b/>
          <w:sz w:val="22"/>
          <w:szCs w:val="22"/>
        </w:rPr>
      </w:pPr>
      <w:r w:rsidRPr="00377730">
        <w:rPr>
          <w:b/>
          <w:sz w:val="22"/>
          <w:szCs w:val="22"/>
        </w:rPr>
        <w:t>7.</w:t>
      </w:r>
      <w:r w:rsidR="00FA0E6B" w:rsidRPr="00377730">
        <w:rPr>
          <w:b/>
          <w:sz w:val="22"/>
          <w:szCs w:val="22"/>
        </w:rPr>
        <w:t xml:space="preserve">2   </w:t>
      </w:r>
      <w:r w:rsidR="00F65E15" w:rsidRPr="00377730">
        <w:rPr>
          <w:b/>
          <w:sz w:val="22"/>
          <w:szCs w:val="22"/>
        </w:rPr>
        <w:t xml:space="preserve">     </w:t>
      </w:r>
      <w:r w:rsidR="00197DCC" w:rsidRPr="00377730">
        <w:rPr>
          <w:b/>
          <w:sz w:val="22"/>
          <w:szCs w:val="22"/>
        </w:rPr>
        <w:t>Nghiệp vụ và số sư với bên liên quan</w:t>
      </w:r>
      <w:r w:rsidR="001F082B" w:rsidRPr="00377730">
        <w:rPr>
          <w:b/>
          <w:sz w:val="22"/>
          <w:szCs w:val="22"/>
        </w:rPr>
        <w:t xml:space="preserve">  </w:t>
      </w:r>
    </w:p>
    <w:p w:rsidR="002F6407" w:rsidRPr="00377730" w:rsidRDefault="002F6407" w:rsidP="002F6407">
      <w:pPr>
        <w:ind w:left="-36"/>
        <w:jc w:val="both"/>
        <w:rPr>
          <w:b/>
          <w:sz w:val="22"/>
          <w:szCs w:val="22"/>
        </w:rPr>
      </w:pPr>
    </w:p>
    <w:p w:rsidR="00CF2BED" w:rsidRPr="00377730" w:rsidRDefault="00197DCC" w:rsidP="00A87460">
      <w:pPr>
        <w:pStyle w:val="BodyTextIndent"/>
        <w:rPr>
          <w:sz w:val="22"/>
        </w:rPr>
      </w:pPr>
      <w:r w:rsidRPr="00377730">
        <w:rPr>
          <w:sz w:val="22"/>
        </w:rPr>
        <w:t>Thu nhập ban Tổng Giám đốc được hưởng trong kỳ như sau:</w:t>
      </w:r>
    </w:p>
    <w:p w:rsidR="00197DCC" w:rsidRPr="00377730" w:rsidRDefault="00197DCC" w:rsidP="00A87460">
      <w:pPr>
        <w:pStyle w:val="BodyTextIndent"/>
        <w:rPr>
          <w:sz w:val="16"/>
        </w:rPr>
      </w:pPr>
    </w:p>
    <w:p w:rsidR="00DC6A48" w:rsidRPr="00377730" w:rsidRDefault="00B96DE8" w:rsidP="00A87460">
      <w:pPr>
        <w:pStyle w:val="BodyTextIndent"/>
        <w:rPr>
          <w:sz w:val="22"/>
        </w:rPr>
      </w:pPr>
      <w:r>
        <w:rPr>
          <w:noProof/>
          <w:sz w:val="22"/>
          <w:lang w:val="en-US"/>
        </w:rPr>
        <w:drawing>
          <wp:inline distT="0" distB="0" distL="0" distR="0">
            <wp:extent cx="5532120" cy="130302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2" cstate="print"/>
                    <a:srcRect/>
                    <a:stretch>
                      <a:fillRect/>
                    </a:stretch>
                  </pic:blipFill>
                  <pic:spPr bwMode="auto">
                    <a:xfrm>
                      <a:off x="0" y="0"/>
                      <a:ext cx="5532120" cy="1303020"/>
                    </a:xfrm>
                    <a:prstGeom prst="rect">
                      <a:avLst/>
                    </a:prstGeom>
                    <a:noFill/>
                    <a:ln w="9525">
                      <a:noFill/>
                      <a:miter lim="800000"/>
                      <a:headEnd/>
                      <a:tailEnd/>
                    </a:ln>
                  </pic:spPr>
                </pic:pic>
              </a:graphicData>
            </a:graphic>
          </wp:inline>
        </w:drawing>
      </w:r>
    </w:p>
    <w:p w:rsidR="00C159EF" w:rsidRPr="00377730" w:rsidRDefault="00C159EF" w:rsidP="00A87460">
      <w:pPr>
        <w:pStyle w:val="BodyTextIndent"/>
        <w:rPr>
          <w:sz w:val="14"/>
        </w:rPr>
      </w:pPr>
    </w:p>
    <w:p w:rsidR="002F6407" w:rsidRPr="00377730" w:rsidRDefault="00F32CA1" w:rsidP="00F65E15">
      <w:pPr>
        <w:ind w:left="-36"/>
        <w:jc w:val="both"/>
        <w:rPr>
          <w:b/>
          <w:sz w:val="22"/>
          <w:szCs w:val="22"/>
        </w:rPr>
      </w:pPr>
      <w:r w:rsidRPr="00377730">
        <w:rPr>
          <w:sz w:val="22"/>
        </w:rPr>
        <w:t>7.</w:t>
      </w:r>
      <w:r w:rsidR="00FA0E6B" w:rsidRPr="00377730">
        <w:rPr>
          <w:b/>
          <w:sz w:val="22"/>
          <w:szCs w:val="22"/>
        </w:rPr>
        <w:t xml:space="preserve">3        </w:t>
      </w:r>
      <w:r w:rsidR="00206D07" w:rsidRPr="00377730">
        <w:rPr>
          <w:b/>
          <w:sz w:val="22"/>
          <w:szCs w:val="22"/>
        </w:rPr>
        <w:t>Thông tin sau ngày kết thúc kỳ kế toán.</w:t>
      </w:r>
    </w:p>
    <w:p w:rsidR="002F6407" w:rsidRPr="00377730" w:rsidRDefault="002F6407" w:rsidP="006E63C5">
      <w:pPr>
        <w:ind w:left="709"/>
        <w:jc w:val="both"/>
        <w:rPr>
          <w:sz w:val="22"/>
          <w:szCs w:val="22"/>
        </w:rPr>
      </w:pPr>
    </w:p>
    <w:p w:rsidR="00197DCC" w:rsidRPr="00377730" w:rsidRDefault="00197DCC" w:rsidP="001F4C4D">
      <w:pPr>
        <w:ind w:left="709"/>
        <w:jc w:val="both"/>
        <w:rPr>
          <w:sz w:val="22"/>
          <w:szCs w:val="22"/>
        </w:rPr>
      </w:pPr>
      <w:r w:rsidRPr="00377730">
        <w:rPr>
          <w:sz w:val="22"/>
          <w:szCs w:val="22"/>
        </w:rPr>
        <w:t>Không có sự kiện trong yếu nào xảy ra sau ngày kết thúc niên độ kế toán và cho đến thời điểm lập báo cáo này cần thiết phải điều chỉnh hoặc trình bày trong Báo cáo tài chính.</w:t>
      </w:r>
    </w:p>
    <w:p w:rsidR="00F32CA1" w:rsidRPr="00377730" w:rsidRDefault="00197DCC" w:rsidP="001F4C4D">
      <w:pPr>
        <w:ind w:left="709"/>
        <w:jc w:val="both"/>
        <w:rPr>
          <w:sz w:val="22"/>
          <w:szCs w:val="22"/>
        </w:rPr>
      </w:pPr>
      <w:r w:rsidRPr="00377730">
        <w:rPr>
          <w:sz w:val="22"/>
          <w:szCs w:val="22"/>
        </w:rPr>
        <w:t xml:space="preserve"> </w:t>
      </w:r>
    </w:p>
    <w:p w:rsidR="00D37351" w:rsidRPr="00377730" w:rsidRDefault="00F32CA1" w:rsidP="00F65E15">
      <w:pPr>
        <w:ind w:left="-18"/>
        <w:jc w:val="both"/>
        <w:rPr>
          <w:b/>
          <w:sz w:val="22"/>
          <w:szCs w:val="22"/>
        </w:rPr>
      </w:pPr>
      <w:r w:rsidRPr="00377730">
        <w:rPr>
          <w:b/>
          <w:sz w:val="22"/>
          <w:szCs w:val="22"/>
        </w:rPr>
        <w:t>7</w:t>
      </w:r>
      <w:r w:rsidR="00197DCC" w:rsidRPr="00377730">
        <w:rPr>
          <w:b/>
          <w:sz w:val="22"/>
          <w:szCs w:val="22"/>
        </w:rPr>
        <w:t>.</w:t>
      </w:r>
      <w:r w:rsidR="00FA0E6B" w:rsidRPr="00377730">
        <w:rPr>
          <w:b/>
          <w:sz w:val="22"/>
          <w:szCs w:val="22"/>
        </w:rPr>
        <w:t>4</w:t>
      </w:r>
      <w:r w:rsidR="00197DCC" w:rsidRPr="00377730">
        <w:rPr>
          <w:b/>
          <w:sz w:val="22"/>
          <w:szCs w:val="22"/>
        </w:rPr>
        <w:tab/>
        <w:t>Số liệu so sánh</w:t>
      </w:r>
    </w:p>
    <w:p w:rsidR="00D37351" w:rsidRPr="00377730" w:rsidRDefault="00D37351" w:rsidP="001F4C4D">
      <w:pPr>
        <w:ind w:right="-16"/>
        <w:jc w:val="both"/>
        <w:rPr>
          <w:sz w:val="22"/>
          <w:szCs w:val="22"/>
        </w:rPr>
      </w:pPr>
    </w:p>
    <w:p w:rsidR="006379B7" w:rsidRPr="00377730" w:rsidRDefault="00EB79E8" w:rsidP="006379B7">
      <w:pPr>
        <w:pStyle w:val="BodyTextIndent"/>
        <w:rPr>
          <w:sz w:val="22"/>
          <w:szCs w:val="22"/>
        </w:rPr>
      </w:pPr>
      <w:r w:rsidRPr="00377730">
        <w:rPr>
          <w:sz w:val="22"/>
          <w:szCs w:val="22"/>
        </w:rPr>
        <w:t>Số liệu so sánh trên Bảng Cân đối kế toán là số trên Bảng Cân đối kế toán tại ngày 31 tháng 12 năm 201</w:t>
      </w:r>
      <w:r w:rsidR="00B32A4E" w:rsidRPr="00377730">
        <w:rPr>
          <w:sz w:val="22"/>
          <w:szCs w:val="22"/>
        </w:rPr>
        <w:t>2</w:t>
      </w:r>
      <w:r w:rsidRPr="00377730">
        <w:rPr>
          <w:sz w:val="22"/>
          <w:szCs w:val="22"/>
        </w:rPr>
        <w:t xml:space="preserve"> đã được kiểm toán. Số liệu so sánh trên Báo cáo Kết quả hoạt động kinh doanh và Báo cáo Lưu chuyển tiền tệ là số trên Báo cáo Kết quả hoạt động kinh doanh và Báo cáo Lưu chuyển tiền tệ cho giai đoạn hoạt động từ ngày 01 tháng 01 năm 201</w:t>
      </w:r>
      <w:r w:rsidR="00B32A4E" w:rsidRPr="00377730">
        <w:rPr>
          <w:sz w:val="22"/>
          <w:szCs w:val="22"/>
        </w:rPr>
        <w:t>2</w:t>
      </w:r>
      <w:r w:rsidRPr="00377730">
        <w:rPr>
          <w:sz w:val="22"/>
          <w:szCs w:val="22"/>
        </w:rPr>
        <w:t xml:space="preserve"> đến ngày 30 tháng 06 năm 201</w:t>
      </w:r>
      <w:r w:rsidR="00B32A4E" w:rsidRPr="00377730">
        <w:rPr>
          <w:sz w:val="22"/>
          <w:szCs w:val="22"/>
        </w:rPr>
        <w:t>2</w:t>
      </w:r>
      <w:r w:rsidRPr="00377730">
        <w:rPr>
          <w:sz w:val="22"/>
          <w:szCs w:val="22"/>
        </w:rPr>
        <w:t xml:space="preserve"> đã được soát xét.</w:t>
      </w:r>
    </w:p>
    <w:p w:rsidR="006379B7" w:rsidRDefault="006379B7" w:rsidP="006379B7">
      <w:pPr>
        <w:pStyle w:val="BodyTextIndent"/>
        <w:rPr>
          <w:sz w:val="22"/>
          <w:szCs w:val="22"/>
        </w:rPr>
      </w:pPr>
    </w:p>
    <w:p w:rsidR="00377730" w:rsidRDefault="00377730" w:rsidP="006379B7">
      <w:pPr>
        <w:pStyle w:val="BodyTextIndent"/>
        <w:rPr>
          <w:sz w:val="22"/>
          <w:szCs w:val="22"/>
        </w:rPr>
      </w:pPr>
    </w:p>
    <w:p w:rsidR="00377730" w:rsidRDefault="00377730" w:rsidP="006379B7">
      <w:pPr>
        <w:pStyle w:val="BodyTextIndent"/>
        <w:rPr>
          <w:sz w:val="22"/>
          <w:szCs w:val="22"/>
        </w:rPr>
      </w:pPr>
    </w:p>
    <w:p w:rsidR="00377730" w:rsidRDefault="00377730" w:rsidP="006379B7">
      <w:pPr>
        <w:pStyle w:val="BodyTextIndent"/>
        <w:rPr>
          <w:sz w:val="22"/>
          <w:szCs w:val="22"/>
        </w:rPr>
      </w:pPr>
    </w:p>
    <w:p w:rsidR="00377730" w:rsidRPr="00377730" w:rsidRDefault="00377730" w:rsidP="006379B7">
      <w:pPr>
        <w:pStyle w:val="BodyTextIndent"/>
        <w:rPr>
          <w:sz w:val="22"/>
          <w:szCs w:val="22"/>
        </w:rPr>
      </w:pPr>
    </w:p>
    <w:p w:rsidR="00A768D8" w:rsidRPr="00377730" w:rsidRDefault="00A768D8" w:rsidP="006379B7">
      <w:pPr>
        <w:pStyle w:val="BodyTextIndent"/>
        <w:rPr>
          <w:sz w:val="22"/>
          <w:szCs w:val="22"/>
        </w:rPr>
      </w:pPr>
    </w:p>
    <w:p w:rsidR="006379B7" w:rsidRPr="00377730" w:rsidRDefault="006379B7" w:rsidP="006379B7">
      <w:pPr>
        <w:pStyle w:val="BodyTextIndent"/>
        <w:rPr>
          <w:sz w:val="22"/>
          <w:szCs w:val="22"/>
        </w:rPr>
      </w:pPr>
    </w:p>
    <w:tbl>
      <w:tblPr>
        <w:tblW w:w="0" w:type="auto"/>
        <w:tblInd w:w="108" w:type="dxa"/>
        <w:tblBorders>
          <w:top w:val="single" w:sz="4" w:space="0" w:color="auto"/>
        </w:tblBorders>
        <w:tblLook w:val="04A0"/>
      </w:tblPr>
      <w:tblGrid>
        <w:gridCol w:w="3119"/>
        <w:gridCol w:w="756"/>
        <w:gridCol w:w="2504"/>
        <w:gridCol w:w="567"/>
        <w:gridCol w:w="2409"/>
      </w:tblGrid>
      <w:tr w:rsidR="00377730" w:rsidRPr="00377730" w:rsidTr="005F0639">
        <w:tc>
          <w:tcPr>
            <w:tcW w:w="3119" w:type="dxa"/>
          </w:tcPr>
          <w:p w:rsidR="00377730" w:rsidRPr="00377730" w:rsidRDefault="00377730" w:rsidP="005F0639">
            <w:pPr>
              <w:ind w:hanging="90"/>
              <w:rPr>
                <w:b/>
                <w:sz w:val="22"/>
                <w:szCs w:val="22"/>
                <w:lang w:val="es-MX"/>
              </w:rPr>
            </w:pPr>
            <w:r w:rsidRPr="00377730">
              <w:rPr>
                <w:b/>
                <w:sz w:val="22"/>
                <w:szCs w:val="22"/>
                <w:lang w:val="es-MX"/>
              </w:rPr>
              <w:t>Đào Trọng Khôi</w:t>
            </w:r>
          </w:p>
          <w:p w:rsidR="00377730" w:rsidRPr="00377730" w:rsidRDefault="00377730" w:rsidP="005F0639">
            <w:pPr>
              <w:ind w:hanging="90"/>
              <w:rPr>
                <w:sz w:val="22"/>
                <w:szCs w:val="22"/>
                <w:lang w:val="es-MX"/>
              </w:rPr>
            </w:pPr>
            <w:r w:rsidRPr="00377730">
              <w:rPr>
                <w:b/>
                <w:sz w:val="22"/>
                <w:szCs w:val="22"/>
                <w:lang w:val="es-MX"/>
              </w:rPr>
              <w:t>Tổng Giám đốc</w:t>
            </w:r>
          </w:p>
        </w:tc>
        <w:tc>
          <w:tcPr>
            <w:tcW w:w="756" w:type="dxa"/>
            <w:tcBorders>
              <w:top w:val="nil"/>
              <w:bottom w:val="nil"/>
            </w:tcBorders>
          </w:tcPr>
          <w:p w:rsidR="00377730" w:rsidRPr="00377730" w:rsidRDefault="00377730" w:rsidP="005F0639">
            <w:pPr>
              <w:rPr>
                <w:sz w:val="22"/>
                <w:szCs w:val="22"/>
                <w:lang w:val="es-MX"/>
              </w:rPr>
            </w:pPr>
          </w:p>
        </w:tc>
        <w:tc>
          <w:tcPr>
            <w:tcW w:w="2504" w:type="dxa"/>
          </w:tcPr>
          <w:p w:rsidR="00377730" w:rsidRPr="00377730" w:rsidRDefault="00377730" w:rsidP="005F0639">
            <w:pPr>
              <w:ind w:left="-198" w:firstLine="90"/>
              <w:rPr>
                <w:b/>
                <w:sz w:val="22"/>
                <w:szCs w:val="22"/>
                <w:lang w:val="es-MX"/>
              </w:rPr>
            </w:pPr>
            <w:r w:rsidRPr="00377730">
              <w:rPr>
                <w:b/>
                <w:sz w:val="22"/>
                <w:szCs w:val="22"/>
                <w:lang w:val="es-MX"/>
              </w:rPr>
              <w:t>Đặng Thị Mấm</w:t>
            </w:r>
          </w:p>
          <w:p w:rsidR="00377730" w:rsidRPr="00377730" w:rsidRDefault="00377730" w:rsidP="005F0639">
            <w:pPr>
              <w:ind w:left="-198" w:firstLine="90"/>
              <w:rPr>
                <w:sz w:val="22"/>
                <w:szCs w:val="22"/>
                <w:lang w:val="es-MX"/>
              </w:rPr>
            </w:pPr>
            <w:r w:rsidRPr="00377730">
              <w:rPr>
                <w:b/>
                <w:sz w:val="22"/>
                <w:szCs w:val="22"/>
                <w:lang w:val="es-MX"/>
              </w:rPr>
              <w:t>Kế toán trưởng</w:t>
            </w:r>
          </w:p>
        </w:tc>
        <w:tc>
          <w:tcPr>
            <w:tcW w:w="567" w:type="dxa"/>
            <w:tcBorders>
              <w:top w:val="nil"/>
              <w:bottom w:val="nil"/>
            </w:tcBorders>
          </w:tcPr>
          <w:p w:rsidR="00377730" w:rsidRPr="00377730" w:rsidRDefault="00377730" w:rsidP="005F0639">
            <w:pPr>
              <w:rPr>
                <w:sz w:val="22"/>
                <w:szCs w:val="22"/>
                <w:lang w:val="es-MX"/>
              </w:rPr>
            </w:pPr>
          </w:p>
        </w:tc>
        <w:tc>
          <w:tcPr>
            <w:tcW w:w="2409" w:type="dxa"/>
          </w:tcPr>
          <w:p w:rsidR="00377730" w:rsidRPr="00377730" w:rsidRDefault="00377730" w:rsidP="005F0639">
            <w:pPr>
              <w:ind w:hanging="108"/>
              <w:rPr>
                <w:b/>
                <w:sz w:val="22"/>
                <w:szCs w:val="22"/>
                <w:lang w:val="es-MX"/>
              </w:rPr>
            </w:pPr>
            <w:r w:rsidRPr="00377730">
              <w:rPr>
                <w:b/>
                <w:sz w:val="22"/>
                <w:szCs w:val="22"/>
                <w:lang w:val="es-MX"/>
              </w:rPr>
              <w:t>Người lập biểu</w:t>
            </w:r>
          </w:p>
          <w:p w:rsidR="00377730" w:rsidRPr="00377730" w:rsidRDefault="00377730" w:rsidP="005F0639">
            <w:pPr>
              <w:ind w:hanging="108"/>
              <w:rPr>
                <w:b/>
                <w:sz w:val="22"/>
                <w:szCs w:val="22"/>
                <w:lang w:val="es-MX"/>
              </w:rPr>
            </w:pPr>
            <w:r w:rsidRPr="00377730">
              <w:rPr>
                <w:b/>
                <w:sz w:val="22"/>
                <w:szCs w:val="22"/>
                <w:lang w:val="es-MX"/>
              </w:rPr>
              <w:t>Mạc Thị Nhung</w:t>
            </w:r>
          </w:p>
        </w:tc>
      </w:tr>
      <w:tr w:rsidR="00377730" w:rsidRPr="00377730" w:rsidTr="005F0639">
        <w:tc>
          <w:tcPr>
            <w:tcW w:w="3875" w:type="dxa"/>
            <w:gridSpan w:val="2"/>
          </w:tcPr>
          <w:p w:rsidR="00377730" w:rsidRPr="00377730" w:rsidRDefault="00377730" w:rsidP="005F0639">
            <w:pPr>
              <w:ind w:hanging="90"/>
              <w:rPr>
                <w:i/>
                <w:sz w:val="22"/>
                <w:szCs w:val="22"/>
                <w:lang w:val="es-MX"/>
              </w:rPr>
            </w:pPr>
            <w:r w:rsidRPr="00377730">
              <w:rPr>
                <w:i/>
                <w:sz w:val="22"/>
                <w:szCs w:val="22"/>
                <w:lang w:val="es-MX"/>
              </w:rPr>
              <w:t>Hải Phòng, ngày 07 tháng 08 năm 2013</w:t>
            </w:r>
          </w:p>
        </w:tc>
        <w:tc>
          <w:tcPr>
            <w:tcW w:w="2504" w:type="dxa"/>
          </w:tcPr>
          <w:p w:rsidR="00377730" w:rsidRPr="00377730" w:rsidRDefault="00377730" w:rsidP="005F0639">
            <w:pPr>
              <w:ind w:left="-198" w:firstLine="90"/>
              <w:rPr>
                <w:b/>
                <w:sz w:val="22"/>
                <w:szCs w:val="22"/>
                <w:lang w:val="es-MX"/>
              </w:rPr>
            </w:pPr>
          </w:p>
        </w:tc>
        <w:tc>
          <w:tcPr>
            <w:tcW w:w="567" w:type="dxa"/>
            <w:tcBorders>
              <w:top w:val="nil"/>
            </w:tcBorders>
          </w:tcPr>
          <w:p w:rsidR="00377730" w:rsidRPr="00377730" w:rsidRDefault="00377730" w:rsidP="005F0639">
            <w:pPr>
              <w:rPr>
                <w:sz w:val="22"/>
                <w:szCs w:val="22"/>
                <w:lang w:val="es-MX"/>
              </w:rPr>
            </w:pPr>
          </w:p>
        </w:tc>
        <w:tc>
          <w:tcPr>
            <w:tcW w:w="2409" w:type="dxa"/>
          </w:tcPr>
          <w:p w:rsidR="00377730" w:rsidRPr="00377730" w:rsidRDefault="00377730" w:rsidP="005F0639">
            <w:pPr>
              <w:ind w:hanging="108"/>
              <w:rPr>
                <w:b/>
                <w:sz w:val="22"/>
                <w:szCs w:val="22"/>
                <w:lang w:val="es-MX"/>
              </w:rPr>
            </w:pPr>
          </w:p>
        </w:tc>
      </w:tr>
    </w:tbl>
    <w:p w:rsidR="00733C14" w:rsidRPr="00377730" w:rsidRDefault="00733C14" w:rsidP="006379B7">
      <w:pPr>
        <w:pStyle w:val="BodyTextIndent"/>
        <w:rPr>
          <w:sz w:val="22"/>
          <w:szCs w:val="22"/>
        </w:rPr>
      </w:pPr>
    </w:p>
    <w:p w:rsidR="00D37351" w:rsidRPr="005F5CF7" w:rsidRDefault="00D37351" w:rsidP="001F4C4D">
      <w:pPr>
        <w:ind w:left="709"/>
        <w:jc w:val="both"/>
        <w:rPr>
          <w:sz w:val="22"/>
          <w:szCs w:val="22"/>
          <w:lang w:val="en-GB"/>
        </w:rPr>
      </w:pPr>
    </w:p>
    <w:sectPr w:rsidR="00D37351" w:rsidRPr="005F5CF7" w:rsidSect="00377730">
      <w:headerReference w:type="default" r:id="rId63"/>
      <w:pgSz w:w="11907" w:h="16840" w:code="9"/>
      <w:pgMar w:top="1701" w:right="1134" w:bottom="1134" w:left="1361" w:header="357" w:footer="69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F8B" w:rsidRDefault="00EA4F8B">
      <w:r>
        <w:separator/>
      </w:r>
    </w:p>
  </w:endnote>
  <w:endnote w:type="continuationSeparator" w:id="0">
    <w:p w:rsidR="00EA4F8B" w:rsidRDefault="00EA4F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9" w:rsidRDefault="00DD4659" w:rsidP="000721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4659" w:rsidRDefault="00DD4659" w:rsidP="00DF5B4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9" w:rsidRPr="0023429B" w:rsidRDefault="00DD4659" w:rsidP="0023429B">
    <w:pPr>
      <w:pStyle w:val="Footer"/>
      <w:framePr w:wrap="around" w:vAnchor="text" w:hAnchor="page" w:x="6230" w:y="-13"/>
      <w:rPr>
        <w:rStyle w:val="PageNumber"/>
        <w:sz w:val="22"/>
        <w:szCs w:val="22"/>
      </w:rPr>
    </w:pPr>
  </w:p>
  <w:p w:rsidR="00DD4659" w:rsidRDefault="00DD46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9" w:rsidRPr="00377730" w:rsidRDefault="00DD4659" w:rsidP="00C928A8">
    <w:pPr>
      <w:pStyle w:val="Footer"/>
      <w:framePr w:wrap="around" w:vAnchor="text" w:hAnchor="margin" w:xAlign="right" w:y="1"/>
      <w:rPr>
        <w:rStyle w:val="PageNumber"/>
        <w:sz w:val="20"/>
        <w:szCs w:val="20"/>
      </w:rPr>
    </w:pPr>
    <w:r w:rsidRPr="00377730">
      <w:rPr>
        <w:rStyle w:val="PageNumber"/>
        <w:sz w:val="20"/>
        <w:szCs w:val="20"/>
      </w:rPr>
      <w:fldChar w:fldCharType="begin"/>
    </w:r>
    <w:r w:rsidRPr="00377730">
      <w:rPr>
        <w:rStyle w:val="PageNumber"/>
        <w:sz w:val="20"/>
        <w:szCs w:val="20"/>
      </w:rPr>
      <w:instrText xml:space="preserve">PAGE  </w:instrText>
    </w:r>
    <w:r w:rsidRPr="00377730">
      <w:rPr>
        <w:rStyle w:val="PageNumber"/>
        <w:sz w:val="20"/>
        <w:szCs w:val="20"/>
      </w:rPr>
      <w:fldChar w:fldCharType="separate"/>
    </w:r>
    <w:r w:rsidR="00B96DE8">
      <w:rPr>
        <w:rStyle w:val="PageNumber"/>
        <w:noProof/>
        <w:sz w:val="20"/>
        <w:szCs w:val="20"/>
      </w:rPr>
      <w:t>1</w:t>
    </w:r>
    <w:r w:rsidRPr="00377730">
      <w:rPr>
        <w:rStyle w:val="PageNumber"/>
        <w:sz w:val="20"/>
        <w:szCs w:val="20"/>
      </w:rPr>
      <w:fldChar w:fldCharType="end"/>
    </w:r>
  </w:p>
  <w:p w:rsidR="00DD4659" w:rsidRPr="0023429B" w:rsidRDefault="00DD4659" w:rsidP="009E62ED">
    <w:pPr>
      <w:pStyle w:val="Footer"/>
      <w:framePr w:wrap="around" w:vAnchor="text" w:hAnchor="page" w:x="6230" w:y="-13"/>
      <w:ind w:right="360"/>
      <w:rPr>
        <w:rStyle w:val="PageNumber"/>
        <w:sz w:val="22"/>
        <w:szCs w:val="22"/>
      </w:rPr>
    </w:pPr>
  </w:p>
  <w:p w:rsidR="00DD4659" w:rsidRDefault="00DD465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9" w:rsidRPr="00377730" w:rsidRDefault="00DD4659" w:rsidP="001B3775">
    <w:pPr>
      <w:pStyle w:val="Footer"/>
      <w:framePr w:wrap="around" w:vAnchor="text" w:hAnchor="margin" w:xAlign="right" w:y="1"/>
      <w:rPr>
        <w:rStyle w:val="PageNumber"/>
        <w:sz w:val="20"/>
        <w:szCs w:val="22"/>
      </w:rPr>
    </w:pPr>
    <w:r w:rsidRPr="00377730">
      <w:rPr>
        <w:rStyle w:val="PageNumber"/>
        <w:sz w:val="20"/>
        <w:szCs w:val="22"/>
      </w:rPr>
      <w:fldChar w:fldCharType="begin"/>
    </w:r>
    <w:r w:rsidRPr="00377730">
      <w:rPr>
        <w:rStyle w:val="PageNumber"/>
        <w:sz w:val="20"/>
        <w:szCs w:val="22"/>
      </w:rPr>
      <w:instrText xml:space="preserve">PAGE  </w:instrText>
    </w:r>
    <w:r w:rsidRPr="00377730">
      <w:rPr>
        <w:rStyle w:val="PageNumber"/>
        <w:sz w:val="20"/>
        <w:szCs w:val="22"/>
      </w:rPr>
      <w:fldChar w:fldCharType="separate"/>
    </w:r>
    <w:r w:rsidR="00B96DE8">
      <w:rPr>
        <w:rStyle w:val="PageNumber"/>
        <w:noProof/>
        <w:sz w:val="20"/>
        <w:szCs w:val="22"/>
      </w:rPr>
      <w:t>2</w:t>
    </w:r>
    <w:r w:rsidRPr="00377730">
      <w:rPr>
        <w:rStyle w:val="PageNumber"/>
        <w:sz w:val="20"/>
        <w:szCs w:val="22"/>
      </w:rPr>
      <w:fldChar w:fldCharType="end"/>
    </w:r>
  </w:p>
  <w:p w:rsidR="00DD4659" w:rsidRPr="00173FF5" w:rsidRDefault="00DD4659" w:rsidP="00DF5B45">
    <w:pPr>
      <w:pStyle w:val="Level0"/>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9" w:rsidRPr="00377730" w:rsidRDefault="00DD4659" w:rsidP="009E62ED">
    <w:pPr>
      <w:pStyle w:val="Footer"/>
      <w:framePr w:wrap="around" w:vAnchor="text" w:hAnchor="margin" w:xAlign="right" w:y="1"/>
      <w:rPr>
        <w:rStyle w:val="PageNumber"/>
        <w:sz w:val="20"/>
        <w:szCs w:val="22"/>
      </w:rPr>
    </w:pPr>
    <w:r w:rsidRPr="00377730">
      <w:rPr>
        <w:rStyle w:val="PageNumber"/>
        <w:sz w:val="20"/>
        <w:szCs w:val="22"/>
      </w:rPr>
      <w:fldChar w:fldCharType="begin"/>
    </w:r>
    <w:r w:rsidRPr="00377730">
      <w:rPr>
        <w:rStyle w:val="PageNumber"/>
        <w:sz w:val="20"/>
        <w:szCs w:val="22"/>
      </w:rPr>
      <w:instrText xml:space="preserve">PAGE  </w:instrText>
    </w:r>
    <w:r w:rsidRPr="00377730">
      <w:rPr>
        <w:rStyle w:val="PageNumber"/>
        <w:sz w:val="20"/>
        <w:szCs w:val="22"/>
      </w:rPr>
      <w:fldChar w:fldCharType="separate"/>
    </w:r>
    <w:r w:rsidR="00B96DE8">
      <w:rPr>
        <w:rStyle w:val="PageNumber"/>
        <w:noProof/>
        <w:sz w:val="20"/>
        <w:szCs w:val="22"/>
      </w:rPr>
      <w:t>3</w:t>
    </w:r>
    <w:r w:rsidRPr="00377730">
      <w:rPr>
        <w:rStyle w:val="PageNumber"/>
        <w:sz w:val="20"/>
        <w:szCs w:val="22"/>
      </w:rPr>
      <w:fldChar w:fldCharType="end"/>
    </w:r>
  </w:p>
  <w:p w:rsidR="00DD4659" w:rsidRPr="004569B7" w:rsidRDefault="00DD4659" w:rsidP="00910A7D">
    <w:pPr>
      <w:tabs>
        <w:tab w:val="left" w:pos="379"/>
        <w:tab w:val="left" w:pos="4133"/>
        <w:tab w:val="left" w:pos="4922"/>
        <w:tab w:val="left" w:pos="5695"/>
        <w:tab w:val="left" w:pos="7320"/>
        <w:tab w:val="left" w:pos="8940"/>
      </w:tabs>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9" w:rsidRPr="00377730" w:rsidRDefault="00DD4659" w:rsidP="009E62ED">
    <w:pPr>
      <w:pStyle w:val="Footer"/>
      <w:framePr w:wrap="around" w:vAnchor="text" w:hAnchor="margin" w:xAlign="right" w:y="1"/>
      <w:rPr>
        <w:rStyle w:val="PageNumber"/>
        <w:sz w:val="20"/>
        <w:szCs w:val="22"/>
      </w:rPr>
    </w:pPr>
    <w:r w:rsidRPr="00377730">
      <w:rPr>
        <w:rStyle w:val="PageNumber"/>
        <w:sz w:val="20"/>
        <w:szCs w:val="22"/>
      </w:rPr>
      <w:fldChar w:fldCharType="begin"/>
    </w:r>
    <w:r w:rsidRPr="00377730">
      <w:rPr>
        <w:rStyle w:val="PageNumber"/>
        <w:sz w:val="20"/>
        <w:szCs w:val="22"/>
      </w:rPr>
      <w:instrText xml:space="preserve">PAGE  </w:instrText>
    </w:r>
    <w:r w:rsidRPr="00377730">
      <w:rPr>
        <w:rStyle w:val="PageNumber"/>
        <w:sz w:val="20"/>
        <w:szCs w:val="22"/>
      </w:rPr>
      <w:fldChar w:fldCharType="separate"/>
    </w:r>
    <w:r w:rsidR="00B96DE8">
      <w:rPr>
        <w:rStyle w:val="PageNumber"/>
        <w:noProof/>
        <w:sz w:val="20"/>
        <w:szCs w:val="22"/>
      </w:rPr>
      <w:t>7</w:t>
    </w:r>
    <w:r w:rsidRPr="00377730">
      <w:rPr>
        <w:rStyle w:val="PageNumber"/>
        <w:sz w:val="20"/>
        <w:szCs w:val="22"/>
      </w:rPr>
      <w:fldChar w:fldCharType="end"/>
    </w:r>
  </w:p>
  <w:p w:rsidR="00DD4659" w:rsidRPr="009F3199" w:rsidRDefault="00DD4659" w:rsidP="00AA45C8">
    <w:pPr>
      <w:pBdr>
        <w:top w:val="single" w:sz="4" w:space="1" w:color="auto"/>
      </w:pBdr>
      <w:tabs>
        <w:tab w:val="left" w:pos="379"/>
        <w:tab w:val="left" w:pos="4133"/>
        <w:tab w:val="left" w:pos="4922"/>
        <w:tab w:val="left" w:pos="5695"/>
        <w:tab w:val="left" w:pos="7320"/>
        <w:tab w:val="left" w:pos="8940"/>
      </w:tabs>
      <w:rPr>
        <w:i/>
        <w:sz w:val="20"/>
        <w:szCs w:val="20"/>
      </w:rPr>
    </w:pPr>
    <w:r w:rsidRPr="004569B7">
      <w:rPr>
        <w:i/>
        <w:sz w:val="20"/>
        <w:szCs w:val="20"/>
      </w:rPr>
      <w:t xml:space="preserve">Các </w:t>
    </w:r>
    <w:r>
      <w:rPr>
        <w:i/>
        <w:sz w:val="20"/>
        <w:szCs w:val="20"/>
      </w:rPr>
      <w:t xml:space="preserve">thuyết minh từ trang </w:t>
    </w:r>
    <w:r w:rsidR="00377730">
      <w:rPr>
        <w:i/>
        <w:sz w:val="20"/>
        <w:szCs w:val="20"/>
      </w:rPr>
      <w:t>8</w:t>
    </w:r>
    <w:r>
      <w:rPr>
        <w:i/>
        <w:sz w:val="20"/>
        <w:szCs w:val="20"/>
      </w:rPr>
      <w:t xml:space="preserve"> đến trang </w:t>
    </w:r>
    <w:r w:rsidR="00A72996">
      <w:rPr>
        <w:i/>
        <w:sz w:val="20"/>
        <w:szCs w:val="20"/>
      </w:rPr>
      <w:t>22</w:t>
    </w:r>
    <w:r w:rsidRPr="004569B7">
      <w:rPr>
        <w:i/>
        <w:sz w:val="20"/>
        <w:szCs w:val="20"/>
      </w:rPr>
      <w:t xml:space="preserve"> là bộ phận hợp thành của </w:t>
    </w:r>
    <w:r>
      <w:rPr>
        <w:i/>
        <w:sz w:val="20"/>
        <w:szCs w:val="20"/>
      </w:rPr>
      <w:t>b</w:t>
    </w:r>
    <w:r w:rsidRPr="004569B7">
      <w:rPr>
        <w:i/>
        <w:sz w:val="20"/>
        <w:szCs w:val="20"/>
      </w:rPr>
      <w:t xml:space="preserve">áo cáo </w:t>
    </w:r>
    <w:r>
      <w:rPr>
        <w:i/>
        <w:sz w:val="20"/>
        <w:szCs w:val="20"/>
      </w:rPr>
      <w:t>so</w:t>
    </w:r>
    <w:r w:rsidRPr="009F3199">
      <w:rPr>
        <w:i/>
        <w:sz w:val="20"/>
        <w:szCs w:val="20"/>
      </w:rPr>
      <w:t>át</w:t>
    </w:r>
    <w:r>
      <w:rPr>
        <w:i/>
        <w:sz w:val="20"/>
        <w:szCs w:val="20"/>
      </w:rPr>
      <w:t xml:space="preserve"> x</w:t>
    </w:r>
    <w:r w:rsidRPr="009F3199">
      <w:rPr>
        <w:i/>
        <w:sz w:val="20"/>
        <w:szCs w:val="20"/>
      </w:rPr>
      <w:t>ét</w:t>
    </w:r>
  </w:p>
  <w:p w:rsidR="00DD4659" w:rsidRPr="004569B7" w:rsidRDefault="00DD4659" w:rsidP="00495D35">
    <w:pPr>
      <w:pStyle w:val="Footer"/>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86" w:rsidRPr="00377730" w:rsidRDefault="00F83186" w:rsidP="009E62ED">
    <w:pPr>
      <w:pStyle w:val="Footer"/>
      <w:framePr w:wrap="around" w:vAnchor="text" w:hAnchor="margin" w:xAlign="right" w:y="1"/>
      <w:rPr>
        <w:rStyle w:val="PageNumber"/>
        <w:sz w:val="20"/>
        <w:szCs w:val="22"/>
      </w:rPr>
    </w:pPr>
    <w:r w:rsidRPr="00377730">
      <w:rPr>
        <w:rStyle w:val="PageNumber"/>
        <w:sz w:val="20"/>
        <w:szCs w:val="22"/>
      </w:rPr>
      <w:fldChar w:fldCharType="begin"/>
    </w:r>
    <w:r w:rsidRPr="00377730">
      <w:rPr>
        <w:rStyle w:val="PageNumber"/>
        <w:sz w:val="20"/>
        <w:szCs w:val="22"/>
      </w:rPr>
      <w:instrText xml:space="preserve">PAGE  </w:instrText>
    </w:r>
    <w:r w:rsidRPr="00377730">
      <w:rPr>
        <w:rStyle w:val="PageNumber"/>
        <w:sz w:val="20"/>
        <w:szCs w:val="22"/>
      </w:rPr>
      <w:fldChar w:fldCharType="separate"/>
    </w:r>
    <w:r w:rsidR="00B96DE8">
      <w:rPr>
        <w:rStyle w:val="PageNumber"/>
        <w:noProof/>
        <w:sz w:val="20"/>
        <w:szCs w:val="22"/>
      </w:rPr>
      <w:t>22</w:t>
    </w:r>
    <w:r w:rsidRPr="00377730">
      <w:rPr>
        <w:rStyle w:val="PageNumber"/>
        <w:sz w:val="20"/>
        <w:szCs w:val="22"/>
      </w:rPr>
      <w:fldChar w:fldCharType="end"/>
    </w:r>
  </w:p>
  <w:p w:rsidR="00F83186" w:rsidRPr="004569B7" w:rsidRDefault="00F83186" w:rsidP="00F83186">
    <w:pPr>
      <w:tabs>
        <w:tab w:val="left" w:pos="379"/>
        <w:tab w:val="left" w:pos="4133"/>
        <w:tab w:val="left" w:pos="4922"/>
        <w:tab w:val="left" w:pos="5695"/>
        <w:tab w:val="left" w:pos="7320"/>
        <w:tab w:val="left" w:pos="89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F8B" w:rsidRDefault="00EA4F8B">
      <w:r>
        <w:separator/>
      </w:r>
    </w:p>
  </w:footnote>
  <w:footnote w:type="continuationSeparator" w:id="0">
    <w:p w:rsidR="00EA4F8B" w:rsidRDefault="00EA4F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9" w:rsidRPr="00AD7577" w:rsidRDefault="00DD4659" w:rsidP="007442A0">
    <w:pPr>
      <w:tabs>
        <w:tab w:val="right" w:pos="8910"/>
      </w:tabs>
      <w:jc w:val="both"/>
      <w:rPr>
        <w:b/>
        <w:caps/>
        <w:sz w:val="22"/>
        <w:szCs w:val="22"/>
      </w:rPr>
    </w:pPr>
    <w:r w:rsidRPr="00AD7577">
      <w:rPr>
        <w:b/>
        <w:caps/>
        <w:sz w:val="22"/>
        <w:szCs w:val="22"/>
      </w:rPr>
      <w:t xml:space="preserve">Công ty cỔ PHẦN SẢN XUẤT VÀ KINH DOANH KIM KHÍ </w:t>
    </w:r>
  </w:p>
  <w:p w:rsidR="00DD4659" w:rsidRPr="00052B90" w:rsidRDefault="00DD4659" w:rsidP="009004C9">
    <w:pPr>
      <w:pStyle w:val="Header"/>
      <w:pBdr>
        <w:bottom w:val="single" w:sz="4" w:space="1" w:color="auto"/>
      </w:pBdr>
    </w:pPr>
    <w:r>
      <w:rPr>
        <w:sz w:val="22"/>
        <w:szCs w:val="22"/>
      </w:rPr>
      <w:t>Số 6 Nguyễn Trãi, Ngô Quyền, Hải Phòng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9" w:rsidRPr="00BD229F" w:rsidRDefault="00DD4659" w:rsidP="00BD229F">
    <w:pPr>
      <w:pStyle w:val="Header"/>
      <w:rPr>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9" w:rsidRPr="00C34991" w:rsidRDefault="00DD4659" w:rsidP="001644D8">
    <w:pPr>
      <w:jc w:val="both"/>
      <w:rPr>
        <w:b/>
        <w:sz w:val="22"/>
        <w:szCs w:val="22"/>
      </w:rPr>
    </w:pPr>
    <w:r w:rsidRPr="00AD7577">
      <w:rPr>
        <w:b/>
        <w:caps/>
        <w:sz w:val="22"/>
        <w:szCs w:val="22"/>
      </w:rPr>
      <w:t>Công ty CỔ PHẦN SẢN XUẤT VÀ KINH DOANH KIM KHÍ</w:t>
    </w:r>
    <w:r w:rsidRPr="00C34991">
      <w:rPr>
        <w:b/>
        <w:caps/>
        <w:sz w:val="22"/>
        <w:szCs w:val="22"/>
      </w:rPr>
      <w:t xml:space="preserve">                  Báo cáo tài chính</w:t>
    </w:r>
  </w:p>
  <w:p w:rsidR="00DD4659" w:rsidRDefault="00DD4659" w:rsidP="002A40CC">
    <w:pPr>
      <w:pStyle w:val="Header"/>
      <w:pBdr>
        <w:bottom w:val="single" w:sz="4" w:space="1" w:color="auto"/>
      </w:pBdr>
      <w:tabs>
        <w:tab w:val="clear" w:pos="8640"/>
      </w:tabs>
      <w:jc w:val="center"/>
      <w:rPr>
        <w:sz w:val="22"/>
        <w:szCs w:val="22"/>
      </w:rPr>
    </w:pPr>
    <w:r>
      <w:rPr>
        <w:sz w:val="22"/>
        <w:szCs w:val="22"/>
      </w:rPr>
      <w:t xml:space="preserve">Số 6 Nguyễn Trãi, Ngô Quyền, Hải Phòng                                                            </w:t>
    </w:r>
    <w:r w:rsidRPr="0010308D">
      <w:rPr>
        <w:sz w:val="22"/>
        <w:szCs w:val="22"/>
      </w:rPr>
      <w:t xml:space="preserve">Cho </w:t>
    </w:r>
    <w:r>
      <w:rPr>
        <w:sz w:val="22"/>
        <w:szCs w:val="22"/>
      </w:rPr>
      <w:t>kỳ hoạt động từ ngày</w:t>
    </w:r>
  </w:p>
  <w:p w:rsidR="00DD4659" w:rsidRPr="00DF5B45" w:rsidRDefault="00DD4659" w:rsidP="00D57C96">
    <w:pPr>
      <w:pStyle w:val="Header"/>
      <w:pBdr>
        <w:bottom w:val="single" w:sz="4" w:space="1" w:color="auto"/>
      </w:pBdr>
      <w:tabs>
        <w:tab w:val="clear" w:pos="8640"/>
      </w:tabs>
      <w:jc w:val="right"/>
      <w:rPr>
        <w:sz w:val="20"/>
        <w:szCs w:val="20"/>
      </w:rPr>
    </w:pPr>
    <w:r>
      <w:rPr>
        <w:sz w:val="22"/>
        <w:szCs w:val="22"/>
      </w:rPr>
      <w:t xml:space="preserve"> 01/01/201</w:t>
    </w:r>
    <w:r w:rsidR="00836252">
      <w:rPr>
        <w:sz w:val="22"/>
        <w:szCs w:val="22"/>
      </w:rPr>
      <w:t>3</w:t>
    </w:r>
    <w:r>
      <w:rPr>
        <w:sz w:val="22"/>
        <w:szCs w:val="22"/>
      </w:rPr>
      <w:t xml:space="preserve"> đến ngày 30/06/201</w:t>
    </w:r>
    <w:r w:rsidR="00836252">
      <w:rPr>
        <w:sz w:val="22"/>
        <w:szCs w:val="22"/>
      </w:rPr>
      <w:t>3</w:t>
    </w:r>
    <w:r w:rsidRPr="0010308D">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9" w:rsidRPr="007C2091" w:rsidRDefault="00DD4659" w:rsidP="00495D35">
    <w:pPr>
      <w:jc w:val="both"/>
      <w:rPr>
        <w:b/>
        <w:sz w:val="22"/>
        <w:szCs w:val="22"/>
      </w:rPr>
    </w:pPr>
    <w:r w:rsidRPr="007C2091">
      <w:rPr>
        <w:b/>
        <w:caps/>
        <w:sz w:val="22"/>
        <w:szCs w:val="22"/>
      </w:rPr>
      <w:t xml:space="preserve">Công ty CỔ PHẦN SẢN XUẤT VÀ KINH DOANH KIM KHÍ                </w:t>
    </w:r>
    <w:r w:rsidR="007C2091">
      <w:rPr>
        <w:b/>
        <w:caps/>
        <w:sz w:val="22"/>
        <w:szCs w:val="22"/>
      </w:rPr>
      <w:t xml:space="preserve"> </w:t>
    </w:r>
    <w:r w:rsidRPr="007C2091">
      <w:rPr>
        <w:b/>
        <w:caps/>
        <w:sz w:val="22"/>
        <w:szCs w:val="22"/>
      </w:rPr>
      <w:t xml:space="preserve"> Báo cáo tài chính</w:t>
    </w:r>
  </w:p>
  <w:p w:rsidR="00DD4659" w:rsidRDefault="00DD4659" w:rsidP="00797743">
    <w:pPr>
      <w:pBdr>
        <w:bottom w:val="single" w:sz="4" w:space="0" w:color="auto"/>
      </w:pBdr>
      <w:jc w:val="both"/>
      <w:rPr>
        <w:sz w:val="22"/>
        <w:szCs w:val="22"/>
      </w:rPr>
    </w:pPr>
    <w:r w:rsidRPr="00495D35">
      <w:rPr>
        <w:sz w:val="22"/>
        <w:szCs w:val="22"/>
      </w:rPr>
      <w:t>6 Nguyễn Trãi, Ngô Quyền, Hải Phòng</w:t>
    </w:r>
    <w:r w:rsidRPr="00495D35">
      <w:rPr>
        <w:sz w:val="22"/>
        <w:szCs w:val="22"/>
      </w:rPr>
      <w:tab/>
      <w:t xml:space="preserve">                 </w:t>
    </w:r>
    <w:r>
      <w:rPr>
        <w:sz w:val="22"/>
        <w:szCs w:val="22"/>
      </w:rPr>
      <w:t xml:space="preserve">                                               </w:t>
    </w:r>
    <w:r w:rsidRPr="00495D35">
      <w:rPr>
        <w:sz w:val="22"/>
        <w:szCs w:val="22"/>
      </w:rPr>
      <w:t xml:space="preserve">Cho </w:t>
    </w:r>
    <w:r>
      <w:rPr>
        <w:sz w:val="22"/>
        <w:szCs w:val="22"/>
      </w:rPr>
      <w:t>kỳ ho</w:t>
    </w:r>
    <w:r w:rsidRPr="00E8354F">
      <w:rPr>
        <w:sz w:val="22"/>
        <w:szCs w:val="22"/>
      </w:rPr>
      <w:t>ạ</w:t>
    </w:r>
    <w:r>
      <w:rPr>
        <w:sz w:val="22"/>
        <w:szCs w:val="22"/>
      </w:rPr>
      <w:t xml:space="preserve">t </w:t>
    </w:r>
    <w:r w:rsidRPr="00E8354F">
      <w:rPr>
        <w:sz w:val="22"/>
        <w:szCs w:val="22"/>
      </w:rPr>
      <w:t>động</w:t>
    </w:r>
    <w:r w:rsidRPr="00495D35">
      <w:rPr>
        <w:sz w:val="22"/>
        <w:szCs w:val="22"/>
      </w:rPr>
      <w:t xml:space="preserve"> </w:t>
    </w:r>
    <w:r>
      <w:rPr>
        <w:sz w:val="22"/>
        <w:szCs w:val="22"/>
      </w:rPr>
      <w:t>từ ngày</w:t>
    </w:r>
  </w:p>
  <w:p w:rsidR="00DD4659" w:rsidRPr="00DC3B9D" w:rsidRDefault="00DD4659" w:rsidP="00C421F6">
    <w:pPr>
      <w:pBdr>
        <w:bottom w:val="single" w:sz="4" w:space="0" w:color="auto"/>
      </w:pBdr>
      <w:jc w:val="right"/>
    </w:pPr>
    <w:r>
      <w:rPr>
        <w:sz w:val="22"/>
        <w:szCs w:val="22"/>
      </w:rPr>
      <w:t>01/01/201</w:t>
    </w:r>
    <w:r w:rsidR="00836252">
      <w:rPr>
        <w:sz w:val="22"/>
        <w:szCs w:val="22"/>
      </w:rPr>
      <w:t>3</w:t>
    </w:r>
    <w:r>
      <w:rPr>
        <w:sz w:val="22"/>
        <w:szCs w:val="22"/>
      </w:rPr>
      <w:t xml:space="preserve"> đến ngày 30/06/201</w:t>
    </w:r>
    <w:r w:rsidR="00836252">
      <w:rPr>
        <w:sz w:val="22"/>
        <w:szCs w:val="22"/>
      </w:rPr>
      <w:t>3</w:t>
    </w:r>
    <w:r w:rsidRPr="00DC3B9D">
      <w:t xml:space="preserve">       </w:t>
    </w:r>
  </w:p>
  <w:p w:rsidR="00DD4659" w:rsidRPr="007C2091" w:rsidRDefault="00DD4659" w:rsidP="00575D89">
    <w:pPr>
      <w:tabs>
        <w:tab w:val="left" w:pos="0"/>
      </w:tabs>
      <w:ind w:right="-22"/>
      <w:rPr>
        <w:b/>
        <w:caps/>
        <w:sz w:val="22"/>
        <w:szCs w:val="22"/>
      </w:rPr>
    </w:pPr>
    <w:r w:rsidRPr="007C2091">
      <w:rPr>
        <w:b/>
        <w:caps/>
        <w:sz w:val="22"/>
        <w:szCs w:val="22"/>
      </w:rPr>
      <w:t>thuyẾt minh BÁO CÁO TÀI CHÍNH</w:t>
    </w:r>
    <w:r w:rsidR="007D08B3">
      <w:rPr>
        <w:b/>
        <w:caps/>
        <w:sz w:val="22"/>
        <w:szCs w:val="22"/>
      </w:rPr>
      <w:t xml:space="preserve">                  </w:t>
    </w:r>
    <w:r w:rsidRPr="007C2091">
      <w:rPr>
        <w:b/>
        <w:sz w:val="22"/>
        <w:szCs w:val="22"/>
      </w:rPr>
      <w:t xml:space="preserve">               </w:t>
    </w:r>
    <w:r w:rsidRPr="007C2091">
      <w:rPr>
        <w:b/>
        <w:sz w:val="22"/>
        <w:szCs w:val="22"/>
      </w:rPr>
      <w:tab/>
    </w:r>
    <w:r w:rsidR="007C2091">
      <w:rPr>
        <w:b/>
        <w:sz w:val="22"/>
        <w:szCs w:val="22"/>
      </w:rPr>
      <w:t xml:space="preserve">             </w:t>
    </w:r>
    <w:r w:rsidRPr="007C2091">
      <w:rPr>
        <w:b/>
        <w:sz w:val="22"/>
        <w:szCs w:val="22"/>
      </w:rPr>
      <w:t xml:space="preserve">     </w:t>
    </w:r>
    <w:r w:rsidR="007D08B3">
      <w:rPr>
        <w:b/>
        <w:sz w:val="22"/>
        <w:szCs w:val="22"/>
      </w:rPr>
      <w:t xml:space="preserve">              </w:t>
    </w:r>
    <w:r w:rsidRPr="007C2091">
      <w:rPr>
        <w:b/>
        <w:sz w:val="22"/>
        <w:szCs w:val="22"/>
      </w:rPr>
      <w:t xml:space="preserve">   </w:t>
    </w:r>
    <w:r w:rsidRPr="007C2091">
      <w:rPr>
        <w:b/>
        <w:caps/>
        <w:sz w:val="22"/>
        <w:szCs w:val="22"/>
      </w:rPr>
      <w:t>MẪU SỐ B 09-DN</w:t>
    </w:r>
  </w:p>
  <w:p w:rsidR="00DD4659" w:rsidRPr="00DC3B9D" w:rsidRDefault="00DD4659" w:rsidP="00575D89">
    <w:pPr>
      <w:rPr>
        <w:i/>
        <w:sz w:val="20"/>
        <w:szCs w:val="20"/>
      </w:rPr>
    </w:pPr>
    <w:r w:rsidRPr="00DC3B9D">
      <w:rPr>
        <w:i/>
        <w:sz w:val="20"/>
        <w:szCs w:val="20"/>
      </w:rPr>
      <w:t xml:space="preserve">Các Thuyết minh  này là một bộ phận hợp thành và cần được đọc đồng thời với Báo cáo </w:t>
    </w:r>
    <w:r>
      <w:rPr>
        <w:i/>
        <w:sz w:val="20"/>
        <w:szCs w:val="20"/>
      </w:rPr>
      <w:t>so</w:t>
    </w:r>
    <w:r w:rsidRPr="00FD4C11">
      <w:rPr>
        <w:i/>
        <w:sz w:val="20"/>
        <w:szCs w:val="20"/>
      </w:rPr>
      <w:t>át</w:t>
    </w:r>
    <w:r>
      <w:rPr>
        <w:i/>
        <w:sz w:val="20"/>
        <w:szCs w:val="20"/>
      </w:rPr>
      <w:t xml:space="preserve"> x</w:t>
    </w:r>
    <w:r w:rsidRPr="00FD4C11">
      <w:rPr>
        <w:i/>
        <w:sz w:val="20"/>
        <w:szCs w:val="20"/>
      </w:rPr>
      <w:t>ét</w:t>
    </w:r>
    <w:r w:rsidRPr="00DC3B9D">
      <w:rPr>
        <w:i/>
        <w:sz w:val="20"/>
        <w:szCs w:val="20"/>
      </w:rPr>
      <w:t xml:space="preserve"> kèm theo</w:t>
    </w:r>
  </w:p>
  <w:p w:rsidR="00DD4659" w:rsidRPr="00575D89" w:rsidRDefault="00DD4659" w:rsidP="00575D89">
    <w:pPr>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8B3" w:rsidRPr="007C2091" w:rsidRDefault="007D08B3" w:rsidP="00495D35">
    <w:pPr>
      <w:jc w:val="both"/>
      <w:rPr>
        <w:b/>
        <w:sz w:val="22"/>
        <w:szCs w:val="22"/>
      </w:rPr>
    </w:pPr>
    <w:r w:rsidRPr="007C2091">
      <w:rPr>
        <w:b/>
        <w:caps/>
        <w:sz w:val="22"/>
        <w:szCs w:val="22"/>
      </w:rPr>
      <w:t xml:space="preserve">Công ty CỔ PHẦN SẢN XUẤT VÀ KINH DOANH KIM KHÍ                </w:t>
    </w:r>
    <w:r>
      <w:rPr>
        <w:b/>
        <w:caps/>
        <w:sz w:val="22"/>
        <w:szCs w:val="22"/>
      </w:rPr>
      <w:t xml:space="preserve"> </w:t>
    </w:r>
    <w:r w:rsidRPr="007C2091">
      <w:rPr>
        <w:b/>
        <w:caps/>
        <w:sz w:val="22"/>
        <w:szCs w:val="22"/>
      </w:rPr>
      <w:t xml:space="preserve"> Báo cáo tài chính</w:t>
    </w:r>
  </w:p>
  <w:p w:rsidR="007D08B3" w:rsidRDefault="007D08B3" w:rsidP="00797743">
    <w:pPr>
      <w:pBdr>
        <w:bottom w:val="single" w:sz="4" w:space="0" w:color="auto"/>
      </w:pBdr>
      <w:jc w:val="both"/>
      <w:rPr>
        <w:sz w:val="22"/>
        <w:szCs w:val="22"/>
      </w:rPr>
    </w:pPr>
    <w:r w:rsidRPr="00495D35">
      <w:rPr>
        <w:sz w:val="22"/>
        <w:szCs w:val="22"/>
      </w:rPr>
      <w:t>6 Nguyễn Trãi, Ngô Quyền, Hải Phòng</w:t>
    </w:r>
    <w:r w:rsidRPr="00495D35">
      <w:rPr>
        <w:sz w:val="22"/>
        <w:szCs w:val="22"/>
      </w:rPr>
      <w:tab/>
      <w:t xml:space="preserve">                 </w:t>
    </w:r>
    <w:r>
      <w:rPr>
        <w:sz w:val="22"/>
        <w:szCs w:val="22"/>
      </w:rPr>
      <w:t xml:space="preserve">                                               </w:t>
    </w:r>
    <w:r w:rsidRPr="00495D35">
      <w:rPr>
        <w:sz w:val="22"/>
        <w:szCs w:val="22"/>
      </w:rPr>
      <w:t xml:space="preserve">Cho </w:t>
    </w:r>
    <w:r>
      <w:rPr>
        <w:sz w:val="22"/>
        <w:szCs w:val="22"/>
      </w:rPr>
      <w:t>kỳ ho</w:t>
    </w:r>
    <w:r w:rsidRPr="00E8354F">
      <w:rPr>
        <w:sz w:val="22"/>
        <w:szCs w:val="22"/>
      </w:rPr>
      <w:t>ạ</w:t>
    </w:r>
    <w:r>
      <w:rPr>
        <w:sz w:val="22"/>
        <w:szCs w:val="22"/>
      </w:rPr>
      <w:t xml:space="preserve">t </w:t>
    </w:r>
    <w:r w:rsidRPr="00E8354F">
      <w:rPr>
        <w:sz w:val="22"/>
        <w:szCs w:val="22"/>
      </w:rPr>
      <w:t>động</w:t>
    </w:r>
    <w:r w:rsidRPr="00495D35">
      <w:rPr>
        <w:sz w:val="22"/>
        <w:szCs w:val="22"/>
      </w:rPr>
      <w:t xml:space="preserve"> </w:t>
    </w:r>
    <w:r>
      <w:rPr>
        <w:sz w:val="22"/>
        <w:szCs w:val="22"/>
      </w:rPr>
      <w:t>từ ngày</w:t>
    </w:r>
  </w:p>
  <w:p w:rsidR="007D08B3" w:rsidRPr="00DC3B9D" w:rsidRDefault="007D08B3" w:rsidP="00C421F6">
    <w:pPr>
      <w:pBdr>
        <w:bottom w:val="single" w:sz="4" w:space="0" w:color="auto"/>
      </w:pBdr>
      <w:jc w:val="right"/>
    </w:pPr>
    <w:r>
      <w:rPr>
        <w:sz w:val="22"/>
        <w:szCs w:val="22"/>
      </w:rPr>
      <w:t>01/01/2013 đến ngày 30/06/2013</w:t>
    </w:r>
    <w:r w:rsidRPr="00DC3B9D">
      <w:t xml:space="preserve">       </w:t>
    </w:r>
  </w:p>
  <w:p w:rsidR="007D08B3" w:rsidRPr="007C2091" w:rsidRDefault="007D08B3" w:rsidP="00575D89">
    <w:pPr>
      <w:tabs>
        <w:tab w:val="left" w:pos="0"/>
      </w:tabs>
      <w:ind w:right="-22"/>
      <w:rPr>
        <w:b/>
        <w:caps/>
        <w:sz w:val="22"/>
        <w:szCs w:val="22"/>
      </w:rPr>
    </w:pPr>
    <w:r w:rsidRPr="007C2091">
      <w:rPr>
        <w:b/>
        <w:caps/>
        <w:sz w:val="22"/>
        <w:szCs w:val="22"/>
      </w:rPr>
      <w:t>thuyẾt minh BÁO CÁO TÀI CHÍNH (TIẾP THEO)</w:t>
    </w:r>
    <w:r w:rsidRPr="007C2091">
      <w:rPr>
        <w:b/>
        <w:sz w:val="22"/>
        <w:szCs w:val="22"/>
      </w:rPr>
      <w:t xml:space="preserve">               </w:t>
    </w:r>
    <w:r w:rsidRPr="007C2091">
      <w:rPr>
        <w:b/>
        <w:sz w:val="22"/>
        <w:szCs w:val="22"/>
      </w:rPr>
      <w:tab/>
    </w:r>
    <w:r>
      <w:rPr>
        <w:b/>
        <w:sz w:val="22"/>
        <w:szCs w:val="22"/>
      </w:rPr>
      <w:t xml:space="preserve">             </w:t>
    </w:r>
    <w:r w:rsidRPr="007C2091">
      <w:rPr>
        <w:b/>
        <w:sz w:val="22"/>
        <w:szCs w:val="22"/>
      </w:rPr>
      <w:t xml:space="preserve">        </w:t>
    </w:r>
    <w:r w:rsidRPr="007C2091">
      <w:rPr>
        <w:b/>
        <w:caps/>
        <w:sz w:val="22"/>
        <w:szCs w:val="22"/>
      </w:rPr>
      <w:t>MẪU SỐ B 09-DN</w:t>
    </w:r>
  </w:p>
  <w:p w:rsidR="007D08B3" w:rsidRPr="00575D89" w:rsidRDefault="007D08B3" w:rsidP="00575D89">
    <w:pPr>
      <w:rPr>
        <w:sz w:val="20"/>
        <w:szCs w:val="20"/>
      </w:rPr>
    </w:pPr>
    <w:r w:rsidRPr="00DC3B9D">
      <w:rPr>
        <w:i/>
        <w:sz w:val="20"/>
        <w:szCs w:val="20"/>
      </w:rPr>
      <w:t xml:space="preserve">Các Thuyết minh  này là một bộ phận hợp thành và cần được đọc đồng thời với Báo cáo </w:t>
    </w:r>
    <w:r>
      <w:rPr>
        <w:i/>
        <w:sz w:val="20"/>
        <w:szCs w:val="20"/>
      </w:rPr>
      <w:t>so</w:t>
    </w:r>
    <w:r w:rsidRPr="00FD4C11">
      <w:rPr>
        <w:i/>
        <w:sz w:val="20"/>
        <w:szCs w:val="20"/>
      </w:rPr>
      <w:t>át</w:t>
    </w:r>
    <w:r>
      <w:rPr>
        <w:i/>
        <w:sz w:val="20"/>
        <w:szCs w:val="20"/>
      </w:rPr>
      <w:t xml:space="preserve"> x</w:t>
    </w:r>
    <w:r w:rsidRPr="00FD4C11">
      <w:rPr>
        <w:i/>
        <w:sz w:val="20"/>
        <w:szCs w:val="20"/>
      </w:rPr>
      <w:t>ét</w:t>
    </w:r>
    <w:r w:rsidRPr="00DC3B9D">
      <w:rPr>
        <w:i/>
        <w:sz w:val="20"/>
        <w:szCs w:val="20"/>
      </w:rPr>
      <w:t xml:space="preserve"> kèm theo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2C4" w:rsidRPr="007C2091" w:rsidRDefault="008252C4" w:rsidP="00495D35">
    <w:pPr>
      <w:jc w:val="both"/>
      <w:rPr>
        <w:b/>
        <w:sz w:val="22"/>
        <w:szCs w:val="22"/>
      </w:rPr>
    </w:pPr>
    <w:r w:rsidRPr="007C2091">
      <w:rPr>
        <w:b/>
        <w:caps/>
        <w:sz w:val="22"/>
        <w:szCs w:val="22"/>
      </w:rPr>
      <w:t xml:space="preserve">Công ty CỔ PHẦN SẢN XUẤT VÀ KINH DOANH KIM KHÍ                </w:t>
    </w:r>
    <w:r>
      <w:rPr>
        <w:b/>
        <w:caps/>
        <w:sz w:val="22"/>
        <w:szCs w:val="22"/>
      </w:rPr>
      <w:t xml:space="preserve">                                                                                    </w:t>
    </w:r>
    <w:r w:rsidRPr="007C2091">
      <w:rPr>
        <w:b/>
        <w:caps/>
        <w:sz w:val="22"/>
        <w:szCs w:val="22"/>
      </w:rPr>
      <w:t xml:space="preserve"> </w:t>
    </w:r>
    <w:r w:rsidR="00C9701C">
      <w:rPr>
        <w:b/>
        <w:caps/>
        <w:sz w:val="22"/>
        <w:szCs w:val="22"/>
      </w:rPr>
      <w:t xml:space="preserve">           </w:t>
    </w:r>
    <w:r w:rsidRPr="007C2091">
      <w:rPr>
        <w:b/>
        <w:caps/>
        <w:sz w:val="22"/>
        <w:szCs w:val="22"/>
      </w:rPr>
      <w:t>Báo cáo tài chính</w:t>
    </w:r>
  </w:p>
  <w:p w:rsidR="00C9701C" w:rsidRDefault="008252C4" w:rsidP="00797743">
    <w:pPr>
      <w:pBdr>
        <w:bottom w:val="single" w:sz="4" w:space="0" w:color="auto"/>
      </w:pBdr>
      <w:jc w:val="both"/>
      <w:rPr>
        <w:sz w:val="22"/>
        <w:szCs w:val="22"/>
      </w:rPr>
    </w:pPr>
    <w:r w:rsidRPr="00495D35">
      <w:rPr>
        <w:sz w:val="22"/>
        <w:szCs w:val="22"/>
      </w:rPr>
      <w:t>6 Nguyễn Trãi, Ngô Quyền, Hải Phòng</w:t>
    </w:r>
    <w:r w:rsidRPr="00495D35">
      <w:rPr>
        <w:sz w:val="22"/>
        <w:szCs w:val="22"/>
      </w:rPr>
      <w:tab/>
      <w:t xml:space="preserve">                 </w:t>
    </w:r>
    <w:r>
      <w:rPr>
        <w:sz w:val="22"/>
        <w:szCs w:val="22"/>
      </w:rPr>
      <w:t xml:space="preserve">                                                                                                                              </w:t>
    </w:r>
    <w:r w:rsidR="00C9701C">
      <w:rPr>
        <w:sz w:val="22"/>
        <w:szCs w:val="22"/>
      </w:rPr>
      <w:t xml:space="preserve">             </w:t>
    </w:r>
    <w:r>
      <w:rPr>
        <w:sz w:val="22"/>
        <w:szCs w:val="22"/>
      </w:rPr>
      <w:t xml:space="preserve">  </w:t>
    </w:r>
    <w:r w:rsidRPr="00495D35">
      <w:rPr>
        <w:sz w:val="22"/>
        <w:szCs w:val="22"/>
      </w:rPr>
      <w:t xml:space="preserve">Cho </w:t>
    </w:r>
    <w:r>
      <w:rPr>
        <w:sz w:val="22"/>
        <w:szCs w:val="22"/>
      </w:rPr>
      <w:t>kỳ ho</w:t>
    </w:r>
    <w:r w:rsidRPr="00E8354F">
      <w:rPr>
        <w:sz w:val="22"/>
        <w:szCs w:val="22"/>
      </w:rPr>
      <w:t>ạ</w:t>
    </w:r>
    <w:r>
      <w:rPr>
        <w:sz w:val="22"/>
        <w:szCs w:val="22"/>
      </w:rPr>
      <w:t xml:space="preserve">t </w:t>
    </w:r>
    <w:r w:rsidRPr="00E8354F">
      <w:rPr>
        <w:sz w:val="22"/>
        <w:szCs w:val="22"/>
      </w:rPr>
      <w:t>động</w:t>
    </w:r>
    <w:r w:rsidRPr="00495D35">
      <w:rPr>
        <w:sz w:val="22"/>
        <w:szCs w:val="22"/>
      </w:rPr>
      <w:t xml:space="preserve"> </w:t>
    </w:r>
    <w:r>
      <w:rPr>
        <w:sz w:val="22"/>
        <w:szCs w:val="22"/>
      </w:rPr>
      <w:t>từ ngày</w:t>
    </w:r>
  </w:p>
  <w:p w:rsidR="008252C4" w:rsidRPr="00DC3B9D" w:rsidRDefault="008252C4" w:rsidP="00C421F6">
    <w:pPr>
      <w:pBdr>
        <w:bottom w:val="single" w:sz="4" w:space="0" w:color="auto"/>
      </w:pBdr>
      <w:jc w:val="right"/>
    </w:pPr>
    <w:r>
      <w:rPr>
        <w:sz w:val="22"/>
        <w:szCs w:val="22"/>
      </w:rPr>
      <w:t>01/01/201</w:t>
    </w:r>
    <w:r w:rsidR="00C9701C">
      <w:rPr>
        <w:sz w:val="22"/>
        <w:szCs w:val="22"/>
      </w:rPr>
      <w:t>3</w:t>
    </w:r>
    <w:r>
      <w:rPr>
        <w:sz w:val="22"/>
        <w:szCs w:val="22"/>
      </w:rPr>
      <w:t xml:space="preserve"> đến ngày 30/06/201</w:t>
    </w:r>
    <w:r w:rsidR="00C9701C">
      <w:rPr>
        <w:sz w:val="22"/>
        <w:szCs w:val="22"/>
      </w:rPr>
      <w:t>3</w:t>
    </w:r>
    <w:r w:rsidRPr="00DC3B9D">
      <w:t xml:space="preserve">       </w:t>
    </w:r>
  </w:p>
  <w:p w:rsidR="008252C4" w:rsidRPr="007C2091" w:rsidRDefault="008252C4" w:rsidP="00575D89">
    <w:pPr>
      <w:tabs>
        <w:tab w:val="left" w:pos="0"/>
      </w:tabs>
      <w:ind w:right="-22"/>
      <w:rPr>
        <w:b/>
        <w:caps/>
        <w:sz w:val="22"/>
        <w:szCs w:val="22"/>
      </w:rPr>
    </w:pPr>
    <w:r w:rsidRPr="007C2091">
      <w:rPr>
        <w:b/>
        <w:caps/>
        <w:sz w:val="22"/>
        <w:szCs w:val="22"/>
      </w:rPr>
      <w:t>thuyẾt minh BÁO CÁO TÀI CHÍNH (TIẾP THEO)</w:t>
    </w:r>
    <w:r w:rsidRPr="007C2091">
      <w:rPr>
        <w:b/>
        <w:sz w:val="22"/>
        <w:szCs w:val="22"/>
      </w:rPr>
      <w:t xml:space="preserve">               </w:t>
    </w:r>
    <w:r w:rsidRPr="007C2091">
      <w:rPr>
        <w:b/>
        <w:sz w:val="22"/>
        <w:szCs w:val="22"/>
      </w:rPr>
      <w:tab/>
    </w:r>
    <w:r>
      <w:rPr>
        <w:b/>
        <w:sz w:val="22"/>
        <w:szCs w:val="22"/>
      </w:rPr>
      <w:t xml:space="preserve">             </w:t>
    </w:r>
    <w:r w:rsidRPr="007C2091">
      <w:rPr>
        <w:b/>
        <w:sz w:val="22"/>
        <w:szCs w:val="22"/>
      </w:rPr>
      <w:t xml:space="preserve">   </w:t>
    </w:r>
    <w:r>
      <w:rPr>
        <w:b/>
        <w:sz w:val="22"/>
        <w:szCs w:val="22"/>
      </w:rPr>
      <w:t xml:space="preserve">                                                   </w:t>
    </w:r>
    <w:r w:rsidR="00C9701C">
      <w:rPr>
        <w:b/>
        <w:sz w:val="22"/>
        <w:szCs w:val="22"/>
      </w:rPr>
      <w:t xml:space="preserve">           </w:t>
    </w:r>
    <w:r>
      <w:rPr>
        <w:b/>
        <w:sz w:val="22"/>
        <w:szCs w:val="22"/>
      </w:rPr>
      <w:t xml:space="preserve">                                 </w:t>
    </w:r>
    <w:r w:rsidRPr="007C2091">
      <w:rPr>
        <w:b/>
        <w:sz w:val="22"/>
        <w:szCs w:val="22"/>
      </w:rPr>
      <w:t xml:space="preserve">     </w:t>
    </w:r>
    <w:r w:rsidRPr="007C2091">
      <w:rPr>
        <w:b/>
        <w:caps/>
        <w:sz w:val="22"/>
        <w:szCs w:val="22"/>
      </w:rPr>
      <w:t>MẪU SỐ B 09-DN</w:t>
    </w:r>
  </w:p>
  <w:p w:rsidR="008252C4" w:rsidRPr="00DC3B9D" w:rsidRDefault="008252C4" w:rsidP="00575D89">
    <w:pPr>
      <w:rPr>
        <w:i/>
        <w:sz w:val="20"/>
        <w:szCs w:val="20"/>
      </w:rPr>
    </w:pPr>
    <w:r w:rsidRPr="00DC3B9D">
      <w:rPr>
        <w:i/>
        <w:sz w:val="20"/>
        <w:szCs w:val="20"/>
      </w:rPr>
      <w:t xml:space="preserve">Các Thuyết minh  này là một bộ phận hợp thành và cần được đọc đồng thời với Báo cáo </w:t>
    </w:r>
    <w:r>
      <w:rPr>
        <w:i/>
        <w:sz w:val="20"/>
        <w:szCs w:val="20"/>
      </w:rPr>
      <w:t>so</w:t>
    </w:r>
    <w:r w:rsidRPr="00FD4C11">
      <w:rPr>
        <w:i/>
        <w:sz w:val="20"/>
        <w:szCs w:val="20"/>
      </w:rPr>
      <w:t>át</w:t>
    </w:r>
    <w:r>
      <w:rPr>
        <w:i/>
        <w:sz w:val="20"/>
        <w:szCs w:val="20"/>
      </w:rPr>
      <w:t xml:space="preserve"> x</w:t>
    </w:r>
    <w:r w:rsidRPr="00FD4C11">
      <w:rPr>
        <w:i/>
        <w:sz w:val="20"/>
        <w:szCs w:val="20"/>
      </w:rPr>
      <w:t>ét</w:t>
    </w:r>
    <w:r w:rsidRPr="00DC3B9D">
      <w:rPr>
        <w:i/>
        <w:sz w:val="20"/>
        <w:szCs w:val="20"/>
      </w:rPr>
      <w:t xml:space="preserve"> kèm theo</w:t>
    </w:r>
  </w:p>
  <w:p w:rsidR="008252C4" w:rsidRPr="00575D89" w:rsidRDefault="008252C4" w:rsidP="00575D89">
    <w:pPr>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2C4" w:rsidRPr="007C2091" w:rsidRDefault="008252C4" w:rsidP="00495D35">
    <w:pPr>
      <w:jc w:val="both"/>
      <w:rPr>
        <w:b/>
        <w:sz w:val="22"/>
        <w:szCs w:val="22"/>
      </w:rPr>
    </w:pPr>
    <w:r w:rsidRPr="007C2091">
      <w:rPr>
        <w:b/>
        <w:caps/>
        <w:sz w:val="22"/>
        <w:szCs w:val="22"/>
      </w:rPr>
      <w:t xml:space="preserve">Công ty CỔ PHẦN SẢN XUẤT VÀ KINH DOANH KIM KHÍ                </w:t>
    </w:r>
    <w:r>
      <w:rPr>
        <w:b/>
        <w:caps/>
        <w:sz w:val="22"/>
        <w:szCs w:val="22"/>
      </w:rPr>
      <w:t xml:space="preserve"> </w:t>
    </w:r>
    <w:r w:rsidRPr="007C2091">
      <w:rPr>
        <w:b/>
        <w:caps/>
        <w:sz w:val="22"/>
        <w:szCs w:val="22"/>
      </w:rPr>
      <w:t xml:space="preserve"> Báo cáo tài chính</w:t>
    </w:r>
  </w:p>
  <w:p w:rsidR="008252C4" w:rsidRDefault="008252C4" w:rsidP="00797743">
    <w:pPr>
      <w:pBdr>
        <w:bottom w:val="single" w:sz="4" w:space="0" w:color="auto"/>
      </w:pBdr>
      <w:jc w:val="both"/>
      <w:rPr>
        <w:sz w:val="22"/>
        <w:szCs w:val="22"/>
      </w:rPr>
    </w:pPr>
    <w:r w:rsidRPr="00495D35">
      <w:rPr>
        <w:sz w:val="22"/>
        <w:szCs w:val="22"/>
      </w:rPr>
      <w:t>6 Nguyễn Trãi, Ngô Quyền, Hải Phòng</w:t>
    </w:r>
    <w:r w:rsidRPr="00495D35">
      <w:rPr>
        <w:sz w:val="22"/>
        <w:szCs w:val="22"/>
      </w:rPr>
      <w:tab/>
      <w:t xml:space="preserve">                 </w:t>
    </w:r>
    <w:r>
      <w:rPr>
        <w:sz w:val="22"/>
        <w:szCs w:val="22"/>
      </w:rPr>
      <w:t xml:space="preserve">                                               </w:t>
    </w:r>
    <w:r w:rsidRPr="00495D35">
      <w:rPr>
        <w:sz w:val="22"/>
        <w:szCs w:val="22"/>
      </w:rPr>
      <w:t xml:space="preserve">Cho </w:t>
    </w:r>
    <w:r>
      <w:rPr>
        <w:sz w:val="22"/>
        <w:szCs w:val="22"/>
      </w:rPr>
      <w:t>kỳ ho</w:t>
    </w:r>
    <w:r w:rsidRPr="00E8354F">
      <w:rPr>
        <w:sz w:val="22"/>
        <w:szCs w:val="22"/>
      </w:rPr>
      <w:t>ạ</w:t>
    </w:r>
    <w:r>
      <w:rPr>
        <w:sz w:val="22"/>
        <w:szCs w:val="22"/>
      </w:rPr>
      <w:t xml:space="preserve">t </w:t>
    </w:r>
    <w:r w:rsidRPr="00E8354F">
      <w:rPr>
        <w:sz w:val="22"/>
        <w:szCs w:val="22"/>
      </w:rPr>
      <w:t>động</w:t>
    </w:r>
    <w:r w:rsidRPr="00495D35">
      <w:rPr>
        <w:sz w:val="22"/>
        <w:szCs w:val="22"/>
      </w:rPr>
      <w:t xml:space="preserve"> </w:t>
    </w:r>
    <w:r>
      <w:rPr>
        <w:sz w:val="22"/>
        <w:szCs w:val="22"/>
      </w:rPr>
      <w:t>từ ngày</w:t>
    </w:r>
  </w:p>
  <w:p w:rsidR="008252C4" w:rsidRPr="00DC3B9D" w:rsidRDefault="008252C4" w:rsidP="00C421F6">
    <w:pPr>
      <w:pBdr>
        <w:bottom w:val="single" w:sz="4" w:space="0" w:color="auto"/>
      </w:pBdr>
      <w:jc w:val="right"/>
    </w:pPr>
    <w:r>
      <w:rPr>
        <w:sz w:val="22"/>
        <w:szCs w:val="22"/>
      </w:rPr>
      <w:t>01/01/201</w:t>
    </w:r>
    <w:r w:rsidR="00C9701C">
      <w:rPr>
        <w:sz w:val="22"/>
        <w:szCs w:val="22"/>
      </w:rPr>
      <w:t>3</w:t>
    </w:r>
    <w:r>
      <w:rPr>
        <w:sz w:val="22"/>
        <w:szCs w:val="22"/>
      </w:rPr>
      <w:t xml:space="preserve"> đến ngày 30/06/201</w:t>
    </w:r>
    <w:r w:rsidR="00C9701C">
      <w:rPr>
        <w:sz w:val="22"/>
        <w:szCs w:val="22"/>
      </w:rPr>
      <w:t>3</w:t>
    </w:r>
    <w:r w:rsidRPr="00DC3B9D">
      <w:t xml:space="preserve">       </w:t>
    </w:r>
  </w:p>
  <w:p w:rsidR="008252C4" w:rsidRPr="007C2091" w:rsidRDefault="008252C4" w:rsidP="00575D89">
    <w:pPr>
      <w:tabs>
        <w:tab w:val="left" w:pos="0"/>
      </w:tabs>
      <w:ind w:right="-22"/>
      <w:rPr>
        <w:b/>
        <w:caps/>
        <w:sz w:val="22"/>
        <w:szCs w:val="22"/>
      </w:rPr>
    </w:pPr>
    <w:r w:rsidRPr="007C2091">
      <w:rPr>
        <w:b/>
        <w:caps/>
        <w:sz w:val="22"/>
        <w:szCs w:val="22"/>
      </w:rPr>
      <w:t>thuyẾt minh BÁO CÁO TÀI CHÍNH (TIẾP THEO)</w:t>
    </w:r>
    <w:r w:rsidRPr="007C2091">
      <w:rPr>
        <w:b/>
        <w:sz w:val="22"/>
        <w:szCs w:val="22"/>
      </w:rPr>
      <w:t xml:space="preserve">               </w:t>
    </w:r>
    <w:r w:rsidRPr="007C2091">
      <w:rPr>
        <w:b/>
        <w:sz w:val="22"/>
        <w:szCs w:val="22"/>
      </w:rPr>
      <w:tab/>
    </w:r>
    <w:r>
      <w:rPr>
        <w:b/>
        <w:sz w:val="22"/>
        <w:szCs w:val="22"/>
      </w:rPr>
      <w:t xml:space="preserve">             </w:t>
    </w:r>
    <w:r w:rsidRPr="007C2091">
      <w:rPr>
        <w:b/>
        <w:sz w:val="22"/>
        <w:szCs w:val="22"/>
      </w:rPr>
      <w:t xml:space="preserve">        </w:t>
    </w:r>
    <w:r w:rsidRPr="007C2091">
      <w:rPr>
        <w:b/>
        <w:caps/>
        <w:sz w:val="22"/>
        <w:szCs w:val="22"/>
      </w:rPr>
      <w:t>MẪU SỐ B 09-DN</w:t>
    </w:r>
  </w:p>
  <w:p w:rsidR="008252C4" w:rsidRPr="00DC3B9D" w:rsidRDefault="008252C4" w:rsidP="00575D89">
    <w:pPr>
      <w:rPr>
        <w:i/>
        <w:sz w:val="20"/>
        <w:szCs w:val="20"/>
      </w:rPr>
    </w:pPr>
    <w:r w:rsidRPr="00DC3B9D">
      <w:rPr>
        <w:i/>
        <w:sz w:val="20"/>
        <w:szCs w:val="20"/>
      </w:rPr>
      <w:t xml:space="preserve">Các Thuyết minh  này là một bộ phận hợp thành và cần được đọc đồng thời với Báo cáo </w:t>
    </w:r>
    <w:r>
      <w:rPr>
        <w:i/>
        <w:sz w:val="20"/>
        <w:szCs w:val="20"/>
      </w:rPr>
      <w:t>so</w:t>
    </w:r>
    <w:r w:rsidRPr="00FD4C11">
      <w:rPr>
        <w:i/>
        <w:sz w:val="20"/>
        <w:szCs w:val="20"/>
      </w:rPr>
      <w:t>át</w:t>
    </w:r>
    <w:r>
      <w:rPr>
        <w:i/>
        <w:sz w:val="20"/>
        <w:szCs w:val="20"/>
      </w:rPr>
      <w:t xml:space="preserve"> x</w:t>
    </w:r>
    <w:r w:rsidRPr="00FD4C11">
      <w:rPr>
        <w:i/>
        <w:sz w:val="20"/>
        <w:szCs w:val="20"/>
      </w:rPr>
      <w:t>ét</w:t>
    </w:r>
    <w:r w:rsidRPr="00DC3B9D">
      <w:rPr>
        <w:i/>
        <w:sz w:val="20"/>
        <w:szCs w:val="20"/>
      </w:rPr>
      <w:t xml:space="preserve"> kèm theo</w:t>
    </w:r>
  </w:p>
  <w:p w:rsidR="008252C4" w:rsidRPr="00575D89" w:rsidRDefault="008252C4" w:rsidP="00575D89">
    <w:pPr>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9" w:rsidRPr="0070115D" w:rsidRDefault="00DD4659" w:rsidP="0098795A">
    <w:pPr>
      <w:rPr>
        <w:b/>
        <w:sz w:val="22"/>
        <w:szCs w:val="22"/>
      </w:rPr>
    </w:pPr>
    <w:r w:rsidRPr="0070115D">
      <w:rPr>
        <w:b/>
        <w:caps/>
        <w:sz w:val="22"/>
        <w:szCs w:val="22"/>
      </w:rPr>
      <w:t xml:space="preserve">Công ty CỔ PHẦN SẢN XUẤT VÀ KINH DOANH KIM KHÍ                                                                                          </w:t>
    </w:r>
    <w:r w:rsidR="009965D8">
      <w:rPr>
        <w:b/>
        <w:caps/>
        <w:sz w:val="22"/>
        <w:szCs w:val="22"/>
      </w:rPr>
      <w:t xml:space="preserve">           </w:t>
    </w:r>
    <w:r w:rsidRPr="0070115D">
      <w:rPr>
        <w:b/>
        <w:caps/>
        <w:sz w:val="22"/>
        <w:szCs w:val="22"/>
      </w:rPr>
      <w:t xml:space="preserve">        Báo cáo tài chính</w:t>
    </w:r>
  </w:p>
  <w:p w:rsidR="00DD4659" w:rsidRDefault="00DD4659" w:rsidP="00797743">
    <w:pPr>
      <w:pBdr>
        <w:bottom w:val="single" w:sz="4" w:space="0" w:color="auto"/>
      </w:pBdr>
      <w:jc w:val="both"/>
      <w:rPr>
        <w:sz w:val="22"/>
        <w:szCs w:val="22"/>
      </w:rPr>
    </w:pPr>
    <w:r w:rsidRPr="00495D35">
      <w:rPr>
        <w:sz w:val="22"/>
        <w:szCs w:val="22"/>
      </w:rPr>
      <w:t>6 Nguyễn Trãi, Ngô Quyền, Hải Phòng</w:t>
    </w:r>
    <w:r w:rsidRPr="00495D35">
      <w:rPr>
        <w:sz w:val="22"/>
        <w:szCs w:val="22"/>
      </w:rPr>
      <w:tab/>
      <w:t xml:space="preserve">                 </w:t>
    </w:r>
    <w:r>
      <w:rPr>
        <w:sz w:val="22"/>
        <w:szCs w:val="22"/>
      </w:rPr>
      <w:t xml:space="preserve">                                                                                                                         </w:t>
    </w:r>
    <w:r w:rsidR="009965D8">
      <w:rPr>
        <w:sz w:val="22"/>
        <w:szCs w:val="22"/>
      </w:rPr>
      <w:t xml:space="preserve">        </w:t>
    </w:r>
    <w:r>
      <w:rPr>
        <w:sz w:val="22"/>
        <w:szCs w:val="22"/>
      </w:rPr>
      <w:t xml:space="preserve">     </w:t>
    </w:r>
    <w:r w:rsidR="009965D8">
      <w:rPr>
        <w:sz w:val="22"/>
        <w:szCs w:val="22"/>
      </w:rPr>
      <w:t xml:space="preserve"> </w:t>
    </w:r>
    <w:r>
      <w:rPr>
        <w:sz w:val="22"/>
        <w:szCs w:val="22"/>
      </w:rPr>
      <w:t xml:space="preserve">   </w:t>
    </w:r>
    <w:r w:rsidRPr="00495D35">
      <w:rPr>
        <w:sz w:val="22"/>
        <w:szCs w:val="22"/>
      </w:rPr>
      <w:t>Cho</w:t>
    </w:r>
    <w:r>
      <w:rPr>
        <w:sz w:val="22"/>
        <w:szCs w:val="22"/>
      </w:rPr>
      <w:t xml:space="preserve"> kỳ ho</w:t>
    </w:r>
    <w:r w:rsidRPr="00E8354F">
      <w:rPr>
        <w:sz w:val="22"/>
        <w:szCs w:val="22"/>
      </w:rPr>
      <w:t>ạ</w:t>
    </w:r>
    <w:r>
      <w:rPr>
        <w:sz w:val="22"/>
        <w:szCs w:val="22"/>
      </w:rPr>
      <w:t xml:space="preserve">t </w:t>
    </w:r>
    <w:r w:rsidRPr="00E8354F">
      <w:rPr>
        <w:sz w:val="22"/>
        <w:szCs w:val="22"/>
      </w:rPr>
      <w:t>động</w:t>
    </w:r>
    <w:r>
      <w:rPr>
        <w:sz w:val="22"/>
        <w:szCs w:val="22"/>
      </w:rPr>
      <w:t xml:space="preserve"> từ ngày</w:t>
    </w:r>
  </w:p>
  <w:p w:rsidR="00DD4659" w:rsidRPr="00DC3B9D" w:rsidRDefault="00DD4659" w:rsidP="00C421F6">
    <w:pPr>
      <w:pBdr>
        <w:bottom w:val="single" w:sz="4" w:space="0" w:color="auto"/>
      </w:pBdr>
      <w:jc w:val="right"/>
    </w:pPr>
    <w:r>
      <w:rPr>
        <w:sz w:val="22"/>
        <w:szCs w:val="22"/>
      </w:rPr>
      <w:t>01/01/201</w:t>
    </w:r>
    <w:r w:rsidR="009965D8">
      <w:rPr>
        <w:sz w:val="22"/>
        <w:szCs w:val="22"/>
      </w:rPr>
      <w:t>3</w:t>
    </w:r>
    <w:r>
      <w:rPr>
        <w:sz w:val="22"/>
        <w:szCs w:val="22"/>
      </w:rPr>
      <w:t xml:space="preserve"> đến ngày 30/06/201</w:t>
    </w:r>
    <w:r w:rsidR="009965D8">
      <w:rPr>
        <w:sz w:val="22"/>
        <w:szCs w:val="22"/>
      </w:rPr>
      <w:t>3</w:t>
    </w:r>
    <w:r w:rsidRPr="00DC3B9D">
      <w:t xml:space="preserve">      </w:t>
    </w:r>
  </w:p>
  <w:p w:rsidR="00DD4659" w:rsidRPr="00DC3B9D" w:rsidRDefault="00DD4659" w:rsidP="00DC6A48">
    <w:pPr>
      <w:tabs>
        <w:tab w:val="left" w:pos="0"/>
      </w:tabs>
      <w:ind w:right="-22"/>
      <w:rPr>
        <w:b/>
        <w:caps/>
        <w:sz w:val="22"/>
        <w:szCs w:val="22"/>
      </w:rPr>
    </w:pPr>
    <w:r w:rsidRPr="00191345">
      <w:rPr>
        <w:b/>
        <w:caps/>
        <w:sz w:val="22"/>
        <w:szCs w:val="22"/>
      </w:rPr>
      <w:t>thuyẾt minh BÁO CÁO TÀI CHÍNH (tIẾP THEO)</w:t>
    </w:r>
    <w:r w:rsidRPr="00DC3B9D">
      <w:rPr>
        <w:b/>
        <w:sz w:val="22"/>
        <w:szCs w:val="22"/>
      </w:rPr>
      <w:t xml:space="preserve">  </w:t>
    </w:r>
    <w:r>
      <w:rPr>
        <w:b/>
        <w:sz w:val="22"/>
        <w:szCs w:val="22"/>
      </w:rPr>
      <w:t xml:space="preserve"> </w:t>
    </w:r>
    <w:r w:rsidRPr="00DC3B9D">
      <w:rPr>
        <w:b/>
        <w:sz w:val="22"/>
        <w:szCs w:val="22"/>
      </w:rPr>
      <w:t xml:space="preserve">    </w:t>
    </w:r>
    <w:r>
      <w:rPr>
        <w:b/>
        <w:sz w:val="22"/>
        <w:szCs w:val="22"/>
      </w:rPr>
      <w:t xml:space="preserve">    </w:t>
    </w:r>
    <w:r w:rsidRPr="00DC3B9D">
      <w:rPr>
        <w:b/>
        <w:sz w:val="22"/>
        <w:szCs w:val="22"/>
      </w:rPr>
      <w:t xml:space="preserve">       </w:t>
    </w:r>
    <w:r w:rsidRPr="00DC3B9D">
      <w:rPr>
        <w:b/>
        <w:sz w:val="22"/>
        <w:szCs w:val="22"/>
      </w:rPr>
      <w:tab/>
    </w:r>
    <w:r w:rsidRPr="00DC3B9D">
      <w:rPr>
        <w:b/>
        <w:sz w:val="22"/>
        <w:szCs w:val="22"/>
      </w:rPr>
      <w:tab/>
    </w:r>
    <w:r>
      <w:rPr>
        <w:b/>
        <w:sz w:val="22"/>
        <w:szCs w:val="22"/>
      </w:rPr>
      <w:t xml:space="preserve">                       </w:t>
    </w:r>
    <w:r w:rsidRPr="00DC3B9D">
      <w:rPr>
        <w:b/>
        <w:sz w:val="22"/>
        <w:szCs w:val="22"/>
      </w:rPr>
      <w:tab/>
      <w:t xml:space="preserve"> </w:t>
    </w:r>
    <w:r>
      <w:rPr>
        <w:b/>
        <w:sz w:val="22"/>
        <w:szCs w:val="22"/>
      </w:rPr>
      <w:t xml:space="preserve">                                           </w:t>
    </w:r>
    <w:r w:rsidR="009965D8">
      <w:rPr>
        <w:b/>
        <w:sz w:val="22"/>
        <w:szCs w:val="22"/>
      </w:rPr>
      <w:t xml:space="preserve">        </w:t>
    </w:r>
    <w:r>
      <w:rPr>
        <w:b/>
        <w:sz w:val="22"/>
        <w:szCs w:val="22"/>
      </w:rPr>
      <w:t xml:space="preserve">                </w:t>
    </w:r>
    <w:r w:rsidRPr="00DC3B9D">
      <w:rPr>
        <w:b/>
        <w:sz w:val="22"/>
        <w:szCs w:val="22"/>
      </w:rPr>
      <w:t xml:space="preserve">      </w:t>
    </w:r>
    <w:r w:rsidRPr="009965D8">
      <w:rPr>
        <w:b/>
        <w:caps/>
        <w:sz w:val="22"/>
        <w:szCs w:val="22"/>
      </w:rPr>
      <w:t>MẪU SỐ B 09-DN</w:t>
    </w:r>
  </w:p>
  <w:p w:rsidR="00DD4659" w:rsidRPr="00DC3B9D" w:rsidRDefault="00DD4659" w:rsidP="00575D89">
    <w:pPr>
      <w:rPr>
        <w:i/>
        <w:sz w:val="20"/>
        <w:szCs w:val="20"/>
      </w:rPr>
    </w:pPr>
    <w:r w:rsidRPr="00DC3B9D">
      <w:rPr>
        <w:i/>
        <w:sz w:val="20"/>
        <w:szCs w:val="20"/>
      </w:rPr>
      <w:t xml:space="preserve">Các Thuyết minh  này là một bộ phận hợp thành và cần được đọc đồng thời với Báo cáo </w:t>
    </w:r>
    <w:r>
      <w:rPr>
        <w:i/>
        <w:sz w:val="20"/>
        <w:szCs w:val="20"/>
      </w:rPr>
      <w:t>so</w:t>
    </w:r>
    <w:r w:rsidRPr="00FD4C11">
      <w:rPr>
        <w:i/>
        <w:sz w:val="20"/>
        <w:szCs w:val="20"/>
      </w:rPr>
      <w:t>át</w:t>
    </w:r>
    <w:r>
      <w:rPr>
        <w:i/>
        <w:sz w:val="20"/>
        <w:szCs w:val="20"/>
      </w:rPr>
      <w:t xml:space="preserve"> x</w:t>
    </w:r>
    <w:r w:rsidRPr="00FD4C11">
      <w:rPr>
        <w:i/>
        <w:sz w:val="20"/>
        <w:szCs w:val="20"/>
      </w:rPr>
      <w:t>ét</w:t>
    </w:r>
    <w:r w:rsidRPr="00DC3B9D">
      <w:rPr>
        <w:i/>
        <w:sz w:val="20"/>
        <w:szCs w:val="20"/>
      </w:rPr>
      <w:t xml:space="preserve"> kèm theo</w:t>
    </w:r>
  </w:p>
  <w:p w:rsidR="00DD4659" w:rsidRPr="00575D89" w:rsidRDefault="00DD4659" w:rsidP="00575D89">
    <w:pPr>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9" w:rsidRPr="008252C4" w:rsidRDefault="00DD4659" w:rsidP="0098795A">
    <w:pPr>
      <w:rPr>
        <w:b/>
        <w:sz w:val="22"/>
        <w:szCs w:val="22"/>
      </w:rPr>
    </w:pPr>
    <w:r w:rsidRPr="008252C4">
      <w:rPr>
        <w:b/>
        <w:caps/>
        <w:sz w:val="22"/>
        <w:szCs w:val="22"/>
      </w:rPr>
      <w:t xml:space="preserve">Công ty CỔ PHẦN SẢN XUẤT VÀ KINH DOANH KIM KHÍ                  Báo cáo tài chính                                                                               </w:t>
    </w:r>
  </w:p>
  <w:p w:rsidR="00DD4659" w:rsidRDefault="00DD4659" w:rsidP="00797743">
    <w:pPr>
      <w:pBdr>
        <w:bottom w:val="single" w:sz="4" w:space="0" w:color="auto"/>
      </w:pBdr>
      <w:jc w:val="both"/>
      <w:rPr>
        <w:sz w:val="22"/>
        <w:szCs w:val="22"/>
      </w:rPr>
    </w:pPr>
    <w:r w:rsidRPr="00495D35">
      <w:rPr>
        <w:sz w:val="22"/>
        <w:szCs w:val="22"/>
      </w:rPr>
      <w:t>6 Nguyễn Trãi, Ngô Quyền, Hải Phòng</w:t>
    </w:r>
    <w:r w:rsidRPr="00495D35">
      <w:rPr>
        <w:sz w:val="22"/>
        <w:szCs w:val="22"/>
      </w:rPr>
      <w:tab/>
      <w:t xml:space="preserve">                 </w:t>
    </w:r>
    <w:r>
      <w:rPr>
        <w:sz w:val="22"/>
        <w:szCs w:val="22"/>
      </w:rPr>
      <w:t xml:space="preserve">                                               </w:t>
    </w:r>
    <w:r w:rsidRPr="00495D35">
      <w:rPr>
        <w:sz w:val="22"/>
        <w:szCs w:val="22"/>
      </w:rPr>
      <w:t>Cho</w:t>
    </w:r>
    <w:r>
      <w:rPr>
        <w:sz w:val="22"/>
        <w:szCs w:val="22"/>
      </w:rPr>
      <w:t xml:space="preserve"> kỳ ho</w:t>
    </w:r>
    <w:r w:rsidRPr="00E8354F">
      <w:rPr>
        <w:sz w:val="22"/>
        <w:szCs w:val="22"/>
      </w:rPr>
      <w:t>ạ</w:t>
    </w:r>
    <w:r>
      <w:rPr>
        <w:sz w:val="22"/>
        <w:szCs w:val="22"/>
      </w:rPr>
      <w:t xml:space="preserve">t </w:t>
    </w:r>
    <w:r w:rsidRPr="00E8354F">
      <w:rPr>
        <w:sz w:val="22"/>
        <w:szCs w:val="22"/>
      </w:rPr>
      <w:t>động</w:t>
    </w:r>
    <w:r>
      <w:rPr>
        <w:sz w:val="22"/>
        <w:szCs w:val="22"/>
      </w:rPr>
      <w:t xml:space="preserve"> từ ngày                                                                                 </w:t>
    </w:r>
  </w:p>
  <w:p w:rsidR="00DD4659" w:rsidRPr="00DC3B9D" w:rsidRDefault="00DD4659" w:rsidP="00C421F6">
    <w:pPr>
      <w:pBdr>
        <w:bottom w:val="single" w:sz="4" w:space="0" w:color="auto"/>
      </w:pBdr>
      <w:jc w:val="right"/>
    </w:pPr>
    <w:r>
      <w:rPr>
        <w:sz w:val="22"/>
        <w:szCs w:val="22"/>
      </w:rPr>
      <w:t>01/01/201</w:t>
    </w:r>
    <w:r w:rsidR="009965D8">
      <w:rPr>
        <w:sz w:val="22"/>
        <w:szCs w:val="22"/>
      </w:rPr>
      <w:t>3</w:t>
    </w:r>
    <w:r>
      <w:rPr>
        <w:sz w:val="22"/>
        <w:szCs w:val="22"/>
      </w:rPr>
      <w:t xml:space="preserve"> đến ngày 30/06/201</w:t>
    </w:r>
    <w:r w:rsidR="009965D8">
      <w:rPr>
        <w:sz w:val="22"/>
        <w:szCs w:val="22"/>
      </w:rPr>
      <w:t>3</w:t>
    </w:r>
    <w:r w:rsidRPr="00DC3B9D">
      <w:t xml:space="preserve">      </w:t>
    </w:r>
  </w:p>
  <w:p w:rsidR="00DD4659" w:rsidRPr="00DC3B9D" w:rsidRDefault="00DD4659" w:rsidP="00DC6A48">
    <w:pPr>
      <w:tabs>
        <w:tab w:val="left" w:pos="0"/>
      </w:tabs>
      <w:ind w:right="-22"/>
      <w:rPr>
        <w:b/>
        <w:caps/>
        <w:sz w:val="22"/>
        <w:szCs w:val="22"/>
      </w:rPr>
    </w:pPr>
    <w:r w:rsidRPr="008252C4">
      <w:rPr>
        <w:b/>
        <w:caps/>
        <w:sz w:val="22"/>
        <w:szCs w:val="22"/>
      </w:rPr>
      <w:t>thuyẾt minh BÁO CÁO TÀI CHÍNH (tIẾP THEO)</w:t>
    </w:r>
    <w:r w:rsidRPr="008252C4">
      <w:rPr>
        <w:b/>
        <w:sz w:val="22"/>
        <w:szCs w:val="22"/>
      </w:rPr>
      <w:t xml:space="preserve">         </w:t>
    </w:r>
    <w:r w:rsidR="008252C4">
      <w:rPr>
        <w:b/>
        <w:sz w:val="22"/>
        <w:szCs w:val="22"/>
      </w:rPr>
      <w:t xml:space="preserve">  </w:t>
    </w:r>
    <w:r w:rsidRPr="008252C4">
      <w:rPr>
        <w:b/>
        <w:sz w:val="22"/>
        <w:szCs w:val="22"/>
      </w:rPr>
      <w:t xml:space="preserve">                               </w:t>
    </w:r>
    <w:r w:rsidRPr="008252C4">
      <w:rPr>
        <w:b/>
        <w:caps/>
        <w:sz w:val="22"/>
        <w:szCs w:val="22"/>
      </w:rPr>
      <w:t>MẪU SỐ B 09-DN</w:t>
    </w:r>
    <w:r>
      <w:rPr>
        <w:b/>
        <w:sz w:val="22"/>
        <w:szCs w:val="22"/>
      </w:rPr>
      <w:t xml:space="preserve">               </w:t>
    </w:r>
  </w:p>
  <w:p w:rsidR="00DD4659" w:rsidRPr="00DC3B9D" w:rsidRDefault="00DD4659" w:rsidP="00575D89">
    <w:pPr>
      <w:rPr>
        <w:i/>
        <w:sz w:val="20"/>
        <w:szCs w:val="20"/>
      </w:rPr>
    </w:pPr>
    <w:r w:rsidRPr="00DC3B9D">
      <w:rPr>
        <w:i/>
        <w:sz w:val="20"/>
        <w:szCs w:val="20"/>
      </w:rPr>
      <w:t xml:space="preserve">Các Thuyết minh  này là một bộ phận hợp thành và cần được đọc đồng thời với Báo cáo </w:t>
    </w:r>
    <w:r>
      <w:rPr>
        <w:i/>
        <w:sz w:val="20"/>
        <w:szCs w:val="20"/>
      </w:rPr>
      <w:t>so</w:t>
    </w:r>
    <w:r w:rsidRPr="00FD4C11">
      <w:rPr>
        <w:i/>
        <w:sz w:val="20"/>
        <w:szCs w:val="20"/>
      </w:rPr>
      <w:t>át</w:t>
    </w:r>
    <w:r>
      <w:rPr>
        <w:i/>
        <w:sz w:val="20"/>
        <w:szCs w:val="20"/>
      </w:rPr>
      <w:t xml:space="preserve"> x</w:t>
    </w:r>
    <w:r w:rsidRPr="00FD4C11">
      <w:rPr>
        <w:i/>
        <w:sz w:val="20"/>
        <w:szCs w:val="20"/>
      </w:rPr>
      <w:t>ét</w:t>
    </w:r>
    <w:r w:rsidRPr="00DC3B9D">
      <w:rPr>
        <w:i/>
        <w:sz w:val="20"/>
        <w:szCs w:val="20"/>
      </w:rPr>
      <w:t xml:space="preserve"> kèm theo</w:t>
    </w:r>
  </w:p>
  <w:p w:rsidR="00DD4659" w:rsidRPr="00575D89" w:rsidRDefault="00DD4659" w:rsidP="00575D89">
    <w:pP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0669"/>
    <w:multiLevelType w:val="hybridMultilevel"/>
    <w:tmpl w:val="94808D8C"/>
    <w:lvl w:ilvl="0" w:tplc="F9CCA452">
      <w:start w:val="1"/>
      <w:numFmt w:val="bullet"/>
      <w:lvlText w:val=""/>
      <w:lvlJc w:val="left"/>
      <w:pPr>
        <w:tabs>
          <w:tab w:val="num" w:pos="1296"/>
        </w:tabs>
        <w:ind w:left="1296" w:hanging="576"/>
      </w:pPr>
      <w:rPr>
        <w:rFonts w:ascii="Symbol" w:hAnsi="Symbol" w:hint="default"/>
      </w:rPr>
    </w:lvl>
    <w:lvl w:ilvl="1" w:tplc="AC4EA83C">
      <w:start w:val="4"/>
      <w:numFmt w:val="bullet"/>
      <w:lvlText w:val="-"/>
      <w:lvlJc w:val="left"/>
      <w:pPr>
        <w:tabs>
          <w:tab w:val="num" w:pos="1800"/>
        </w:tabs>
        <w:ind w:left="1800" w:hanging="360"/>
      </w:pPr>
      <w:rPr>
        <w:rFonts w:ascii="Times New Roman" w:eastAsia="PMingLiU"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A494A03"/>
    <w:multiLevelType w:val="multilevel"/>
    <w:tmpl w:val="44500EBA"/>
    <w:lvl w:ilvl="0">
      <w:start w:val="5"/>
      <w:numFmt w:val="decimal"/>
      <w:lvlText w:val="%1"/>
      <w:lvlJc w:val="left"/>
      <w:pPr>
        <w:tabs>
          <w:tab w:val="num" w:pos="735"/>
        </w:tabs>
        <w:ind w:left="735" w:hanging="735"/>
      </w:pPr>
      <w:rPr>
        <w:rFonts w:hint="default"/>
      </w:rPr>
    </w:lvl>
    <w:lvl w:ilvl="1">
      <w:start w:val="16"/>
      <w:numFmt w:val="decimal"/>
      <w:lvlText w:val="%1.%2"/>
      <w:lvlJc w:val="left"/>
      <w:pPr>
        <w:tabs>
          <w:tab w:val="num" w:pos="717"/>
        </w:tabs>
        <w:ind w:left="717" w:hanging="735"/>
      </w:pPr>
      <w:rPr>
        <w:rFonts w:hint="default"/>
      </w:rPr>
    </w:lvl>
    <w:lvl w:ilvl="2">
      <w:start w:val="1"/>
      <w:numFmt w:val="decimal"/>
      <w:lvlText w:val="%1.%2.%3"/>
      <w:lvlJc w:val="left"/>
      <w:pPr>
        <w:tabs>
          <w:tab w:val="num" w:pos="699"/>
        </w:tabs>
        <w:ind w:left="699" w:hanging="735"/>
      </w:pPr>
      <w:rPr>
        <w:rFonts w:hint="default"/>
      </w:rPr>
    </w:lvl>
    <w:lvl w:ilvl="3">
      <w:start w:val="1"/>
      <w:numFmt w:val="decimal"/>
      <w:lvlText w:val="%1.%2.%3.%4"/>
      <w:lvlJc w:val="left"/>
      <w:pPr>
        <w:tabs>
          <w:tab w:val="num" w:pos="681"/>
        </w:tabs>
        <w:ind w:left="681" w:hanging="735"/>
      </w:pPr>
      <w:rPr>
        <w:rFonts w:hint="default"/>
      </w:rPr>
    </w:lvl>
    <w:lvl w:ilvl="4">
      <w:start w:val="1"/>
      <w:numFmt w:val="decimal"/>
      <w:lvlText w:val="%1.%2.%3.%4.%5"/>
      <w:lvlJc w:val="left"/>
      <w:pPr>
        <w:tabs>
          <w:tab w:val="num" w:pos="1008"/>
        </w:tabs>
        <w:ind w:left="1008" w:hanging="1080"/>
      </w:pPr>
      <w:rPr>
        <w:rFonts w:hint="default"/>
      </w:rPr>
    </w:lvl>
    <w:lvl w:ilvl="5">
      <w:start w:val="1"/>
      <w:numFmt w:val="decimal"/>
      <w:lvlText w:val="%1.%2.%3.%4.%5.%6"/>
      <w:lvlJc w:val="left"/>
      <w:pPr>
        <w:tabs>
          <w:tab w:val="num" w:pos="990"/>
        </w:tabs>
        <w:ind w:left="990" w:hanging="1080"/>
      </w:pPr>
      <w:rPr>
        <w:rFonts w:hint="default"/>
      </w:rPr>
    </w:lvl>
    <w:lvl w:ilvl="6">
      <w:start w:val="1"/>
      <w:numFmt w:val="decimal"/>
      <w:lvlText w:val="%1.%2.%3.%4.%5.%6.%7"/>
      <w:lvlJc w:val="left"/>
      <w:pPr>
        <w:tabs>
          <w:tab w:val="num" w:pos="1332"/>
        </w:tabs>
        <w:ind w:left="1332" w:hanging="1440"/>
      </w:pPr>
      <w:rPr>
        <w:rFonts w:hint="default"/>
      </w:rPr>
    </w:lvl>
    <w:lvl w:ilvl="7">
      <w:start w:val="1"/>
      <w:numFmt w:val="decimal"/>
      <w:lvlText w:val="%1.%2.%3.%4.%5.%6.%7.%8"/>
      <w:lvlJc w:val="left"/>
      <w:pPr>
        <w:tabs>
          <w:tab w:val="num" w:pos="1314"/>
        </w:tabs>
        <w:ind w:left="1314" w:hanging="1440"/>
      </w:pPr>
      <w:rPr>
        <w:rFonts w:hint="default"/>
      </w:rPr>
    </w:lvl>
    <w:lvl w:ilvl="8">
      <w:start w:val="1"/>
      <w:numFmt w:val="decimal"/>
      <w:lvlText w:val="%1.%2.%3.%4.%5.%6.%7.%8.%9"/>
      <w:lvlJc w:val="left"/>
      <w:pPr>
        <w:tabs>
          <w:tab w:val="num" w:pos="1296"/>
        </w:tabs>
        <w:ind w:left="1296" w:hanging="1440"/>
      </w:pPr>
      <w:rPr>
        <w:rFonts w:hint="default"/>
      </w:rPr>
    </w:lvl>
  </w:abstractNum>
  <w:abstractNum w:abstractNumId="2">
    <w:nsid w:val="190750E6"/>
    <w:multiLevelType w:val="multilevel"/>
    <w:tmpl w:val="FAB4613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D992BF2"/>
    <w:multiLevelType w:val="hybridMultilevel"/>
    <w:tmpl w:val="DBE0C816"/>
    <w:lvl w:ilvl="0" w:tplc="1A929D02">
      <w:start w:val="1"/>
      <w:numFmt w:val="bullet"/>
      <w:pStyle w:val="Muc1"/>
      <w:lvlText w:val=""/>
      <w:lvlJc w:val="left"/>
      <w:pPr>
        <w:tabs>
          <w:tab w:val="num" w:pos="284"/>
        </w:tabs>
        <w:ind w:left="851"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49D59CC"/>
    <w:multiLevelType w:val="hybridMultilevel"/>
    <w:tmpl w:val="6666E90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F6162E"/>
    <w:multiLevelType w:val="hybridMultilevel"/>
    <w:tmpl w:val="690A22B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5941DB"/>
    <w:multiLevelType w:val="hybridMultilevel"/>
    <w:tmpl w:val="246A5CBA"/>
    <w:lvl w:ilvl="0" w:tplc="E65C05CA">
      <w:start w:val="5"/>
      <w:numFmt w:val="decimal"/>
      <w:lvlText w:val="%1."/>
      <w:lvlJc w:val="left"/>
      <w:pPr>
        <w:tabs>
          <w:tab w:val="num" w:pos="720"/>
        </w:tabs>
        <w:ind w:left="720" w:hanging="360"/>
      </w:pPr>
      <w:rPr>
        <w:rFonts w:hint="default"/>
        <w:b/>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374699"/>
    <w:multiLevelType w:val="hybridMultilevel"/>
    <w:tmpl w:val="32A09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A6375B8"/>
    <w:multiLevelType w:val="hybridMultilevel"/>
    <w:tmpl w:val="63EA6E8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CFF06ED"/>
    <w:multiLevelType w:val="hybridMultilevel"/>
    <w:tmpl w:val="CAB4D41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0">
    <w:nsid w:val="4E4A2098"/>
    <w:multiLevelType w:val="hybridMultilevel"/>
    <w:tmpl w:val="DF2E860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8E00FF"/>
    <w:multiLevelType w:val="hybridMultilevel"/>
    <w:tmpl w:val="DCD0CDE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nsid w:val="58A2750D"/>
    <w:multiLevelType w:val="hybridMultilevel"/>
    <w:tmpl w:val="49E0ADFA"/>
    <w:lvl w:ilvl="0" w:tplc="2F1A6AB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B9F3EB4"/>
    <w:multiLevelType w:val="multilevel"/>
    <w:tmpl w:val="9250825A"/>
    <w:lvl w:ilvl="0">
      <w:start w:val="5"/>
      <w:numFmt w:val="decimal"/>
      <w:lvlText w:val="%1"/>
      <w:lvlJc w:val="left"/>
      <w:pPr>
        <w:tabs>
          <w:tab w:val="num" w:pos="390"/>
        </w:tabs>
        <w:ind w:left="390" w:hanging="390"/>
      </w:pPr>
      <w:rPr>
        <w:rFonts w:hint="default"/>
      </w:rPr>
    </w:lvl>
    <w:lvl w:ilvl="1">
      <w:start w:val="15"/>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5EE8409C"/>
    <w:multiLevelType w:val="hybridMultilevel"/>
    <w:tmpl w:val="DF96FC0C"/>
    <w:lvl w:ilvl="0" w:tplc="B15E11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0F31B1A"/>
    <w:multiLevelType w:val="multilevel"/>
    <w:tmpl w:val="FAB4613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6F0324D4"/>
    <w:multiLevelType w:val="hybridMultilevel"/>
    <w:tmpl w:val="B268B598"/>
    <w:lvl w:ilvl="0" w:tplc="25D6FF36">
      <w:start w:val="5"/>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1620B19"/>
    <w:multiLevelType w:val="hybridMultilevel"/>
    <w:tmpl w:val="7926388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4855BCB"/>
    <w:multiLevelType w:val="multilevel"/>
    <w:tmpl w:val="464C411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42"/>
        </w:tabs>
        <w:ind w:left="342" w:hanging="360"/>
      </w:pPr>
      <w:rPr>
        <w:rFonts w:hint="default"/>
        <w:b/>
      </w:rPr>
    </w:lvl>
    <w:lvl w:ilvl="2">
      <w:start w:val="1"/>
      <w:numFmt w:val="decimal"/>
      <w:lvlText w:val="%1.%2.%3"/>
      <w:lvlJc w:val="left"/>
      <w:pPr>
        <w:tabs>
          <w:tab w:val="num" w:pos="684"/>
        </w:tabs>
        <w:ind w:left="684" w:hanging="720"/>
      </w:pPr>
      <w:rPr>
        <w:rFonts w:hint="default"/>
      </w:rPr>
    </w:lvl>
    <w:lvl w:ilvl="3">
      <w:start w:val="1"/>
      <w:numFmt w:val="decimal"/>
      <w:lvlText w:val="%1.%2.%3.%4"/>
      <w:lvlJc w:val="left"/>
      <w:pPr>
        <w:tabs>
          <w:tab w:val="num" w:pos="666"/>
        </w:tabs>
        <w:ind w:left="666" w:hanging="720"/>
      </w:pPr>
      <w:rPr>
        <w:rFonts w:hint="default"/>
      </w:rPr>
    </w:lvl>
    <w:lvl w:ilvl="4">
      <w:start w:val="1"/>
      <w:numFmt w:val="decimal"/>
      <w:lvlText w:val="%1.%2.%3.%4.%5"/>
      <w:lvlJc w:val="left"/>
      <w:pPr>
        <w:tabs>
          <w:tab w:val="num" w:pos="1008"/>
        </w:tabs>
        <w:ind w:left="1008" w:hanging="1080"/>
      </w:pPr>
      <w:rPr>
        <w:rFonts w:hint="default"/>
      </w:rPr>
    </w:lvl>
    <w:lvl w:ilvl="5">
      <w:start w:val="1"/>
      <w:numFmt w:val="decimal"/>
      <w:lvlText w:val="%1.%2.%3.%4.%5.%6"/>
      <w:lvlJc w:val="left"/>
      <w:pPr>
        <w:tabs>
          <w:tab w:val="num" w:pos="990"/>
        </w:tabs>
        <w:ind w:left="990" w:hanging="1080"/>
      </w:pPr>
      <w:rPr>
        <w:rFonts w:hint="default"/>
      </w:rPr>
    </w:lvl>
    <w:lvl w:ilvl="6">
      <w:start w:val="1"/>
      <w:numFmt w:val="decimal"/>
      <w:lvlText w:val="%1.%2.%3.%4.%5.%6.%7"/>
      <w:lvlJc w:val="left"/>
      <w:pPr>
        <w:tabs>
          <w:tab w:val="num" w:pos="1332"/>
        </w:tabs>
        <w:ind w:left="1332" w:hanging="1440"/>
      </w:pPr>
      <w:rPr>
        <w:rFonts w:hint="default"/>
      </w:rPr>
    </w:lvl>
    <w:lvl w:ilvl="7">
      <w:start w:val="1"/>
      <w:numFmt w:val="decimal"/>
      <w:lvlText w:val="%1.%2.%3.%4.%5.%6.%7.%8"/>
      <w:lvlJc w:val="left"/>
      <w:pPr>
        <w:tabs>
          <w:tab w:val="num" w:pos="1314"/>
        </w:tabs>
        <w:ind w:left="1314" w:hanging="1440"/>
      </w:pPr>
      <w:rPr>
        <w:rFonts w:hint="default"/>
      </w:rPr>
    </w:lvl>
    <w:lvl w:ilvl="8">
      <w:start w:val="1"/>
      <w:numFmt w:val="decimal"/>
      <w:lvlText w:val="%1.%2.%3.%4.%5.%6.%7.%8.%9"/>
      <w:lvlJc w:val="left"/>
      <w:pPr>
        <w:tabs>
          <w:tab w:val="num" w:pos="1296"/>
        </w:tabs>
        <w:ind w:left="1296" w:hanging="1440"/>
      </w:pPr>
      <w:rPr>
        <w:rFonts w:hint="default"/>
      </w:rPr>
    </w:lvl>
  </w:abstractNum>
  <w:abstractNum w:abstractNumId="19">
    <w:nsid w:val="7B264175"/>
    <w:multiLevelType w:val="hybridMultilevel"/>
    <w:tmpl w:val="ED64D07C"/>
    <w:lvl w:ilvl="0" w:tplc="A28204AA">
      <w:start w:val="5"/>
      <w:numFmt w:val="decimal"/>
      <w:lvlText w:val="%1."/>
      <w:lvlJc w:val="left"/>
      <w:pPr>
        <w:tabs>
          <w:tab w:val="num" w:pos="720"/>
        </w:tabs>
        <w:ind w:left="720" w:hanging="360"/>
      </w:pPr>
      <w:rPr>
        <w:rFonts w:hint="default"/>
        <w:b/>
        <w:i w:val="0"/>
        <w:color w:val="auto"/>
      </w:rPr>
    </w:lvl>
    <w:lvl w:ilvl="1" w:tplc="E2DE1856">
      <w:numFmt w:val="none"/>
      <w:lvlText w:val=""/>
      <w:lvlJc w:val="left"/>
      <w:pPr>
        <w:tabs>
          <w:tab w:val="num" w:pos="360"/>
        </w:tabs>
      </w:pPr>
    </w:lvl>
    <w:lvl w:ilvl="2" w:tplc="1F1012C0">
      <w:numFmt w:val="none"/>
      <w:lvlText w:val=""/>
      <w:lvlJc w:val="left"/>
      <w:pPr>
        <w:tabs>
          <w:tab w:val="num" w:pos="360"/>
        </w:tabs>
      </w:pPr>
    </w:lvl>
    <w:lvl w:ilvl="3" w:tplc="ABD8327A">
      <w:numFmt w:val="none"/>
      <w:lvlText w:val=""/>
      <w:lvlJc w:val="left"/>
      <w:pPr>
        <w:tabs>
          <w:tab w:val="num" w:pos="360"/>
        </w:tabs>
      </w:pPr>
    </w:lvl>
    <w:lvl w:ilvl="4" w:tplc="BB0C2B12">
      <w:numFmt w:val="none"/>
      <w:lvlText w:val=""/>
      <w:lvlJc w:val="left"/>
      <w:pPr>
        <w:tabs>
          <w:tab w:val="num" w:pos="360"/>
        </w:tabs>
      </w:pPr>
    </w:lvl>
    <w:lvl w:ilvl="5" w:tplc="9E32664A">
      <w:numFmt w:val="none"/>
      <w:lvlText w:val=""/>
      <w:lvlJc w:val="left"/>
      <w:pPr>
        <w:tabs>
          <w:tab w:val="num" w:pos="360"/>
        </w:tabs>
      </w:pPr>
    </w:lvl>
    <w:lvl w:ilvl="6" w:tplc="7DD27AA2">
      <w:numFmt w:val="none"/>
      <w:lvlText w:val=""/>
      <w:lvlJc w:val="left"/>
      <w:pPr>
        <w:tabs>
          <w:tab w:val="num" w:pos="360"/>
        </w:tabs>
      </w:pPr>
    </w:lvl>
    <w:lvl w:ilvl="7" w:tplc="3BACA318">
      <w:numFmt w:val="none"/>
      <w:lvlText w:val=""/>
      <w:lvlJc w:val="left"/>
      <w:pPr>
        <w:tabs>
          <w:tab w:val="num" w:pos="360"/>
        </w:tabs>
      </w:pPr>
    </w:lvl>
    <w:lvl w:ilvl="8" w:tplc="723E18D0">
      <w:numFmt w:val="none"/>
      <w:lvlText w:val=""/>
      <w:lvlJc w:val="left"/>
      <w:pPr>
        <w:tabs>
          <w:tab w:val="num" w:pos="360"/>
        </w:tabs>
      </w:pPr>
    </w:lvl>
  </w:abstractNum>
  <w:num w:numId="1">
    <w:abstractNumId w:val="3"/>
  </w:num>
  <w:num w:numId="2">
    <w:abstractNumId w:val="19"/>
  </w:num>
  <w:num w:numId="3">
    <w:abstractNumId w:val="0"/>
  </w:num>
  <w:num w:numId="4">
    <w:abstractNumId w:val="7"/>
  </w:num>
  <w:num w:numId="5">
    <w:abstractNumId w:val="18"/>
  </w:num>
  <w:num w:numId="6">
    <w:abstractNumId w:val="11"/>
  </w:num>
  <w:num w:numId="7">
    <w:abstractNumId w:val="9"/>
  </w:num>
  <w:num w:numId="8">
    <w:abstractNumId w:val="12"/>
  </w:num>
  <w:num w:numId="9">
    <w:abstractNumId w:val="15"/>
  </w:num>
  <w:num w:numId="10">
    <w:abstractNumId w:val="13"/>
  </w:num>
  <w:num w:numId="11">
    <w:abstractNumId w:val="5"/>
  </w:num>
  <w:num w:numId="12">
    <w:abstractNumId w:val="4"/>
  </w:num>
  <w:num w:numId="13">
    <w:abstractNumId w:val="17"/>
  </w:num>
  <w:num w:numId="14">
    <w:abstractNumId w:val="8"/>
  </w:num>
  <w:num w:numId="15">
    <w:abstractNumId w:val="10"/>
  </w:num>
  <w:num w:numId="16">
    <w:abstractNumId w:val="6"/>
  </w:num>
  <w:num w:numId="17">
    <w:abstractNumId w:val="16"/>
  </w:num>
  <w:num w:numId="18">
    <w:abstractNumId w:val="1"/>
  </w:num>
  <w:num w:numId="19">
    <w:abstractNumId w:val="2"/>
  </w:num>
  <w:num w:numId="20">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activeWritingStyle w:appName="MSWord" w:lang="en-US" w:vendorID="64" w:dllVersion="131078" w:nlCheck="1" w:checkStyle="1"/>
  <w:activeWritingStyle w:appName="MSWord" w:lang="es-MX" w:vendorID="64" w:dllVersion="131078" w:nlCheck="1" w:checkStyle="1"/>
  <w:activeWritingStyle w:appName="MSWord" w:lang="en-GB" w:vendorID="64" w:dllVersion="131078" w:nlCheck="1" w:checkStyle="1"/>
  <w:activeWritingStyle w:appName="MSWord" w:lang="fr-FR" w:vendorID="64" w:dllVersion="131078" w:nlCheck="1" w:checkStyle="1"/>
  <w:stylePaneFormatFilter w:val="3F01"/>
  <w:trackRevisions/>
  <w:defaultTabStop w:val="720"/>
  <w:characterSpacingControl w:val="doNotCompress"/>
  <w:hdrShapeDefaults>
    <o:shapedefaults v:ext="edit" spidmax="3074"/>
  </w:hdrShapeDefaults>
  <w:footnotePr>
    <w:footnote w:id="-1"/>
    <w:footnote w:id="0"/>
  </w:footnotePr>
  <w:endnotePr>
    <w:endnote w:id="-1"/>
    <w:endnote w:id="0"/>
  </w:endnotePr>
  <w:compat>
    <w:useFELayout/>
  </w:compat>
  <w:docVars>
    <w:docVar w:name="AS2DocOpenMode" w:val="AS2DocumentEdit"/>
  </w:docVars>
  <w:rsids>
    <w:rsidRoot w:val="00F852BE"/>
    <w:rsid w:val="00005053"/>
    <w:rsid w:val="00005D43"/>
    <w:rsid w:val="00010382"/>
    <w:rsid w:val="000160A5"/>
    <w:rsid w:val="00021B34"/>
    <w:rsid w:val="00023CBB"/>
    <w:rsid w:val="00026D1D"/>
    <w:rsid w:val="00032072"/>
    <w:rsid w:val="00032377"/>
    <w:rsid w:val="00033CA7"/>
    <w:rsid w:val="000346C4"/>
    <w:rsid w:val="00034BC8"/>
    <w:rsid w:val="00042723"/>
    <w:rsid w:val="00044685"/>
    <w:rsid w:val="000463F2"/>
    <w:rsid w:val="000513A8"/>
    <w:rsid w:val="0005159E"/>
    <w:rsid w:val="00052B90"/>
    <w:rsid w:val="00053E35"/>
    <w:rsid w:val="00053F67"/>
    <w:rsid w:val="000614DA"/>
    <w:rsid w:val="00062D54"/>
    <w:rsid w:val="000631FB"/>
    <w:rsid w:val="000636D4"/>
    <w:rsid w:val="00065622"/>
    <w:rsid w:val="0006577E"/>
    <w:rsid w:val="000666A4"/>
    <w:rsid w:val="00067D9A"/>
    <w:rsid w:val="00070734"/>
    <w:rsid w:val="0007214F"/>
    <w:rsid w:val="000733D7"/>
    <w:rsid w:val="00073C31"/>
    <w:rsid w:val="00074481"/>
    <w:rsid w:val="000749FD"/>
    <w:rsid w:val="000805DB"/>
    <w:rsid w:val="000816EB"/>
    <w:rsid w:val="000821EA"/>
    <w:rsid w:val="00083F7C"/>
    <w:rsid w:val="000909A7"/>
    <w:rsid w:val="00090BBA"/>
    <w:rsid w:val="00094E24"/>
    <w:rsid w:val="0009525A"/>
    <w:rsid w:val="00095412"/>
    <w:rsid w:val="000968AA"/>
    <w:rsid w:val="00097638"/>
    <w:rsid w:val="000A2E27"/>
    <w:rsid w:val="000A4A84"/>
    <w:rsid w:val="000A7B8E"/>
    <w:rsid w:val="000B49C8"/>
    <w:rsid w:val="000B57CF"/>
    <w:rsid w:val="000D253A"/>
    <w:rsid w:val="000D2CD5"/>
    <w:rsid w:val="000D3185"/>
    <w:rsid w:val="000D6D02"/>
    <w:rsid w:val="000E1199"/>
    <w:rsid w:val="000E4949"/>
    <w:rsid w:val="000E72A3"/>
    <w:rsid w:val="000E7778"/>
    <w:rsid w:val="000F060F"/>
    <w:rsid w:val="000F2511"/>
    <w:rsid w:val="000F3642"/>
    <w:rsid w:val="000F4214"/>
    <w:rsid w:val="000F449F"/>
    <w:rsid w:val="000F4C75"/>
    <w:rsid w:val="000F5F6A"/>
    <w:rsid w:val="000F678F"/>
    <w:rsid w:val="000F6839"/>
    <w:rsid w:val="00100A78"/>
    <w:rsid w:val="00102171"/>
    <w:rsid w:val="0010308D"/>
    <w:rsid w:val="001065F7"/>
    <w:rsid w:val="0011078D"/>
    <w:rsid w:val="00110AD9"/>
    <w:rsid w:val="00111848"/>
    <w:rsid w:val="00111DDC"/>
    <w:rsid w:val="0011266E"/>
    <w:rsid w:val="00112B9F"/>
    <w:rsid w:val="0011439A"/>
    <w:rsid w:val="00120189"/>
    <w:rsid w:val="00120721"/>
    <w:rsid w:val="001209AC"/>
    <w:rsid w:val="00121D77"/>
    <w:rsid w:val="00121E0B"/>
    <w:rsid w:val="001224A3"/>
    <w:rsid w:val="0012441F"/>
    <w:rsid w:val="001249AE"/>
    <w:rsid w:val="001334B4"/>
    <w:rsid w:val="0013366F"/>
    <w:rsid w:val="00134394"/>
    <w:rsid w:val="00134586"/>
    <w:rsid w:val="00134C83"/>
    <w:rsid w:val="001370FB"/>
    <w:rsid w:val="001378A5"/>
    <w:rsid w:val="00137D17"/>
    <w:rsid w:val="00146536"/>
    <w:rsid w:val="00150D0D"/>
    <w:rsid w:val="001572B9"/>
    <w:rsid w:val="0016068C"/>
    <w:rsid w:val="00160A20"/>
    <w:rsid w:val="00162918"/>
    <w:rsid w:val="001644D8"/>
    <w:rsid w:val="00165234"/>
    <w:rsid w:val="00173DBC"/>
    <w:rsid w:val="00173FF5"/>
    <w:rsid w:val="0017497A"/>
    <w:rsid w:val="00174D26"/>
    <w:rsid w:val="0018179A"/>
    <w:rsid w:val="001831C9"/>
    <w:rsid w:val="00186021"/>
    <w:rsid w:val="00190771"/>
    <w:rsid w:val="00191345"/>
    <w:rsid w:val="00192BFB"/>
    <w:rsid w:val="00192CDE"/>
    <w:rsid w:val="00192DF5"/>
    <w:rsid w:val="001931BA"/>
    <w:rsid w:val="00194C33"/>
    <w:rsid w:val="00197DCC"/>
    <w:rsid w:val="001A1D7E"/>
    <w:rsid w:val="001A3816"/>
    <w:rsid w:val="001A523B"/>
    <w:rsid w:val="001A6439"/>
    <w:rsid w:val="001B2674"/>
    <w:rsid w:val="001B3775"/>
    <w:rsid w:val="001B4200"/>
    <w:rsid w:val="001C2113"/>
    <w:rsid w:val="001C227E"/>
    <w:rsid w:val="001C3400"/>
    <w:rsid w:val="001C3F66"/>
    <w:rsid w:val="001D081B"/>
    <w:rsid w:val="001D366D"/>
    <w:rsid w:val="001D3C33"/>
    <w:rsid w:val="001D5125"/>
    <w:rsid w:val="001D5403"/>
    <w:rsid w:val="001D560A"/>
    <w:rsid w:val="001D5B72"/>
    <w:rsid w:val="001E7C3D"/>
    <w:rsid w:val="001F01AF"/>
    <w:rsid w:val="001F082B"/>
    <w:rsid w:val="001F0F79"/>
    <w:rsid w:val="001F3CA4"/>
    <w:rsid w:val="001F4C4D"/>
    <w:rsid w:val="001F4F22"/>
    <w:rsid w:val="001F51EC"/>
    <w:rsid w:val="0020002D"/>
    <w:rsid w:val="002003E0"/>
    <w:rsid w:val="0020432F"/>
    <w:rsid w:val="00204634"/>
    <w:rsid w:val="0020487E"/>
    <w:rsid w:val="00206D07"/>
    <w:rsid w:val="00207153"/>
    <w:rsid w:val="00212B73"/>
    <w:rsid w:val="00213528"/>
    <w:rsid w:val="0022384D"/>
    <w:rsid w:val="0022415E"/>
    <w:rsid w:val="00230209"/>
    <w:rsid w:val="0023049D"/>
    <w:rsid w:val="00233311"/>
    <w:rsid w:val="0023429B"/>
    <w:rsid w:val="00236D4A"/>
    <w:rsid w:val="00236FE4"/>
    <w:rsid w:val="002376C3"/>
    <w:rsid w:val="00244945"/>
    <w:rsid w:val="00244B17"/>
    <w:rsid w:val="002451B5"/>
    <w:rsid w:val="0024552C"/>
    <w:rsid w:val="00245D11"/>
    <w:rsid w:val="00247EA9"/>
    <w:rsid w:val="00251A48"/>
    <w:rsid w:val="00252594"/>
    <w:rsid w:val="0025271F"/>
    <w:rsid w:val="00253384"/>
    <w:rsid w:val="00253750"/>
    <w:rsid w:val="00253972"/>
    <w:rsid w:val="00261047"/>
    <w:rsid w:val="00262375"/>
    <w:rsid w:val="0026466A"/>
    <w:rsid w:val="00266066"/>
    <w:rsid w:val="002665E2"/>
    <w:rsid w:val="002806EF"/>
    <w:rsid w:val="002810E6"/>
    <w:rsid w:val="00285724"/>
    <w:rsid w:val="00290B05"/>
    <w:rsid w:val="00290F22"/>
    <w:rsid w:val="00293D87"/>
    <w:rsid w:val="0029500F"/>
    <w:rsid w:val="0029585E"/>
    <w:rsid w:val="002A0604"/>
    <w:rsid w:val="002A1E0C"/>
    <w:rsid w:val="002A2084"/>
    <w:rsid w:val="002A20E6"/>
    <w:rsid w:val="002A40CC"/>
    <w:rsid w:val="002A4B90"/>
    <w:rsid w:val="002A5DCE"/>
    <w:rsid w:val="002A5EB0"/>
    <w:rsid w:val="002A781E"/>
    <w:rsid w:val="002A7890"/>
    <w:rsid w:val="002B51E4"/>
    <w:rsid w:val="002B773C"/>
    <w:rsid w:val="002C21E7"/>
    <w:rsid w:val="002C6001"/>
    <w:rsid w:val="002C6320"/>
    <w:rsid w:val="002D00C1"/>
    <w:rsid w:val="002D0DD0"/>
    <w:rsid w:val="002D6BF0"/>
    <w:rsid w:val="002E2124"/>
    <w:rsid w:val="002E3A54"/>
    <w:rsid w:val="002E4B4B"/>
    <w:rsid w:val="002F1392"/>
    <w:rsid w:val="002F19FE"/>
    <w:rsid w:val="002F6407"/>
    <w:rsid w:val="003013A5"/>
    <w:rsid w:val="003025FC"/>
    <w:rsid w:val="00302DD8"/>
    <w:rsid w:val="003048DB"/>
    <w:rsid w:val="00304D72"/>
    <w:rsid w:val="00305658"/>
    <w:rsid w:val="003058C3"/>
    <w:rsid w:val="003115B0"/>
    <w:rsid w:val="00312671"/>
    <w:rsid w:val="00313CAE"/>
    <w:rsid w:val="003164DD"/>
    <w:rsid w:val="00317950"/>
    <w:rsid w:val="00322182"/>
    <w:rsid w:val="00326EC0"/>
    <w:rsid w:val="003326A9"/>
    <w:rsid w:val="003403B0"/>
    <w:rsid w:val="00341C52"/>
    <w:rsid w:val="00341D3B"/>
    <w:rsid w:val="00343CAD"/>
    <w:rsid w:val="0034600D"/>
    <w:rsid w:val="00351484"/>
    <w:rsid w:val="003515A8"/>
    <w:rsid w:val="00353358"/>
    <w:rsid w:val="003552C4"/>
    <w:rsid w:val="003576E9"/>
    <w:rsid w:val="00362A86"/>
    <w:rsid w:val="00363544"/>
    <w:rsid w:val="00363CF2"/>
    <w:rsid w:val="003646BE"/>
    <w:rsid w:val="00364829"/>
    <w:rsid w:val="00366646"/>
    <w:rsid w:val="00366D59"/>
    <w:rsid w:val="0036798D"/>
    <w:rsid w:val="00370042"/>
    <w:rsid w:val="00371F65"/>
    <w:rsid w:val="003762A7"/>
    <w:rsid w:val="0037676B"/>
    <w:rsid w:val="00376AB3"/>
    <w:rsid w:val="00377730"/>
    <w:rsid w:val="00377E1A"/>
    <w:rsid w:val="00381541"/>
    <w:rsid w:val="003848BC"/>
    <w:rsid w:val="00397EF0"/>
    <w:rsid w:val="003A20E9"/>
    <w:rsid w:val="003A3623"/>
    <w:rsid w:val="003A6AC3"/>
    <w:rsid w:val="003A70B4"/>
    <w:rsid w:val="003A7B5A"/>
    <w:rsid w:val="003B1918"/>
    <w:rsid w:val="003B220F"/>
    <w:rsid w:val="003B5147"/>
    <w:rsid w:val="003B6840"/>
    <w:rsid w:val="003C0CF9"/>
    <w:rsid w:val="003C5529"/>
    <w:rsid w:val="003C622E"/>
    <w:rsid w:val="003C75BD"/>
    <w:rsid w:val="003D1035"/>
    <w:rsid w:val="003D215B"/>
    <w:rsid w:val="003D2A51"/>
    <w:rsid w:val="003D404A"/>
    <w:rsid w:val="003D4BA6"/>
    <w:rsid w:val="003D557D"/>
    <w:rsid w:val="003E002F"/>
    <w:rsid w:val="003E185C"/>
    <w:rsid w:val="003E5937"/>
    <w:rsid w:val="003E5A01"/>
    <w:rsid w:val="003F15C4"/>
    <w:rsid w:val="003F1AE2"/>
    <w:rsid w:val="003F46EE"/>
    <w:rsid w:val="003F48E1"/>
    <w:rsid w:val="003F4BA5"/>
    <w:rsid w:val="003F6C84"/>
    <w:rsid w:val="00400481"/>
    <w:rsid w:val="00400729"/>
    <w:rsid w:val="0040105A"/>
    <w:rsid w:val="004021DD"/>
    <w:rsid w:val="004052C3"/>
    <w:rsid w:val="0040558C"/>
    <w:rsid w:val="00411503"/>
    <w:rsid w:val="004131FD"/>
    <w:rsid w:val="00413494"/>
    <w:rsid w:val="00415902"/>
    <w:rsid w:val="00420941"/>
    <w:rsid w:val="00422BBC"/>
    <w:rsid w:val="00424500"/>
    <w:rsid w:val="00427214"/>
    <w:rsid w:val="00427F05"/>
    <w:rsid w:val="00430FE6"/>
    <w:rsid w:val="0043139D"/>
    <w:rsid w:val="004346C9"/>
    <w:rsid w:val="00437A81"/>
    <w:rsid w:val="004421DE"/>
    <w:rsid w:val="004424F4"/>
    <w:rsid w:val="004459CE"/>
    <w:rsid w:val="00452742"/>
    <w:rsid w:val="00452A6F"/>
    <w:rsid w:val="00452D22"/>
    <w:rsid w:val="004569B7"/>
    <w:rsid w:val="004571C4"/>
    <w:rsid w:val="00457DD8"/>
    <w:rsid w:val="00462ACD"/>
    <w:rsid w:val="004642F0"/>
    <w:rsid w:val="00465106"/>
    <w:rsid w:val="00466E83"/>
    <w:rsid w:val="00467AE0"/>
    <w:rsid w:val="00470063"/>
    <w:rsid w:val="00473C6E"/>
    <w:rsid w:val="004746FE"/>
    <w:rsid w:val="00474AE9"/>
    <w:rsid w:val="00480294"/>
    <w:rsid w:val="00480E00"/>
    <w:rsid w:val="00481E45"/>
    <w:rsid w:val="004826B2"/>
    <w:rsid w:val="00483798"/>
    <w:rsid w:val="0048461B"/>
    <w:rsid w:val="0048500E"/>
    <w:rsid w:val="0048747B"/>
    <w:rsid w:val="00490F1A"/>
    <w:rsid w:val="00495A34"/>
    <w:rsid w:val="00495D35"/>
    <w:rsid w:val="004969AC"/>
    <w:rsid w:val="004A185D"/>
    <w:rsid w:val="004A2466"/>
    <w:rsid w:val="004A329D"/>
    <w:rsid w:val="004A6B0D"/>
    <w:rsid w:val="004B000D"/>
    <w:rsid w:val="004B443A"/>
    <w:rsid w:val="004B5B5D"/>
    <w:rsid w:val="004C04EB"/>
    <w:rsid w:val="004C16D3"/>
    <w:rsid w:val="004C241E"/>
    <w:rsid w:val="004C26C2"/>
    <w:rsid w:val="004C3813"/>
    <w:rsid w:val="004C7356"/>
    <w:rsid w:val="004C7EE6"/>
    <w:rsid w:val="004D0A9C"/>
    <w:rsid w:val="004D2CCC"/>
    <w:rsid w:val="004D68FF"/>
    <w:rsid w:val="004D78BA"/>
    <w:rsid w:val="004E1D6E"/>
    <w:rsid w:val="004E2EBC"/>
    <w:rsid w:val="004E5BFA"/>
    <w:rsid w:val="004E77D8"/>
    <w:rsid w:val="004F2E9B"/>
    <w:rsid w:val="004F310B"/>
    <w:rsid w:val="004F3643"/>
    <w:rsid w:val="004F41C5"/>
    <w:rsid w:val="004F4E41"/>
    <w:rsid w:val="004F617F"/>
    <w:rsid w:val="004F6A7A"/>
    <w:rsid w:val="004F7AFF"/>
    <w:rsid w:val="00501D9F"/>
    <w:rsid w:val="00504F7E"/>
    <w:rsid w:val="00504FCE"/>
    <w:rsid w:val="00505746"/>
    <w:rsid w:val="0050587E"/>
    <w:rsid w:val="00506633"/>
    <w:rsid w:val="00506976"/>
    <w:rsid w:val="00507482"/>
    <w:rsid w:val="00515EAB"/>
    <w:rsid w:val="005166D9"/>
    <w:rsid w:val="005174B8"/>
    <w:rsid w:val="00517980"/>
    <w:rsid w:val="005226BC"/>
    <w:rsid w:val="00525E78"/>
    <w:rsid w:val="00527833"/>
    <w:rsid w:val="00527918"/>
    <w:rsid w:val="00527E22"/>
    <w:rsid w:val="00534794"/>
    <w:rsid w:val="00534D49"/>
    <w:rsid w:val="00534DDF"/>
    <w:rsid w:val="0053519D"/>
    <w:rsid w:val="0054029B"/>
    <w:rsid w:val="00540E70"/>
    <w:rsid w:val="00546A6F"/>
    <w:rsid w:val="0054796B"/>
    <w:rsid w:val="00547BCF"/>
    <w:rsid w:val="00550AF5"/>
    <w:rsid w:val="005519DA"/>
    <w:rsid w:val="00552AD8"/>
    <w:rsid w:val="00552EC7"/>
    <w:rsid w:val="00556132"/>
    <w:rsid w:val="0055682D"/>
    <w:rsid w:val="005568AD"/>
    <w:rsid w:val="0056111C"/>
    <w:rsid w:val="00561A65"/>
    <w:rsid w:val="005641BC"/>
    <w:rsid w:val="00565D17"/>
    <w:rsid w:val="00565E03"/>
    <w:rsid w:val="00567651"/>
    <w:rsid w:val="00571176"/>
    <w:rsid w:val="0057239C"/>
    <w:rsid w:val="0057303C"/>
    <w:rsid w:val="005743B9"/>
    <w:rsid w:val="00574A76"/>
    <w:rsid w:val="00575D89"/>
    <w:rsid w:val="00576381"/>
    <w:rsid w:val="00576400"/>
    <w:rsid w:val="00586444"/>
    <w:rsid w:val="00586CD7"/>
    <w:rsid w:val="0059008C"/>
    <w:rsid w:val="00591E7A"/>
    <w:rsid w:val="005943DD"/>
    <w:rsid w:val="00595D94"/>
    <w:rsid w:val="00596B27"/>
    <w:rsid w:val="005973B3"/>
    <w:rsid w:val="005A26BC"/>
    <w:rsid w:val="005A4B18"/>
    <w:rsid w:val="005A6E99"/>
    <w:rsid w:val="005B17C0"/>
    <w:rsid w:val="005B3142"/>
    <w:rsid w:val="005B35E7"/>
    <w:rsid w:val="005B4D14"/>
    <w:rsid w:val="005C3A82"/>
    <w:rsid w:val="005C6281"/>
    <w:rsid w:val="005C7895"/>
    <w:rsid w:val="005D22E8"/>
    <w:rsid w:val="005D3409"/>
    <w:rsid w:val="005D6C69"/>
    <w:rsid w:val="005D7F38"/>
    <w:rsid w:val="005E062F"/>
    <w:rsid w:val="005E0A2A"/>
    <w:rsid w:val="005E2076"/>
    <w:rsid w:val="005E3BAC"/>
    <w:rsid w:val="005E5B31"/>
    <w:rsid w:val="005E65B7"/>
    <w:rsid w:val="005F0548"/>
    <w:rsid w:val="005F0639"/>
    <w:rsid w:val="005F352E"/>
    <w:rsid w:val="005F5CF7"/>
    <w:rsid w:val="005F704B"/>
    <w:rsid w:val="00600797"/>
    <w:rsid w:val="00600FD1"/>
    <w:rsid w:val="00601AFF"/>
    <w:rsid w:val="00607D2F"/>
    <w:rsid w:val="0061107E"/>
    <w:rsid w:val="0061173E"/>
    <w:rsid w:val="00613E39"/>
    <w:rsid w:val="00615113"/>
    <w:rsid w:val="00616B7C"/>
    <w:rsid w:val="0062062E"/>
    <w:rsid w:val="00620B41"/>
    <w:rsid w:val="0062150B"/>
    <w:rsid w:val="00622833"/>
    <w:rsid w:val="00622B0E"/>
    <w:rsid w:val="00623A84"/>
    <w:rsid w:val="00623DD9"/>
    <w:rsid w:val="006253A3"/>
    <w:rsid w:val="00625E1A"/>
    <w:rsid w:val="00626DF5"/>
    <w:rsid w:val="00627638"/>
    <w:rsid w:val="00627C1D"/>
    <w:rsid w:val="006306E0"/>
    <w:rsid w:val="006322E8"/>
    <w:rsid w:val="00632A51"/>
    <w:rsid w:val="0063382D"/>
    <w:rsid w:val="0063490C"/>
    <w:rsid w:val="00636171"/>
    <w:rsid w:val="006371FC"/>
    <w:rsid w:val="006379B7"/>
    <w:rsid w:val="00640735"/>
    <w:rsid w:val="00640A06"/>
    <w:rsid w:val="00642327"/>
    <w:rsid w:val="0064240A"/>
    <w:rsid w:val="00645ED4"/>
    <w:rsid w:val="00650EF5"/>
    <w:rsid w:val="006514E1"/>
    <w:rsid w:val="00654378"/>
    <w:rsid w:val="006554D6"/>
    <w:rsid w:val="00657987"/>
    <w:rsid w:val="00661BEF"/>
    <w:rsid w:val="00662324"/>
    <w:rsid w:val="00664B4D"/>
    <w:rsid w:val="00664CB8"/>
    <w:rsid w:val="0066671F"/>
    <w:rsid w:val="00667352"/>
    <w:rsid w:val="00670B8E"/>
    <w:rsid w:val="00671F33"/>
    <w:rsid w:val="00675C44"/>
    <w:rsid w:val="006778BE"/>
    <w:rsid w:val="00680C49"/>
    <w:rsid w:val="00680FF9"/>
    <w:rsid w:val="00681390"/>
    <w:rsid w:val="006831FA"/>
    <w:rsid w:val="0068552A"/>
    <w:rsid w:val="00687EFC"/>
    <w:rsid w:val="006906B2"/>
    <w:rsid w:val="0069133A"/>
    <w:rsid w:val="00695252"/>
    <w:rsid w:val="00697FDE"/>
    <w:rsid w:val="006A4C23"/>
    <w:rsid w:val="006A5F99"/>
    <w:rsid w:val="006A718A"/>
    <w:rsid w:val="006A7565"/>
    <w:rsid w:val="006B021E"/>
    <w:rsid w:val="006B05CB"/>
    <w:rsid w:val="006B41BD"/>
    <w:rsid w:val="006B4CC8"/>
    <w:rsid w:val="006B6A80"/>
    <w:rsid w:val="006B7F50"/>
    <w:rsid w:val="006C1209"/>
    <w:rsid w:val="006C12D3"/>
    <w:rsid w:val="006C2BBE"/>
    <w:rsid w:val="006C30D4"/>
    <w:rsid w:val="006C33DE"/>
    <w:rsid w:val="006C361F"/>
    <w:rsid w:val="006C3B35"/>
    <w:rsid w:val="006C3BEE"/>
    <w:rsid w:val="006D21E0"/>
    <w:rsid w:val="006D2867"/>
    <w:rsid w:val="006D3133"/>
    <w:rsid w:val="006D6E77"/>
    <w:rsid w:val="006E2792"/>
    <w:rsid w:val="006E63C5"/>
    <w:rsid w:val="006E6A07"/>
    <w:rsid w:val="006E79B9"/>
    <w:rsid w:val="006F0F13"/>
    <w:rsid w:val="006F123E"/>
    <w:rsid w:val="006F40FE"/>
    <w:rsid w:val="006F41DF"/>
    <w:rsid w:val="006F5145"/>
    <w:rsid w:val="006F66C9"/>
    <w:rsid w:val="006F7463"/>
    <w:rsid w:val="0070115D"/>
    <w:rsid w:val="007030FA"/>
    <w:rsid w:val="0070397E"/>
    <w:rsid w:val="00704CD6"/>
    <w:rsid w:val="00705C78"/>
    <w:rsid w:val="00705D3B"/>
    <w:rsid w:val="00711E9D"/>
    <w:rsid w:val="0071311C"/>
    <w:rsid w:val="00713383"/>
    <w:rsid w:val="0071371F"/>
    <w:rsid w:val="00722BA4"/>
    <w:rsid w:val="00727FFA"/>
    <w:rsid w:val="00730E1E"/>
    <w:rsid w:val="0073371E"/>
    <w:rsid w:val="00733C14"/>
    <w:rsid w:val="007353CD"/>
    <w:rsid w:val="00735D4C"/>
    <w:rsid w:val="00736079"/>
    <w:rsid w:val="00736B60"/>
    <w:rsid w:val="007442A0"/>
    <w:rsid w:val="00746CD3"/>
    <w:rsid w:val="007473A8"/>
    <w:rsid w:val="007474AB"/>
    <w:rsid w:val="0075063B"/>
    <w:rsid w:val="00753653"/>
    <w:rsid w:val="00754546"/>
    <w:rsid w:val="0075727A"/>
    <w:rsid w:val="00757E98"/>
    <w:rsid w:val="007611C2"/>
    <w:rsid w:val="00761346"/>
    <w:rsid w:val="00761777"/>
    <w:rsid w:val="007617DD"/>
    <w:rsid w:val="007634D5"/>
    <w:rsid w:val="00773246"/>
    <w:rsid w:val="007757AD"/>
    <w:rsid w:val="00776C98"/>
    <w:rsid w:val="00777F1B"/>
    <w:rsid w:val="00780AF4"/>
    <w:rsid w:val="00782391"/>
    <w:rsid w:val="00785902"/>
    <w:rsid w:val="0078741C"/>
    <w:rsid w:val="007911CA"/>
    <w:rsid w:val="0079389B"/>
    <w:rsid w:val="0079551C"/>
    <w:rsid w:val="0079590F"/>
    <w:rsid w:val="00797743"/>
    <w:rsid w:val="007A071E"/>
    <w:rsid w:val="007A2D9C"/>
    <w:rsid w:val="007A40D1"/>
    <w:rsid w:val="007A509E"/>
    <w:rsid w:val="007B3E96"/>
    <w:rsid w:val="007B5DF3"/>
    <w:rsid w:val="007C2091"/>
    <w:rsid w:val="007C3951"/>
    <w:rsid w:val="007C5B62"/>
    <w:rsid w:val="007C7A46"/>
    <w:rsid w:val="007C7C74"/>
    <w:rsid w:val="007D08B3"/>
    <w:rsid w:val="007D29B5"/>
    <w:rsid w:val="007D4057"/>
    <w:rsid w:val="007D445F"/>
    <w:rsid w:val="007D5252"/>
    <w:rsid w:val="007D6F02"/>
    <w:rsid w:val="007D79FA"/>
    <w:rsid w:val="007E6346"/>
    <w:rsid w:val="007E75C9"/>
    <w:rsid w:val="007F0282"/>
    <w:rsid w:val="007F4019"/>
    <w:rsid w:val="007F4513"/>
    <w:rsid w:val="007F7990"/>
    <w:rsid w:val="00801A53"/>
    <w:rsid w:val="00805767"/>
    <w:rsid w:val="00806088"/>
    <w:rsid w:val="00807986"/>
    <w:rsid w:val="00810119"/>
    <w:rsid w:val="00810E8E"/>
    <w:rsid w:val="00811371"/>
    <w:rsid w:val="008145F7"/>
    <w:rsid w:val="008165C9"/>
    <w:rsid w:val="008205ED"/>
    <w:rsid w:val="0082105A"/>
    <w:rsid w:val="008252C4"/>
    <w:rsid w:val="008360FC"/>
    <w:rsid w:val="008361E9"/>
    <w:rsid w:val="00836252"/>
    <w:rsid w:val="00840191"/>
    <w:rsid w:val="0084313E"/>
    <w:rsid w:val="00844025"/>
    <w:rsid w:val="00844078"/>
    <w:rsid w:val="008442FA"/>
    <w:rsid w:val="00847E64"/>
    <w:rsid w:val="00854254"/>
    <w:rsid w:val="008568AC"/>
    <w:rsid w:val="00860862"/>
    <w:rsid w:val="00863FED"/>
    <w:rsid w:val="00865B87"/>
    <w:rsid w:val="00865D95"/>
    <w:rsid w:val="00866F32"/>
    <w:rsid w:val="0086798A"/>
    <w:rsid w:val="00871E17"/>
    <w:rsid w:val="00872E66"/>
    <w:rsid w:val="008738F4"/>
    <w:rsid w:val="00873C34"/>
    <w:rsid w:val="008760C9"/>
    <w:rsid w:val="00876A67"/>
    <w:rsid w:val="00881443"/>
    <w:rsid w:val="00881679"/>
    <w:rsid w:val="00881AEF"/>
    <w:rsid w:val="008824F8"/>
    <w:rsid w:val="00886853"/>
    <w:rsid w:val="00895EA1"/>
    <w:rsid w:val="008A1638"/>
    <w:rsid w:val="008A1AE0"/>
    <w:rsid w:val="008A2366"/>
    <w:rsid w:val="008A2CA2"/>
    <w:rsid w:val="008A7ADB"/>
    <w:rsid w:val="008B09AC"/>
    <w:rsid w:val="008B186B"/>
    <w:rsid w:val="008B26E3"/>
    <w:rsid w:val="008B5099"/>
    <w:rsid w:val="008B7D7B"/>
    <w:rsid w:val="008C17D1"/>
    <w:rsid w:val="008C2E87"/>
    <w:rsid w:val="008C59DA"/>
    <w:rsid w:val="008D1476"/>
    <w:rsid w:val="008D38A4"/>
    <w:rsid w:val="008D4433"/>
    <w:rsid w:val="008E02AC"/>
    <w:rsid w:val="008E089D"/>
    <w:rsid w:val="008E1D72"/>
    <w:rsid w:val="008E4539"/>
    <w:rsid w:val="008E6995"/>
    <w:rsid w:val="008E7257"/>
    <w:rsid w:val="008F07F1"/>
    <w:rsid w:val="008F1FBE"/>
    <w:rsid w:val="008F2026"/>
    <w:rsid w:val="008F445C"/>
    <w:rsid w:val="008F6B37"/>
    <w:rsid w:val="008F6C5F"/>
    <w:rsid w:val="008F7047"/>
    <w:rsid w:val="008F7754"/>
    <w:rsid w:val="008F783B"/>
    <w:rsid w:val="009004C9"/>
    <w:rsid w:val="00900DE1"/>
    <w:rsid w:val="0090622C"/>
    <w:rsid w:val="00906269"/>
    <w:rsid w:val="009075DF"/>
    <w:rsid w:val="00910A7D"/>
    <w:rsid w:val="0091219C"/>
    <w:rsid w:val="009124A1"/>
    <w:rsid w:val="00912AA6"/>
    <w:rsid w:val="00921C4E"/>
    <w:rsid w:val="00923A0A"/>
    <w:rsid w:val="00931FB0"/>
    <w:rsid w:val="00932647"/>
    <w:rsid w:val="00933246"/>
    <w:rsid w:val="00933F51"/>
    <w:rsid w:val="0093591B"/>
    <w:rsid w:val="00941378"/>
    <w:rsid w:val="009416EE"/>
    <w:rsid w:val="00946387"/>
    <w:rsid w:val="0094749C"/>
    <w:rsid w:val="00951A09"/>
    <w:rsid w:val="009521D3"/>
    <w:rsid w:val="009522A8"/>
    <w:rsid w:val="00952D1C"/>
    <w:rsid w:val="0095366D"/>
    <w:rsid w:val="009555F8"/>
    <w:rsid w:val="00956713"/>
    <w:rsid w:val="00964580"/>
    <w:rsid w:val="00965CC0"/>
    <w:rsid w:val="00966CCE"/>
    <w:rsid w:val="00967EEE"/>
    <w:rsid w:val="00970E3B"/>
    <w:rsid w:val="00970F71"/>
    <w:rsid w:val="00976152"/>
    <w:rsid w:val="00977EE4"/>
    <w:rsid w:val="00980893"/>
    <w:rsid w:val="0098097C"/>
    <w:rsid w:val="0098100B"/>
    <w:rsid w:val="00981CC8"/>
    <w:rsid w:val="00985186"/>
    <w:rsid w:val="00985574"/>
    <w:rsid w:val="0098795A"/>
    <w:rsid w:val="009900C3"/>
    <w:rsid w:val="00992754"/>
    <w:rsid w:val="009945A4"/>
    <w:rsid w:val="009965D8"/>
    <w:rsid w:val="0099724F"/>
    <w:rsid w:val="009A127B"/>
    <w:rsid w:val="009A3005"/>
    <w:rsid w:val="009B0F9E"/>
    <w:rsid w:val="009B29D1"/>
    <w:rsid w:val="009B343B"/>
    <w:rsid w:val="009B3E87"/>
    <w:rsid w:val="009C3B43"/>
    <w:rsid w:val="009C5FC7"/>
    <w:rsid w:val="009C6D99"/>
    <w:rsid w:val="009D01C6"/>
    <w:rsid w:val="009D25F5"/>
    <w:rsid w:val="009D375A"/>
    <w:rsid w:val="009D37A7"/>
    <w:rsid w:val="009D4D9C"/>
    <w:rsid w:val="009D7961"/>
    <w:rsid w:val="009E0C8E"/>
    <w:rsid w:val="009E2553"/>
    <w:rsid w:val="009E62ED"/>
    <w:rsid w:val="009E753A"/>
    <w:rsid w:val="009F14CC"/>
    <w:rsid w:val="009F3199"/>
    <w:rsid w:val="009F716D"/>
    <w:rsid w:val="009F75C8"/>
    <w:rsid w:val="00A028F4"/>
    <w:rsid w:val="00A03C85"/>
    <w:rsid w:val="00A050C4"/>
    <w:rsid w:val="00A062CF"/>
    <w:rsid w:val="00A07C20"/>
    <w:rsid w:val="00A10843"/>
    <w:rsid w:val="00A1372E"/>
    <w:rsid w:val="00A13F5E"/>
    <w:rsid w:val="00A15BBA"/>
    <w:rsid w:val="00A2712D"/>
    <w:rsid w:val="00A3065A"/>
    <w:rsid w:val="00A34A04"/>
    <w:rsid w:val="00A402D5"/>
    <w:rsid w:val="00A4039D"/>
    <w:rsid w:val="00A43D31"/>
    <w:rsid w:val="00A45E16"/>
    <w:rsid w:val="00A47427"/>
    <w:rsid w:val="00A52848"/>
    <w:rsid w:val="00A53C56"/>
    <w:rsid w:val="00A54C89"/>
    <w:rsid w:val="00A56285"/>
    <w:rsid w:val="00A57C79"/>
    <w:rsid w:val="00A60ACD"/>
    <w:rsid w:val="00A614E7"/>
    <w:rsid w:val="00A65D2F"/>
    <w:rsid w:val="00A71493"/>
    <w:rsid w:val="00A72996"/>
    <w:rsid w:val="00A73839"/>
    <w:rsid w:val="00A753EA"/>
    <w:rsid w:val="00A768D8"/>
    <w:rsid w:val="00A87460"/>
    <w:rsid w:val="00A90899"/>
    <w:rsid w:val="00A93791"/>
    <w:rsid w:val="00A9485B"/>
    <w:rsid w:val="00A94E13"/>
    <w:rsid w:val="00A96923"/>
    <w:rsid w:val="00A977F9"/>
    <w:rsid w:val="00A97AE8"/>
    <w:rsid w:val="00AA2921"/>
    <w:rsid w:val="00AA2B82"/>
    <w:rsid w:val="00AA3E61"/>
    <w:rsid w:val="00AA45C8"/>
    <w:rsid w:val="00AA6275"/>
    <w:rsid w:val="00AA71D6"/>
    <w:rsid w:val="00AB3608"/>
    <w:rsid w:val="00AC0BEE"/>
    <w:rsid w:val="00AC1679"/>
    <w:rsid w:val="00AC26D5"/>
    <w:rsid w:val="00AC5179"/>
    <w:rsid w:val="00AC7CA2"/>
    <w:rsid w:val="00AC7F95"/>
    <w:rsid w:val="00AD14BC"/>
    <w:rsid w:val="00AD2292"/>
    <w:rsid w:val="00AD2F9D"/>
    <w:rsid w:val="00AD7381"/>
    <w:rsid w:val="00AD7577"/>
    <w:rsid w:val="00AE0223"/>
    <w:rsid w:val="00AE165D"/>
    <w:rsid w:val="00AE272F"/>
    <w:rsid w:val="00AE448E"/>
    <w:rsid w:val="00AE58B4"/>
    <w:rsid w:val="00AE5ED3"/>
    <w:rsid w:val="00AF24F7"/>
    <w:rsid w:val="00AF433B"/>
    <w:rsid w:val="00AF5166"/>
    <w:rsid w:val="00AF62FF"/>
    <w:rsid w:val="00B02D42"/>
    <w:rsid w:val="00B033EE"/>
    <w:rsid w:val="00B053F4"/>
    <w:rsid w:val="00B068D1"/>
    <w:rsid w:val="00B07121"/>
    <w:rsid w:val="00B07AB9"/>
    <w:rsid w:val="00B12136"/>
    <w:rsid w:val="00B12224"/>
    <w:rsid w:val="00B15174"/>
    <w:rsid w:val="00B16E3A"/>
    <w:rsid w:val="00B224C8"/>
    <w:rsid w:val="00B24529"/>
    <w:rsid w:val="00B25138"/>
    <w:rsid w:val="00B32887"/>
    <w:rsid w:val="00B32A4E"/>
    <w:rsid w:val="00B33761"/>
    <w:rsid w:val="00B35654"/>
    <w:rsid w:val="00B40645"/>
    <w:rsid w:val="00B42426"/>
    <w:rsid w:val="00B43E07"/>
    <w:rsid w:val="00B47439"/>
    <w:rsid w:val="00B47DAB"/>
    <w:rsid w:val="00B52C0E"/>
    <w:rsid w:val="00B67750"/>
    <w:rsid w:val="00B7003B"/>
    <w:rsid w:val="00B70FBE"/>
    <w:rsid w:val="00B71108"/>
    <w:rsid w:val="00B7131B"/>
    <w:rsid w:val="00B714C1"/>
    <w:rsid w:val="00B74387"/>
    <w:rsid w:val="00B805F5"/>
    <w:rsid w:val="00B82C52"/>
    <w:rsid w:val="00B84AF7"/>
    <w:rsid w:val="00B8791C"/>
    <w:rsid w:val="00B914B4"/>
    <w:rsid w:val="00B96DE8"/>
    <w:rsid w:val="00B97600"/>
    <w:rsid w:val="00BA0391"/>
    <w:rsid w:val="00BA0DAC"/>
    <w:rsid w:val="00BA1025"/>
    <w:rsid w:val="00BA2ECE"/>
    <w:rsid w:val="00BA47E9"/>
    <w:rsid w:val="00BA4C26"/>
    <w:rsid w:val="00BA75B1"/>
    <w:rsid w:val="00BA7C51"/>
    <w:rsid w:val="00BA7CA3"/>
    <w:rsid w:val="00BB4065"/>
    <w:rsid w:val="00BB4923"/>
    <w:rsid w:val="00BC001F"/>
    <w:rsid w:val="00BC35E1"/>
    <w:rsid w:val="00BC7135"/>
    <w:rsid w:val="00BC7AFD"/>
    <w:rsid w:val="00BC7C40"/>
    <w:rsid w:val="00BD0912"/>
    <w:rsid w:val="00BD229F"/>
    <w:rsid w:val="00BD7613"/>
    <w:rsid w:val="00BE0C83"/>
    <w:rsid w:val="00BE293B"/>
    <w:rsid w:val="00BE3210"/>
    <w:rsid w:val="00BE6745"/>
    <w:rsid w:val="00BE717F"/>
    <w:rsid w:val="00BE7825"/>
    <w:rsid w:val="00BE7C6F"/>
    <w:rsid w:val="00BF3753"/>
    <w:rsid w:val="00BF4FE6"/>
    <w:rsid w:val="00BF5193"/>
    <w:rsid w:val="00BF51FB"/>
    <w:rsid w:val="00BF7DEB"/>
    <w:rsid w:val="00C015DF"/>
    <w:rsid w:val="00C01D5F"/>
    <w:rsid w:val="00C02B80"/>
    <w:rsid w:val="00C0361B"/>
    <w:rsid w:val="00C0612D"/>
    <w:rsid w:val="00C153AC"/>
    <w:rsid w:val="00C159EF"/>
    <w:rsid w:val="00C20FA0"/>
    <w:rsid w:val="00C22AE2"/>
    <w:rsid w:val="00C24287"/>
    <w:rsid w:val="00C242F9"/>
    <w:rsid w:val="00C24BE8"/>
    <w:rsid w:val="00C25288"/>
    <w:rsid w:val="00C2540D"/>
    <w:rsid w:val="00C34991"/>
    <w:rsid w:val="00C35B16"/>
    <w:rsid w:val="00C421F6"/>
    <w:rsid w:val="00C44FE5"/>
    <w:rsid w:val="00C455BD"/>
    <w:rsid w:val="00C51219"/>
    <w:rsid w:val="00C51877"/>
    <w:rsid w:val="00C52891"/>
    <w:rsid w:val="00C5524E"/>
    <w:rsid w:val="00C55DCE"/>
    <w:rsid w:val="00C636DD"/>
    <w:rsid w:val="00C642E5"/>
    <w:rsid w:val="00C656C2"/>
    <w:rsid w:val="00C65AC5"/>
    <w:rsid w:val="00C6732D"/>
    <w:rsid w:val="00C6765C"/>
    <w:rsid w:val="00C67BCA"/>
    <w:rsid w:val="00C72982"/>
    <w:rsid w:val="00C72F90"/>
    <w:rsid w:val="00C74A38"/>
    <w:rsid w:val="00C76584"/>
    <w:rsid w:val="00C77C9A"/>
    <w:rsid w:val="00C824F2"/>
    <w:rsid w:val="00C832CE"/>
    <w:rsid w:val="00C83DEE"/>
    <w:rsid w:val="00C85918"/>
    <w:rsid w:val="00C85DFA"/>
    <w:rsid w:val="00C863F9"/>
    <w:rsid w:val="00C86CEF"/>
    <w:rsid w:val="00C8756C"/>
    <w:rsid w:val="00C915A7"/>
    <w:rsid w:val="00C928A8"/>
    <w:rsid w:val="00C93AE5"/>
    <w:rsid w:val="00C94758"/>
    <w:rsid w:val="00C960AA"/>
    <w:rsid w:val="00C9701C"/>
    <w:rsid w:val="00C97A14"/>
    <w:rsid w:val="00CA1044"/>
    <w:rsid w:val="00CA27CE"/>
    <w:rsid w:val="00CA3834"/>
    <w:rsid w:val="00CA40F7"/>
    <w:rsid w:val="00CA60C3"/>
    <w:rsid w:val="00CA7584"/>
    <w:rsid w:val="00CB3F65"/>
    <w:rsid w:val="00CB5F6A"/>
    <w:rsid w:val="00CB6C80"/>
    <w:rsid w:val="00CC05F7"/>
    <w:rsid w:val="00CC1EBC"/>
    <w:rsid w:val="00CC6CD4"/>
    <w:rsid w:val="00CC6EED"/>
    <w:rsid w:val="00CD26CF"/>
    <w:rsid w:val="00CD2C94"/>
    <w:rsid w:val="00CD3DE0"/>
    <w:rsid w:val="00CD764C"/>
    <w:rsid w:val="00CD7684"/>
    <w:rsid w:val="00CE1011"/>
    <w:rsid w:val="00CE2648"/>
    <w:rsid w:val="00CE3D79"/>
    <w:rsid w:val="00CE44CC"/>
    <w:rsid w:val="00CE4D51"/>
    <w:rsid w:val="00CE7413"/>
    <w:rsid w:val="00CE7C00"/>
    <w:rsid w:val="00CF2BED"/>
    <w:rsid w:val="00CF4E5E"/>
    <w:rsid w:val="00CF7BA0"/>
    <w:rsid w:val="00D028A9"/>
    <w:rsid w:val="00D05722"/>
    <w:rsid w:val="00D05E18"/>
    <w:rsid w:val="00D06432"/>
    <w:rsid w:val="00D07A50"/>
    <w:rsid w:val="00D15746"/>
    <w:rsid w:val="00D20CF7"/>
    <w:rsid w:val="00D22539"/>
    <w:rsid w:val="00D24B05"/>
    <w:rsid w:val="00D24CE0"/>
    <w:rsid w:val="00D34838"/>
    <w:rsid w:val="00D35A54"/>
    <w:rsid w:val="00D370A8"/>
    <w:rsid w:val="00D37351"/>
    <w:rsid w:val="00D37C22"/>
    <w:rsid w:val="00D44715"/>
    <w:rsid w:val="00D5096D"/>
    <w:rsid w:val="00D530A3"/>
    <w:rsid w:val="00D53AE9"/>
    <w:rsid w:val="00D55865"/>
    <w:rsid w:val="00D57C96"/>
    <w:rsid w:val="00D617E3"/>
    <w:rsid w:val="00D62AE9"/>
    <w:rsid w:val="00D62FF0"/>
    <w:rsid w:val="00D6370E"/>
    <w:rsid w:val="00D63773"/>
    <w:rsid w:val="00D64D3D"/>
    <w:rsid w:val="00D667BD"/>
    <w:rsid w:val="00D70581"/>
    <w:rsid w:val="00D72BE5"/>
    <w:rsid w:val="00D749D8"/>
    <w:rsid w:val="00D74A0F"/>
    <w:rsid w:val="00D76267"/>
    <w:rsid w:val="00D7712A"/>
    <w:rsid w:val="00D77E5F"/>
    <w:rsid w:val="00D810DA"/>
    <w:rsid w:val="00D81132"/>
    <w:rsid w:val="00D831AD"/>
    <w:rsid w:val="00D834F0"/>
    <w:rsid w:val="00D8442A"/>
    <w:rsid w:val="00D860A2"/>
    <w:rsid w:val="00D87D6F"/>
    <w:rsid w:val="00D9790E"/>
    <w:rsid w:val="00DA0DA1"/>
    <w:rsid w:val="00DA1639"/>
    <w:rsid w:val="00DA228F"/>
    <w:rsid w:val="00DA4B64"/>
    <w:rsid w:val="00DA77B6"/>
    <w:rsid w:val="00DB17F7"/>
    <w:rsid w:val="00DB4233"/>
    <w:rsid w:val="00DB5509"/>
    <w:rsid w:val="00DC2F4E"/>
    <w:rsid w:val="00DC3B9D"/>
    <w:rsid w:val="00DC3FB3"/>
    <w:rsid w:val="00DC6A48"/>
    <w:rsid w:val="00DC6B58"/>
    <w:rsid w:val="00DC6DDE"/>
    <w:rsid w:val="00DC6F7B"/>
    <w:rsid w:val="00DD1CDE"/>
    <w:rsid w:val="00DD4659"/>
    <w:rsid w:val="00DD63B9"/>
    <w:rsid w:val="00DE0242"/>
    <w:rsid w:val="00DE1D83"/>
    <w:rsid w:val="00DE2001"/>
    <w:rsid w:val="00DE2380"/>
    <w:rsid w:val="00DF14DF"/>
    <w:rsid w:val="00DF288F"/>
    <w:rsid w:val="00DF5B45"/>
    <w:rsid w:val="00DF745E"/>
    <w:rsid w:val="00DF75B1"/>
    <w:rsid w:val="00E01E8A"/>
    <w:rsid w:val="00E06F98"/>
    <w:rsid w:val="00E070BD"/>
    <w:rsid w:val="00E071CD"/>
    <w:rsid w:val="00E1102B"/>
    <w:rsid w:val="00E143E4"/>
    <w:rsid w:val="00E15BC5"/>
    <w:rsid w:val="00E20B20"/>
    <w:rsid w:val="00E22E16"/>
    <w:rsid w:val="00E2703D"/>
    <w:rsid w:val="00E33FC7"/>
    <w:rsid w:val="00E354A7"/>
    <w:rsid w:val="00E368AD"/>
    <w:rsid w:val="00E41A58"/>
    <w:rsid w:val="00E44CA7"/>
    <w:rsid w:val="00E45ABE"/>
    <w:rsid w:val="00E47F71"/>
    <w:rsid w:val="00E5080B"/>
    <w:rsid w:val="00E50B73"/>
    <w:rsid w:val="00E55294"/>
    <w:rsid w:val="00E556BB"/>
    <w:rsid w:val="00E55EB1"/>
    <w:rsid w:val="00E569F4"/>
    <w:rsid w:val="00E56AFC"/>
    <w:rsid w:val="00E577CE"/>
    <w:rsid w:val="00E62589"/>
    <w:rsid w:val="00E63563"/>
    <w:rsid w:val="00E6581E"/>
    <w:rsid w:val="00E65A17"/>
    <w:rsid w:val="00E70AFB"/>
    <w:rsid w:val="00E748C6"/>
    <w:rsid w:val="00E7547D"/>
    <w:rsid w:val="00E7684E"/>
    <w:rsid w:val="00E8354F"/>
    <w:rsid w:val="00E84D71"/>
    <w:rsid w:val="00E85455"/>
    <w:rsid w:val="00E86A0A"/>
    <w:rsid w:val="00E92BBD"/>
    <w:rsid w:val="00E93F86"/>
    <w:rsid w:val="00E961C6"/>
    <w:rsid w:val="00EA2DA8"/>
    <w:rsid w:val="00EA376A"/>
    <w:rsid w:val="00EA4B81"/>
    <w:rsid w:val="00EA4F8B"/>
    <w:rsid w:val="00EB1A64"/>
    <w:rsid w:val="00EB31DD"/>
    <w:rsid w:val="00EB370F"/>
    <w:rsid w:val="00EB66F3"/>
    <w:rsid w:val="00EB6729"/>
    <w:rsid w:val="00EB6897"/>
    <w:rsid w:val="00EB6D27"/>
    <w:rsid w:val="00EB79E8"/>
    <w:rsid w:val="00EB7BEC"/>
    <w:rsid w:val="00EC17B0"/>
    <w:rsid w:val="00EC229B"/>
    <w:rsid w:val="00EC28CA"/>
    <w:rsid w:val="00EC3F0E"/>
    <w:rsid w:val="00EC69A6"/>
    <w:rsid w:val="00ED0AAA"/>
    <w:rsid w:val="00ED0D53"/>
    <w:rsid w:val="00ED36D9"/>
    <w:rsid w:val="00ED632B"/>
    <w:rsid w:val="00EE08F3"/>
    <w:rsid w:val="00EE20CC"/>
    <w:rsid w:val="00EE2C31"/>
    <w:rsid w:val="00EE3134"/>
    <w:rsid w:val="00EE3817"/>
    <w:rsid w:val="00EE44C1"/>
    <w:rsid w:val="00EE49EF"/>
    <w:rsid w:val="00EE59AB"/>
    <w:rsid w:val="00EF18C3"/>
    <w:rsid w:val="00EF3364"/>
    <w:rsid w:val="00EF3378"/>
    <w:rsid w:val="00EF3785"/>
    <w:rsid w:val="00EF5DF3"/>
    <w:rsid w:val="00EF661A"/>
    <w:rsid w:val="00F046C9"/>
    <w:rsid w:val="00F04A5E"/>
    <w:rsid w:val="00F06DFC"/>
    <w:rsid w:val="00F108EC"/>
    <w:rsid w:val="00F13D67"/>
    <w:rsid w:val="00F16D1B"/>
    <w:rsid w:val="00F21687"/>
    <w:rsid w:val="00F21B3E"/>
    <w:rsid w:val="00F22C58"/>
    <w:rsid w:val="00F22EF2"/>
    <w:rsid w:val="00F248CF"/>
    <w:rsid w:val="00F25C49"/>
    <w:rsid w:val="00F25F73"/>
    <w:rsid w:val="00F2606A"/>
    <w:rsid w:val="00F30D68"/>
    <w:rsid w:val="00F31CDD"/>
    <w:rsid w:val="00F32CA1"/>
    <w:rsid w:val="00F36102"/>
    <w:rsid w:val="00F3628F"/>
    <w:rsid w:val="00F40002"/>
    <w:rsid w:val="00F41BAC"/>
    <w:rsid w:val="00F434CD"/>
    <w:rsid w:val="00F4562D"/>
    <w:rsid w:val="00F456F9"/>
    <w:rsid w:val="00F46256"/>
    <w:rsid w:val="00F51199"/>
    <w:rsid w:val="00F5518C"/>
    <w:rsid w:val="00F553A2"/>
    <w:rsid w:val="00F57947"/>
    <w:rsid w:val="00F65E15"/>
    <w:rsid w:val="00F671FA"/>
    <w:rsid w:val="00F678D1"/>
    <w:rsid w:val="00F83186"/>
    <w:rsid w:val="00F852BE"/>
    <w:rsid w:val="00F859AB"/>
    <w:rsid w:val="00F87237"/>
    <w:rsid w:val="00F87DBE"/>
    <w:rsid w:val="00F87F53"/>
    <w:rsid w:val="00F90D2E"/>
    <w:rsid w:val="00F92380"/>
    <w:rsid w:val="00F926F7"/>
    <w:rsid w:val="00F96F2D"/>
    <w:rsid w:val="00F9768F"/>
    <w:rsid w:val="00FA0E6B"/>
    <w:rsid w:val="00FA2DB9"/>
    <w:rsid w:val="00FA3C9E"/>
    <w:rsid w:val="00FA4856"/>
    <w:rsid w:val="00FA4CB0"/>
    <w:rsid w:val="00FB06AD"/>
    <w:rsid w:val="00FB1302"/>
    <w:rsid w:val="00FB1BF0"/>
    <w:rsid w:val="00FB37A5"/>
    <w:rsid w:val="00FB416B"/>
    <w:rsid w:val="00FB75F8"/>
    <w:rsid w:val="00FC1F4B"/>
    <w:rsid w:val="00FC365B"/>
    <w:rsid w:val="00FC7A74"/>
    <w:rsid w:val="00FC7C44"/>
    <w:rsid w:val="00FD1649"/>
    <w:rsid w:val="00FD1E43"/>
    <w:rsid w:val="00FD4C11"/>
    <w:rsid w:val="00FD4F04"/>
    <w:rsid w:val="00FD7E01"/>
    <w:rsid w:val="00FE2C78"/>
    <w:rsid w:val="00FE4C27"/>
    <w:rsid w:val="00FE4EB7"/>
    <w:rsid w:val="00FE566F"/>
    <w:rsid w:val="00FE7381"/>
    <w:rsid w:val="00FF0D7E"/>
    <w:rsid w:val="00FF210C"/>
    <w:rsid w:val="00FF37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514E1"/>
    <w:pPr>
      <w:keepNext/>
      <w:spacing w:before="240" w:after="60"/>
      <w:outlineLvl w:val="0"/>
    </w:pPr>
    <w:rPr>
      <w:rFonts w:ascii="Arial" w:hAnsi="Arial" w:cs="Arial"/>
      <w:b/>
      <w:bCs/>
      <w:kern w:val="32"/>
      <w:sz w:val="32"/>
      <w:szCs w:val="32"/>
    </w:rPr>
  </w:style>
  <w:style w:type="paragraph" w:styleId="Heading2">
    <w:name w:val="heading 2"/>
    <w:basedOn w:val="Heading1"/>
    <w:next w:val="Normal"/>
    <w:qFormat/>
    <w:rsid w:val="006514E1"/>
    <w:pPr>
      <w:spacing w:after="120"/>
      <w:outlineLvl w:val="1"/>
    </w:pPr>
    <w:rPr>
      <w:rFonts w:cs="Times New Roman"/>
      <w:bCs w:val="0"/>
      <w:kern w:val="0"/>
      <w:sz w:val="22"/>
      <w:szCs w:val="20"/>
      <w:lang w:val="en-GB" w:eastAsia="ja-JP"/>
    </w:rPr>
  </w:style>
  <w:style w:type="paragraph" w:styleId="Heading3">
    <w:name w:val="heading 3"/>
    <w:basedOn w:val="Heading2"/>
    <w:next w:val="Normal"/>
    <w:qFormat/>
    <w:rsid w:val="00D37351"/>
    <w:pPr>
      <w:outlineLvl w:val="2"/>
    </w:pPr>
    <w:rPr>
      <w:rFonts w:ascii="Times New Roman" w:hAnsi="Times New Roman"/>
    </w:rPr>
  </w:style>
  <w:style w:type="paragraph" w:styleId="Heading9">
    <w:name w:val="heading 9"/>
    <w:basedOn w:val="Normal"/>
    <w:next w:val="Normal"/>
    <w:qFormat/>
    <w:rsid w:val="007C5B62"/>
    <w:pPr>
      <w:spacing w:before="240" w:after="60"/>
      <w:outlineLvl w:val="8"/>
    </w:pPr>
    <w:rPr>
      <w:rFonts w:ascii="Arial" w:hAnsi="Arial"/>
      <w:i/>
      <w:sz w:val="1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uc1">
    <w:name w:val="Muc 1"/>
    <w:basedOn w:val="Normal"/>
    <w:rsid w:val="00EE49EF"/>
    <w:pPr>
      <w:numPr>
        <w:numId w:val="1"/>
      </w:numPr>
      <w:spacing w:before="120" w:after="120" w:line="312" w:lineRule="auto"/>
      <w:ind w:right="113"/>
      <w:jc w:val="both"/>
    </w:pPr>
    <w:rPr>
      <w:rFonts w:ascii=".VnTime" w:hAnsi=".VnTime"/>
      <w:sz w:val="22"/>
      <w:szCs w:val="20"/>
    </w:rPr>
  </w:style>
  <w:style w:type="paragraph" w:styleId="Header">
    <w:name w:val="header"/>
    <w:basedOn w:val="Normal"/>
    <w:rsid w:val="00F2606A"/>
    <w:pPr>
      <w:tabs>
        <w:tab w:val="center" w:pos="4320"/>
        <w:tab w:val="right" w:pos="8640"/>
      </w:tabs>
    </w:pPr>
  </w:style>
  <w:style w:type="paragraph" w:styleId="Footer">
    <w:name w:val="footer"/>
    <w:basedOn w:val="Normal"/>
    <w:rsid w:val="00F2606A"/>
    <w:pPr>
      <w:tabs>
        <w:tab w:val="center" w:pos="4320"/>
        <w:tab w:val="right" w:pos="8640"/>
      </w:tabs>
    </w:pPr>
  </w:style>
  <w:style w:type="paragraph" w:styleId="BodyText">
    <w:name w:val="Body Text"/>
    <w:basedOn w:val="Normal"/>
    <w:rsid w:val="007442A0"/>
    <w:pPr>
      <w:pBdr>
        <w:bottom w:val="single" w:sz="6" w:space="1" w:color="auto"/>
      </w:pBdr>
      <w:ind w:right="-22"/>
      <w:jc w:val="both"/>
    </w:pPr>
    <w:rPr>
      <w:sz w:val="20"/>
      <w:szCs w:val="20"/>
    </w:rPr>
  </w:style>
  <w:style w:type="paragraph" w:customStyle="1" w:styleId="response">
    <w:name w:val="response"/>
    <w:basedOn w:val="Normal"/>
    <w:rsid w:val="006514E1"/>
    <w:pPr>
      <w:spacing w:before="120" w:after="120"/>
    </w:pPr>
    <w:rPr>
      <w:sz w:val="20"/>
      <w:szCs w:val="20"/>
      <w:lang w:val="en-GB" w:eastAsia="ja-JP"/>
    </w:rPr>
  </w:style>
  <w:style w:type="paragraph" w:styleId="BodyText3">
    <w:name w:val="Body Text 3"/>
    <w:basedOn w:val="Normal"/>
    <w:rsid w:val="006514E1"/>
    <w:pPr>
      <w:spacing w:after="120"/>
    </w:pPr>
    <w:rPr>
      <w:sz w:val="16"/>
      <w:szCs w:val="16"/>
      <w:lang w:val="en-GB" w:eastAsia="ja-JP"/>
    </w:rPr>
  </w:style>
  <w:style w:type="table" w:styleId="TableGrid">
    <w:name w:val="Table Grid"/>
    <w:basedOn w:val="TableNormal"/>
    <w:rsid w:val="006C3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umnhead">
    <w:name w:val="column head"/>
    <w:rsid w:val="00E01E8A"/>
    <w:pPr>
      <w:spacing w:before="120" w:after="120"/>
      <w:jc w:val="center"/>
    </w:pPr>
    <w:rPr>
      <w:rFonts w:ascii="Arial" w:hAnsi="Arial"/>
      <w:b/>
    </w:rPr>
  </w:style>
  <w:style w:type="paragraph" w:styleId="BodyTextIndent">
    <w:name w:val="Body Text Indent"/>
    <w:basedOn w:val="Normal"/>
    <w:rsid w:val="00575D89"/>
    <w:pPr>
      <w:ind w:left="720"/>
      <w:jc w:val="both"/>
    </w:pPr>
    <w:rPr>
      <w:sz w:val="20"/>
      <w:szCs w:val="20"/>
      <w:lang w:val="en-GB"/>
    </w:rPr>
  </w:style>
  <w:style w:type="paragraph" w:customStyle="1" w:styleId="Level0">
    <w:name w:val="Level 0"/>
    <w:basedOn w:val="Normal"/>
    <w:rsid w:val="00575D89"/>
    <w:pPr>
      <w:tabs>
        <w:tab w:val="left" w:pos="576"/>
        <w:tab w:val="left" w:pos="1152"/>
        <w:tab w:val="left" w:pos="1728"/>
        <w:tab w:val="left" w:pos="2304"/>
      </w:tabs>
      <w:spacing w:before="120" w:line="240" w:lineRule="atLeast"/>
      <w:ind w:left="576" w:hanging="576"/>
    </w:pPr>
    <w:rPr>
      <w:sz w:val="18"/>
      <w:szCs w:val="20"/>
      <w:lang w:val="en-GB"/>
    </w:rPr>
  </w:style>
  <w:style w:type="paragraph" w:styleId="BlockText">
    <w:name w:val="Block Text"/>
    <w:basedOn w:val="Normal"/>
    <w:rsid w:val="00575D89"/>
    <w:pPr>
      <w:ind w:left="360" w:right="-16"/>
      <w:jc w:val="both"/>
    </w:pPr>
    <w:rPr>
      <w:sz w:val="20"/>
      <w:szCs w:val="20"/>
      <w:lang w:val="en-GB"/>
    </w:rPr>
  </w:style>
  <w:style w:type="paragraph" w:styleId="CommentText">
    <w:name w:val="annotation text"/>
    <w:basedOn w:val="Normal"/>
    <w:semiHidden/>
    <w:rsid w:val="00E070BD"/>
    <w:rPr>
      <w:sz w:val="20"/>
      <w:szCs w:val="20"/>
    </w:rPr>
  </w:style>
  <w:style w:type="paragraph" w:styleId="CommentSubject">
    <w:name w:val="annotation subject"/>
    <w:basedOn w:val="CommentText"/>
    <w:next w:val="CommentText"/>
    <w:semiHidden/>
    <w:rsid w:val="00E070BD"/>
    <w:rPr>
      <w:b/>
      <w:bCs/>
    </w:rPr>
  </w:style>
  <w:style w:type="paragraph" w:styleId="BodyText2">
    <w:name w:val="Body Text 2"/>
    <w:basedOn w:val="Normal"/>
    <w:rsid w:val="00E070BD"/>
    <w:pPr>
      <w:spacing w:after="120" w:line="480" w:lineRule="auto"/>
    </w:pPr>
    <w:rPr>
      <w:sz w:val="22"/>
      <w:szCs w:val="20"/>
      <w:lang w:val="en-GB" w:eastAsia="ja-JP"/>
    </w:rPr>
  </w:style>
  <w:style w:type="paragraph" w:styleId="BodyTextIndent3">
    <w:name w:val="Body Text Indent 3"/>
    <w:basedOn w:val="Normal"/>
    <w:rsid w:val="00E070BD"/>
    <w:pPr>
      <w:spacing w:after="120"/>
      <w:ind w:left="360"/>
    </w:pPr>
    <w:rPr>
      <w:sz w:val="16"/>
      <w:szCs w:val="16"/>
      <w:lang w:val="en-GB" w:eastAsia="ja-JP"/>
    </w:rPr>
  </w:style>
  <w:style w:type="character" w:styleId="PageNumber">
    <w:name w:val="page number"/>
    <w:basedOn w:val="DefaultParagraphFont"/>
    <w:rsid w:val="005C3A82"/>
  </w:style>
  <w:style w:type="paragraph" w:styleId="BalloonText">
    <w:name w:val="Balloon Text"/>
    <w:basedOn w:val="Normal"/>
    <w:semiHidden/>
    <w:rsid w:val="0016068C"/>
    <w:rPr>
      <w:rFonts w:ascii="Arial" w:hAnsi="Arial"/>
      <w:sz w:val="16"/>
      <w:szCs w:val="16"/>
    </w:rPr>
  </w:style>
  <w:style w:type="character" w:styleId="CommentReference">
    <w:name w:val="annotation reference"/>
    <w:basedOn w:val="DefaultParagraphFont"/>
    <w:semiHidden/>
    <w:rsid w:val="00970F71"/>
    <w:rPr>
      <w:sz w:val="18"/>
      <w:szCs w:val="18"/>
    </w:rPr>
  </w:style>
  <w:style w:type="paragraph" w:customStyle="1" w:styleId="bodytext0">
    <w:name w:val="body text"/>
    <w:basedOn w:val="Normal"/>
    <w:rsid w:val="0011078D"/>
    <w:pPr>
      <w:spacing w:before="120" w:after="120"/>
    </w:pPr>
    <w:rPr>
      <w:rFonts w:eastAsia="Times New Roman"/>
      <w:sz w:val="22"/>
      <w:szCs w:val="22"/>
    </w:rPr>
  </w:style>
  <w:style w:type="paragraph" w:customStyle="1" w:styleId="Char">
    <w:name w:val=" Char"/>
    <w:basedOn w:val="Normal"/>
    <w:rsid w:val="0053519D"/>
    <w:pPr>
      <w:spacing w:after="160" w:line="240" w:lineRule="exact"/>
    </w:pPr>
    <w:rPr>
      <w:rFonts w:ascii="Verdana" w:eastAsia="Times New Roman" w:hAnsi="Verdana"/>
      <w:sz w:val="20"/>
      <w:szCs w:val="20"/>
      <w:lang w:val="en-GB"/>
    </w:rPr>
  </w:style>
  <w:style w:type="paragraph" w:styleId="Revision">
    <w:name w:val="Revision"/>
    <w:hidden/>
    <w:uiPriority w:val="99"/>
    <w:semiHidden/>
    <w:rsid w:val="002A40CC"/>
    <w:rPr>
      <w:sz w:val="24"/>
      <w:szCs w:val="24"/>
    </w:rPr>
  </w:style>
  <w:style w:type="character" w:styleId="Hyperlink">
    <w:name w:val="Hyperlink"/>
    <w:basedOn w:val="DefaultParagraphFont"/>
    <w:rsid w:val="0070115D"/>
    <w:rPr>
      <w:color w:val="0000FF"/>
      <w:u w:val="single"/>
    </w:rPr>
  </w:style>
</w:styles>
</file>

<file path=word/webSettings.xml><?xml version="1.0" encoding="utf-8"?>
<w:webSettings xmlns:r="http://schemas.openxmlformats.org/officeDocument/2006/relationships" xmlns:w="http://schemas.openxmlformats.org/wordprocessingml/2006/main">
  <w:divs>
    <w:div w:id="54015740">
      <w:bodyDiv w:val="1"/>
      <w:marLeft w:val="0"/>
      <w:marRight w:val="0"/>
      <w:marTop w:val="0"/>
      <w:marBottom w:val="0"/>
      <w:divBdr>
        <w:top w:val="none" w:sz="0" w:space="0" w:color="auto"/>
        <w:left w:val="none" w:sz="0" w:space="0" w:color="auto"/>
        <w:bottom w:val="none" w:sz="0" w:space="0" w:color="auto"/>
        <w:right w:val="none" w:sz="0" w:space="0" w:color="auto"/>
      </w:divBdr>
    </w:div>
    <w:div w:id="72972261">
      <w:bodyDiv w:val="1"/>
      <w:marLeft w:val="0"/>
      <w:marRight w:val="0"/>
      <w:marTop w:val="0"/>
      <w:marBottom w:val="0"/>
      <w:divBdr>
        <w:top w:val="none" w:sz="0" w:space="0" w:color="auto"/>
        <w:left w:val="none" w:sz="0" w:space="0" w:color="auto"/>
        <w:bottom w:val="none" w:sz="0" w:space="0" w:color="auto"/>
        <w:right w:val="none" w:sz="0" w:space="0" w:color="auto"/>
      </w:divBdr>
    </w:div>
    <w:div w:id="109013942">
      <w:bodyDiv w:val="1"/>
      <w:marLeft w:val="0"/>
      <w:marRight w:val="0"/>
      <w:marTop w:val="0"/>
      <w:marBottom w:val="0"/>
      <w:divBdr>
        <w:top w:val="none" w:sz="0" w:space="0" w:color="auto"/>
        <w:left w:val="none" w:sz="0" w:space="0" w:color="auto"/>
        <w:bottom w:val="none" w:sz="0" w:space="0" w:color="auto"/>
        <w:right w:val="none" w:sz="0" w:space="0" w:color="auto"/>
      </w:divBdr>
    </w:div>
    <w:div w:id="681012842">
      <w:bodyDiv w:val="1"/>
      <w:marLeft w:val="0"/>
      <w:marRight w:val="0"/>
      <w:marTop w:val="0"/>
      <w:marBottom w:val="0"/>
      <w:divBdr>
        <w:top w:val="none" w:sz="0" w:space="0" w:color="auto"/>
        <w:left w:val="none" w:sz="0" w:space="0" w:color="auto"/>
        <w:bottom w:val="none" w:sz="0" w:space="0" w:color="auto"/>
        <w:right w:val="none" w:sz="0" w:space="0" w:color="auto"/>
      </w:divBdr>
    </w:div>
    <w:div w:id="763914536">
      <w:bodyDiv w:val="1"/>
      <w:marLeft w:val="0"/>
      <w:marRight w:val="0"/>
      <w:marTop w:val="0"/>
      <w:marBottom w:val="0"/>
      <w:divBdr>
        <w:top w:val="none" w:sz="0" w:space="0" w:color="auto"/>
        <w:left w:val="none" w:sz="0" w:space="0" w:color="auto"/>
        <w:bottom w:val="none" w:sz="0" w:space="0" w:color="auto"/>
        <w:right w:val="none" w:sz="0" w:space="0" w:color="auto"/>
      </w:divBdr>
    </w:div>
    <w:div w:id="1301152524">
      <w:bodyDiv w:val="1"/>
      <w:marLeft w:val="0"/>
      <w:marRight w:val="0"/>
      <w:marTop w:val="0"/>
      <w:marBottom w:val="0"/>
      <w:divBdr>
        <w:top w:val="none" w:sz="0" w:space="0" w:color="auto"/>
        <w:left w:val="none" w:sz="0" w:space="0" w:color="auto"/>
        <w:bottom w:val="none" w:sz="0" w:space="0" w:color="auto"/>
        <w:right w:val="none" w:sz="0" w:space="0" w:color="auto"/>
      </w:divBdr>
    </w:div>
    <w:div w:id="1618951837">
      <w:bodyDiv w:val="1"/>
      <w:marLeft w:val="0"/>
      <w:marRight w:val="0"/>
      <w:marTop w:val="0"/>
      <w:marBottom w:val="0"/>
      <w:divBdr>
        <w:top w:val="none" w:sz="0" w:space="0" w:color="auto"/>
        <w:left w:val="none" w:sz="0" w:space="0" w:color="auto"/>
        <w:bottom w:val="none" w:sz="0" w:space="0" w:color="auto"/>
        <w:right w:val="none" w:sz="0" w:space="0" w:color="auto"/>
      </w:divBdr>
    </w:div>
    <w:div w:id="1846508886">
      <w:bodyDiv w:val="1"/>
      <w:marLeft w:val="0"/>
      <w:marRight w:val="0"/>
      <w:marTop w:val="0"/>
      <w:marBottom w:val="0"/>
      <w:divBdr>
        <w:top w:val="none" w:sz="0" w:space="0" w:color="auto"/>
        <w:left w:val="none" w:sz="0" w:space="0" w:color="auto"/>
        <w:bottom w:val="none" w:sz="0" w:space="0" w:color="auto"/>
        <w:right w:val="none" w:sz="0" w:space="0" w:color="auto"/>
      </w:divBdr>
    </w:div>
    <w:div w:id="190764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footer" Target="footer5.xml"/><Relationship Id="rId39" Type="http://schemas.openxmlformats.org/officeDocument/2006/relationships/image" Target="media/image9.emf"/><Relationship Id="rId21" Type="http://schemas.openxmlformats.org/officeDocument/2006/relationships/footer" Target="footer2.xml"/><Relationship Id="rId34" Type="http://schemas.openxmlformats.org/officeDocument/2006/relationships/header" Target="header4.xml"/><Relationship Id="rId42" Type="http://schemas.openxmlformats.org/officeDocument/2006/relationships/header" Target="header6.xml"/><Relationship Id="rId47" Type="http://schemas.openxmlformats.org/officeDocument/2006/relationships/header" Target="header7.xml"/><Relationship Id="rId50" Type="http://schemas.openxmlformats.org/officeDocument/2006/relationships/image" Target="media/image16.emf"/><Relationship Id="rId55" Type="http://schemas.openxmlformats.org/officeDocument/2006/relationships/image" Target="media/image21.emf"/><Relationship Id="rId63" Type="http://schemas.openxmlformats.org/officeDocument/2006/relationships/header" Target="header9.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footer" Target="footer1.xml"/><Relationship Id="rId29" Type="http://schemas.openxmlformats.org/officeDocument/2006/relationships/image" Target="media/image3.emf"/><Relationship Id="rId41" Type="http://schemas.openxmlformats.org/officeDocument/2006/relationships/image" Target="media/image10.emf"/><Relationship Id="rId54" Type="http://schemas.openxmlformats.org/officeDocument/2006/relationships/image" Target="media/image20.emf"/><Relationship Id="rId62" Type="http://schemas.openxmlformats.org/officeDocument/2006/relationships/image" Target="media/image28.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4.xml"/><Relationship Id="rId32" Type="http://schemas.openxmlformats.org/officeDocument/2006/relationships/header" Target="header3.xml"/><Relationship Id="rId37" Type="http://schemas.openxmlformats.org/officeDocument/2006/relationships/image" Target="media/image7.emf"/><Relationship Id="rId40" Type="http://schemas.openxmlformats.org/officeDocument/2006/relationships/header" Target="header5.xml"/><Relationship Id="rId45" Type="http://schemas.openxmlformats.org/officeDocument/2006/relationships/image" Target="media/image13.emf"/><Relationship Id="rId53" Type="http://schemas.openxmlformats.org/officeDocument/2006/relationships/image" Target="media/image19.emf"/><Relationship Id="rId58" Type="http://schemas.openxmlformats.org/officeDocument/2006/relationships/image" Target="media/image24.emf"/><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3.xml"/><Relationship Id="rId28" Type="http://schemas.openxmlformats.org/officeDocument/2006/relationships/image" Target="media/image2.emf"/><Relationship Id="rId36" Type="http://schemas.openxmlformats.org/officeDocument/2006/relationships/image" Target="media/image6.emf"/><Relationship Id="rId49" Type="http://schemas.openxmlformats.org/officeDocument/2006/relationships/header" Target="header8.xml"/><Relationship Id="rId57" Type="http://schemas.openxmlformats.org/officeDocument/2006/relationships/image" Target="media/image23.emf"/><Relationship Id="rId61" Type="http://schemas.openxmlformats.org/officeDocument/2006/relationships/image" Target="media/image27.emf"/><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image" Target="media/image5.emf"/><Relationship Id="rId44" Type="http://schemas.openxmlformats.org/officeDocument/2006/relationships/image" Target="media/image12.emf"/><Relationship Id="rId52" Type="http://schemas.openxmlformats.org/officeDocument/2006/relationships/image" Target="media/image18.emf"/><Relationship Id="rId60" Type="http://schemas.openxmlformats.org/officeDocument/2006/relationships/image" Target="media/image26.emf"/><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eader" Target="header1.xml"/><Relationship Id="rId27" Type="http://schemas.openxmlformats.org/officeDocument/2006/relationships/image" Target="media/image1.emf"/><Relationship Id="rId30" Type="http://schemas.openxmlformats.org/officeDocument/2006/relationships/image" Target="media/image4.emf"/><Relationship Id="rId35" Type="http://schemas.openxmlformats.org/officeDocument/2006/relationships/footer" Target="footer7.xml"/><Relationship Id="rId43" Type="http://schemas.openxmlformats.org/officeDocument/2006/relationships/image" Target="media/image11.emf"/><Relationship Id="rId48" Type="http://schemas.openxmlformats.org/officeDocument/2006/relationships/image" Target="media/image15.emf"/><Relationship Id="rId56" Type="http://schemas.openxmlformats.org/officeDocument/2006/relationships/image" Target="media/image22.emf"/><Relationship Id="rId64"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image" Target="media/image17.emf"/><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header" Target="header2.xml"/><Relationship Id="rId33" Type="http://schemas.openxmlformats.org/officeDocument/2006/relationships/footer" Target="footer6.xml"/><Relationship Id="rId38" Type="http://schemas.openxmlformats.org/officeDocument/2006/relationships/image" Target="media/image8.emf"/><Relationship Id="rId46" Type="http://schemas.openxmlformats.org/officeDocument/2006/relationships/image" Target="media/image14.emf"/><Relationship Id="rId59" Type="http://schemas.openxmlformats.org/officeDocument/2006/relationships/image" Target="media/image2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86612-22A8-47D2-893D-43080188E9DE}">
  <ds:schemaRefs>
    <ds:schemaRef ds:uri="http://schemas.openxmlformats.org/officeDocument/2006/bibliography"/>
  </ds:schemaRefs>
</ds:datastoreItem>
</file>

<file path=customXml/itemProps10.xml><?xml version="1.0" encoding="utf-8"?>
<ds:datastoreItem xmlns:ds="http://schemas.openxmlformats.org/officeDocument/2006/customXml" ds:itemID="{990545AE-E7A9-4599-AAA6-80084379AAEB}">
  <ds:schemaRefs>
    <ds:schemaRef ds:uri="http://schemas.openxmlformats.org/officeDocument/2006/bibliography"/>
  </ds:schemaRefs>
</ds:datastoreItem>
</file>

<file path=customXml/itemProps11.xml><?xml version="1.0" encoding="utf-8"?>
<ds:datastoreItem xmlns:ds="http://schemas.openxmlformats.org/officeDocument/2006/customXml" ds:itemID="{B79776FA-15D4-4C71-8D20-D2C753955B0D}">
  <ds:schemaRefs>
    <ds:schemaRef ds:uri="http://schemas.openxmlformats.org/officeDocument/2006/bibliography"/>
  </ds:schemaRefs>
</ds:datastoreItem>
</file>

<file path=customXml/itemProps12.xml><?xml version="1.0" encoding="utf-8"?>
<ds:datastoreItem xmlns:ds="http://schemas.openxmlformats.org/officeDocument/2006/customXml" ds:itemID="{33513E05-ABBF-4890-B1AC-A204556C70A9}">
  <ds:schemaRefs>
    <ds:schemaRef ds:uri="http://schemas.openxmlformats.org/officeDocument/2006/bibliography"/>
  </ds:schemaRefs>
</ds:datastoreItem>
</file>

<file path=customXml/itemProps13.xml><?xml version="1.0" encoding="utf-8"?>
<ds:datastoreItem xmlns:ds="http://schemas.openxmlformats.org/officeDocument/2006/customXml" ds:itemID="{6E8A0BCE-E93D-4A1C-A696-09F210901CAD}">
  <ds:schemaRefs>
    <ds:schemaRef ds:uri="http://schemas.openxmlformats.org/officeDocument/2006/bibliography"/>
  </ds:schemaRefs>
</ds:datastoreItem>
</file>

<file path=customXml/itemProps2.xml><?xml version="1.0" encoding="utf-8"?>
<ds:datastoreItem xmlns:ds="http://schemas.openxmlformats.org/officeDocument/2006/customXml" ds:itemID="{A1E49B2F-0514-4038-8D92-06209DF09E9B}">
  <ds:schemaRefs>
    <ds:schemaRef ds:uri="http://schemas.openxmlformats.org/officeDocument/2006/bibliography"/>
  </ds:schemaRefs>
</ds:datastoreItem>
</file>

<file path=customXml/itemProps3.xml><?xml version="1.0" encoding="utf-8"?>
<ds:datastoreItem xmlns:ds="http://schemas.openxmlformats.org/officeDocument/2006/customXml" ds:itemID="{69D04B35-962A-4C70-8FB0-E9A3CD6787BD}">
  <ds:schemaRefs>
    <ds:schemaRef ds:uri="http://schemas.openxmlformats.org/officeDocument/2006/bibliography"/>
  </ds:schemaRefs>
</ds:datastoreItem>
</file>

<file path=customXml/itemProps4.xml><?xml version="1.0" encoding="utf-8"?>
<ds:datastoreItem xmlns:ds="http://schemas.openxmlformats.org/officeDocument/2006/customXml" ds:itemID="{B57A3144-F5C8-4875-A7F2-C93B757B550F}">
  <ds:schemaRefs>
    <ds:schemaRef ds:uri="http://schemas.openxmlformats.org/officeDocument/2006/bibliography"/>
  </ds:schemaRefs>
</ds:datastoreItem>
</file>

<file path=customXml/itemProps5.xml><?xml version="1.0" encoding="utf-8"?>
<ds:datastoreItem xmlns:ds="http://schemas.openxmlformats.org/officeDocument/2006/customXml" ds:itemID="{34D34E4C-9DA0-4CB1-96B2-15AF1D2BB000}">
  <ds:schemaRefs>
    <ds:schemaRef ds:uri="http://schemas.openxmlformats.org/officeDocument/2006/bibliography"/>
  </ds:schemaRefs>
</ds:datastoreItem>
</file>

<file path=customXml/itemProps6.xml><?xml version="1.0" encoding="utf-8"?>
<ds:datastoreItem xmlns:ds="http://schemas.openxmlformats.org/officeDocument/2006/customXml" ds:itemID="{3D00CC5E-5D3F-4EF5-8BBA-0C73247689D1}">
  <ds:schemaRefs>
    <ds:schemaRef ds:uri="http://schemas.openxmlformats.org/officeDocument/2006/bibliography"/>
  </ds:schemaRefs>
</ds:datastoreItem>
</file>

<file path=customXml/itemProps7.xml><?xml version="1.0" encoding="utf-8"?>
<ds:datastoreItem xmlns:ds="http://schemas.openxmlformats.org/officeDocument/2006/customXml" ds:itemID="{5040688A-5506-413D-9699-A5E33054D1FC}">
  <ds:schemaRefs>
    <ds:schemaRef ds:uri="http://schemas.openxmlformats.org/officeDocument/2006/bibliography"/>
  </ds:schemaRefs>
</ds:datastoreItem>
</file>

<file path=customXml/itemProps8.xml><?xml version="1.0" encoding="utf-8"?>
<ds:datastoreItem xmlns:ds="http://schemas.openxmlformats.org/officeDocument/2006/customXml" ds:itemID="{276B859B-78DA-40A7-B87F-2E15AFB9362D}">
  <ds:schemaRefs>
    <ds:schemaRef ds:uri="http://schemas.openxmlformats.org/officeDocument/2006/bibliography"/>
  </ds:schemaRefs>
</ds:datastoreItem>
</file>

<file path=customXml/itemProps9.xml><?xml version="1.0" encoding="utf-8"?>
<ds:datastoreItem xmlns:ds="http://schemas.openxmlformats.org/officeDocument/2006/customXml" ds:itemID="{5E1FBE9D-C93C-41F2-A966-80E7DD213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4056</Words>
  <Characters>23125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CÔNG TY TNHH ABC </vt:lpstr>
    </vt:vector>
  </TitlesOfParts>
  <Company>VACO</Company>
  <LinksUpToDate>false</LinksUpToDate>
  <CharactersWithSpaces>27127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TNHH ABC</dc:title>
  <dc:creator>Tran Phuong Anh</dc:creator>
  <cp:lastModifiedBy>Administrator</cp:lastModifiedBy>
  <cp:revision>2</cp:revision>
  <cp:lastPrinted>2007-01-26T03:03:00Z</cp:lastPrinted>
  <dcterms:created xsi:type="dcterms:W3CDTF">2013-08-15T02:58:00Z</dcterms:created>
  <dcterms:modified xsi:type="dcterms:W3CDTF">2013-08-15T02:58:00Z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e4b16f5b7d6f44babafacd7b2d04dcc4.psdsxs" Id="R092976223ffc4532" /></Relationships>
</file>