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29" w:rsidRDefault="00450B29" w:rsidP="00450B29">
      <w:pPr>
        <w:pStyle w:val="Heading3"/>
        <w:ind w:right="-40"/>
        <w:jc w:val="both"/>
      </w:pPr>
      <w:r>
        <w:rPr>
          <w:sz w:val="23"/>
          <w:szCs w:val="23"/>
        </w:rPr>
        <w:t xml:space="preserve"> </w:t>
      </w:r>
      <w:r w:rsidRPr="0053482B">
        <w:rPr>
          <w:b w:val="0"/>
        </w:rPr>
        <w:t>TAÄP ÑOAØN CN CAO SU VN</w:t>
      </w:r>
      <w:r w:rsidRPr="0053482B">
        <w:rPr>
          <w:b w:val="0"/>
        </w:rPr>
        <w:tab/>
      </w:r>
      <w:r w:rsidRPr="0053482B">
        <w:t xml:space="preserve">            COÄNG HOØA XAÕ HOÄI CHUÛ NGHÓA VIEÄT NAM</w:t>
      </w:r>
    </w:p>
    <w:p w:rsidR="00450B29" w:rsidRPr="0053482B" w:rsidRDefault="00450B29" w:rsidP="00450B29">
      <w:pPr>
        <w:pStyle w:val="Heading3"/>
        <w:tabs>
          <w:tab w:val="center" w:pos="1800"/>
          <w:tab w:val="center" w:pos="6120"/>
        </w:tabs>
        <w:ind w:right="-40"/>
        <w:jc w:val="both"/>
        <w:rPr>
          <w:szCs w:val="24"/>
        </w:rPr>
      </w:pPr>
      <w:r>
        <w:t>CTY CP TT</w:t>
      </w:r>
      <w:r w:rsidRPr="0053482B">
        <w:t xml:space="preserve"> NGOÂI SAO GERU</w:t>
      </w:r>
      <w:r w:rsidRPr="0053482B">
        <w:tab/>
        <w:t xml:space="preserve">                      </w:t>
      </w:r>
      <w:r>
        <w:t xml:space="preserve">     </w:t>
      </w:r>
      <w:r w:rsidR="00E07CDD">
        <w:t xml:space="preserve">  </w:t>
      </w:r>
      <w:r w:rsidRPr="0053482B">
        <w:t>Ñoäc Laäp – Töï Do – Haïnh Phuùc</w:t>
      </w:r>
    </w:p>
    <w:p w:rsidR="00450B29" w:rsidRPr="00956B8B" w:rsidRDefault="00BE7BBE" w:rsidP="00450B29">
      <w:pPr>
        <w:tabs>
          <w:tab w:val="center" w:pos="1800"/>
          <w:tab w:val="center" w:pos="6663"/>
        </w:tabs>
        <w:ind w:right="-40"/>
        <w:jc w:val="both"/>
        <w:rPr>
          <w:szCs w:val="24"/>
        </w:rPr>
      </w:pPr>
      <w:r w:rsidRPr="00BE7BBE">
        <w:rPr>
          <w:b/>
          <w:noProof/>
          <w:szCs w:val="24"/>
        </w:rPr>
        <w:pict>
          <v:line id="_x0000_s1027" style="position:absolute;left:0;text-align:left;flip:y;z-index:251661312" from="268.3pt,4.45pt" to="430.3pt,4.45pt"/>
        </w:pict>
      </w:r>
      <w:r w:rsidRPr="00BE7BBE">
        <w:rPr>
          <w:b/>
          <w:noProof/>
          <w:szCs w:val="24"/>
        </w:rPr>
        <w:pict>
          <v:line id="_x0000_s1026" style="position:absolute;left:0;text-align:left;z-index:251660288" from="49.05pt,4.45pt" to="112.05pt,4.45pt"/>
        </w:pict>
      </w:r>
      <w:r w:rsidR="00450B29" w:rsidRPr="00956B8B">
        <w:rPr>
          <w:b/>
          <w:szCs w:val="24"/>
        </w:rPr>
        <w:tab/>
      </w:r>
      <w:r w:rsidR="00450B29">
        <w:rPr>
          <w:b/>
          <w:szCs w:val="24"/>
        </w:rPr>
        <w:t xml:space="preserve"> </w:t>
      </w:r>
      <w:r w:rsidR="00450B29" w:rsidRPr="00956B8B">
        <w:rPr>
          <w:szCs w:val="24"/>
        </w:rPr>
        <w:tab/>
        <w:t xml:space="preserve">                                       </w:t>
      </w:r>
    </w:p>
    <w:p w:rsidR="00450B29" w:rsidRDefault="00032CC3" w:rsidP="00450B29">
      <w:pPr>
        <w:spacing w:before="120" w:after="120"/>
        <w:ind w:left="360"/>
        <w:jc w:val="both"/>
        <w:rPr>
          <w:i/>
          <w:sz w:val="28"/>
          <w:szCs w:val="28"/>
        </w:rPr>
      </w:pPr>
      <w:r>
        <w:rPr>
          <w:sz w:val="28"/>
          <w:szCs w:val="28"/>
        </w:rPr>
        <w:t xml:space="preserve">   </w:t>
      </w:r>
      <w:r w:rsidR="00763B42" w:rsidRPr="00763B42">
        <w:rPr>
          <w:sz w:val="28"/>
          <w:szCs w:val="28"/>
        </w:rPr>
        <w:t>S</w:t>
      </w:r>
      <w:r w:rsidR="00763B42" w:rsidRPr="00763B42">
        <w:rPr>
          <w:rFonts w:ascii="Times New Roman" w:hAnsi="Times New Roman"/>
          <w:sz w:val="28"/>
          <w:szCs w:val="28"/>
        </w:rPr>
        <w:t>ố</w:t>
      </w:r>
      <w:r>
        <w:rPr>
          <w:rFonts w:ascii="Times New Roman" w:hAnsi="Times New Roman"/>
          <w:sz w:val="28"/>
          <w:szCs w:val="28"/>
        </w:rPr>
        <w:t>: 08</w:t>
      </w:r>
      <w:r w:rsidR="00763B42">
        <w:rPr>
          <w:rFonts w:ascii="Times New Roman" w:hAnsi="Times New Roman"/>
          <w:sz w:val="28"/>
          <w:szCs w:val="28"/>
        </w:rPr>
        <w:t>/</w:t>
      </w:r>
      <w:r w:rsidR="005110BD">
        <w:rPr>
          <w:rFonts w:ascii="Times New Roman" w:hAnsi="Times New Roman"/>
          <w:sz w:val="28"/>
          <w:szCs w:val="28"/>
        </w:rPr>
        <w:t>HĐQT</w:t>
      </w:r>
      <w:r w:rsidR="00836D21">
        <w:rPr>
          <w:rFonts w:ascii="Times New Roman" w:hAnsi="Times New Roman"/>
          <w:sz w:val="28"/>
          <w:szCs w:val="28"/>
        </w:rPr>
        <w:t>-</w:t>
      </w:r>
      <w:r w:rsidR="00763B42">
        <w:rPr>
          <w:rFonts w:ascii="Times New Roman" w:hAnsi="Times New Roman"/>
          <w:sz w:val="28"/>
          <w:szCs w:val="28"/>
        </w:rPr>
        <w:t>GS</w:t>
      </w:r>
      <w:r w:rsidR="00450B29" w:rsidRPr="00763B42">
        <w:rPr>
          <w:sz w:val="28"/>
          <w:szCs w:val="28"/>
        </w:rPr>
        <w:tab/>
      </w:r>
      <w:r w:rsidR="00450B29">
        <w:rPr>
          <w:sz w:val="20"/>
          <w:szCs w:val="36"/>
        </w:rPr>
        <w:t xml:space="preserve">  </w:t>
      </w:r>
      <w:r w:rsidR="00763B42">
        <w:rPr>
          <w:i/>
          <w:sz w:val="28"/>
          <w:szCs w:val="28"/>
        </w:rPr>
        <w:t xml:space="preserve">              </w:t>
      </w:r>
      <w:r w:rsidR="00E07CDD">
        <w:rPr>
          <w:i/>
          <w:sz w:val="28"/>
          <w:szCs w:val="28"/>
        </w:rPr>
        <w:t xml:space="preserve">  </w:t>
      </w:r>
      <w:r w:rsidR="00450B29" w:rsidRPr="0053482B">
        <w:rPr>
          <w:i/>
          <w:sz w:val="28"/>
          <w:szCs w:val="28"/>
        </w:rPr>
        <w:t>Tp. Hoà Chí Minh, ngaøy</w:t>
      </w:r>
      <w:r w:rsidR="009A1745">
        <w:rPr>
          <w:i/>
          <w:sz w:val="28"/>
          <w:szCs w:val="28"/>
        </w:rPr>
        <w:t xml:space="preserve"> 01</w:t>
      </w:r>
      <w:r w:rsidR="00450B29" w:rsidRPr="0053482B">
        <w:rPr>
          <w:i/>
          <w:sz w:val="28"/>
          <w:szCs w:val="28"/>
        </w:rPr>
        <w:t xml:space="preserve"> thaùng </w:t>
      </w:r>
      <w:r w:rsidR="009A1745">
        <w:rPr>
          <w:i/>
          <w:sz w:val="28"/>
          <w:szCs w:val="28"/>
        </w:rPr>
        <w:t>04</w:t>
      </w:r>
      <w:r w:rsidR="00450B29" w:rsidRPr="0053482B">
        <w:rPr>
          <w:i/>
          <w:sz w:val="28"/>
          <w:szCs w:val="28"/>
        </w:rPr>
        <w:t xml:space="preserve">  naêm 201</w:t>
      </w:r>
      <w:r w:rsidR="009A1745">
        <w:rPr>
          <w:i/>
          <w:sz w:val="28"/>
          <w:szCs w:val="28"/>
        </w:rPr>
        <w:t>3</w:t>
      </w:r>
    </w:p>
    <w:p w:rsidR="00D71A8F" w:rsidRDefault="00D71A8F" w:rsidP="00D71A8F">
      <w:pPr>
        <w:spacing w:before="120" w:after="120"/>
        <w:jc w:val="center"/>
        <w:rPr>
          <w:rFonts w:ascii="Times New Roman" w:hAnsi="Times New Roman"/>
          <w:b/>
          <w:iCs/>
          <w:sz w:val="28"/>
          <w:szCs w:val="28"/>
        </w:rPr>
      </w:pPr>
    </w:p>
    <w:p w:rsidR="00D71A8F" w:rsidRDefault="00763B42" w:rsidP="009A1745">
      <w:pPr>
        <w:spacing w:before="120" w:after="120"/>
        <w:jc w:val="center"/>
        <w:rPr>
          <w:rFonts w:ascii="Times New Roman" w:hAnsi="Times New Roman" w:cs="VNI-Times"/>
          <w:b/>
          <w:iCs/>
          <w:sz w:val="28"/>
          <w:szCs w:val="28"/>
        </w:rPr>
      </w:pPr>
      <w:r w:rsidRPr="00D71A8F">
        <w:rPr>
          <w:rFonts w:ascii="Times New Roman" w:hAnsi="Times New Roman"/>
          <w:b/>
          <w:iCs/>
          <w:sz w:val="28"/>
          <w:szCs w:val="28"/>
        </w:rPr>
        <w:t>BÁO CÁO TÌNH HÌNH QUẢN TRỊ CÔNG TY</w:t>
      </w:r>
      <w:r w:rsidRPr="009A1745">
        <w:rPr>
          <w:rFonts w:ascii="Times New Roman" w:hAnsi="Times New Roman"/>
          <w:b/>
          <w:iCs/>
          <w:sz w:val="28"/>
          <w:szCs w:val="28"/>
        </w:rPr>
        <w:t xml:space="preserve"> NĂ</w:t>
      </w:r>
      <w:r w:rsidRPr="009A1745">
        <w:rPr>
          <w:rFonts w:ascii="Times New Roman" w:hAnsi="Times New Roman" w:cs="VNI-Times"/>
          <w:b/>
          <w:iCs/>
          <w:sz w:val="28"/>
          <w:szCs w:val="28"/>
        </w:rPr>
        <w:t>M 2012</w:t>
      </w:r>
    </w:p>
    <w:p w:rsidR="0099191D" w:rsidRPr="009A1745" w:rsidRDefault="0099191D" w:rsidP="00CC1FA8">
      <w:pPr>
        <w:spacing w:before="120" w:after="120"/>
        <w:rPr>
          <w:rFonts w:ascii="Times New Roman" w:hAnsi="Times New Roman"/>
          <w:b/>
          <w:iCs/>
          <w:sz w:val="28"/>
          <w:szCs w:val="28"/>
        </w:rPr>
      </w:pPr>
    </w:p>
    <w:p w:rsidR="00763B42" w:rsidRPr="00D71A8F" w:rsidRDefault="00763B42" w:rsidP="00D71A8F">
      <w:pPr>
        <w:spacing w:before="120" w:after="120"/>
        <w:ind w:left="1440"/>
        <w:jc w:val="both"/>
        <w:rPr>
          <w:rFonts w:ascii="Times New Roman" w:hAnsi="Times New Roman"/>
          <w:iCs/>
          <w:sz w:val="28"/>
          <w:szCs w:val="28"/>
        </w:rPr>
      </w:pPr>
      <w:r w:rsidRPr="00D71A8F">
        <w:rPr>
          <w:rFonts w:ascii="Times New Roman" w:hAnsi="Times New Roman"/>
          <w:iCs/>
          <w:sz w:val="28"/>
          <w:szCs w:val="28"/>
        </w:rPr>
        <w:t xml:space="preserve">Kính gửi: </w:t>
      </w:r>
      <w:r w:rsidR="00D71A8F">
        <w:rPr>
          <w:rFonts w:ascii="Times New Roman" w:hAnsi="Times New Roman"/>
          <w:iCs/>
          <w:sz w:val="28"/>
          <w:szCs w:val="28"/>
        </w:rPr>
        <w:t xml:space="preserve"> </w:t>
      </w:r>
      <w:r w:rsidRPr="00D71A8F">
        <w:rPr>
          <w:rFonts w:ascii="Times New Roman" w:hAnsi="Times New Roman"/>
          <w:iCs/>
          <w:sz w:val="28"/>
          <w:szCs w:val="28"/>
        </w:rPr>
        <w:t xml:space="preserve">- </w:t>
      </w:r>
      <w:r w:rsidR="00D71A8F">
        <w:rPr>
          <w:rFonts w:ascii="Times New Roman" w:hAnsi="Times New Roman"/>
          <w:iCs/>
          <w:sz w:val="28"/>
          <w:szCs w:val="28"/>
        </w:rPr>
        <w:t xml:space="preserve">   </w:t>
      </w:r>
      <w:r w:rsidRPr="00D71A8F">
        <w:rPr>
          <w:rFonts w:ascii="Times New Roman" w:hAnsi="Times New Roman"/>
          <w:iCs/>
          <w:sz w:val="28"/>
          <w:szCs w:val="28"/>
        </w:rPr>
        <w:t>Ủy Ban chứng khoán Nhà nước</w:t>
      </w:r>
    </w:p>
    <w:p w:rsidR="00763B42" w:rsidRPr="00D71A8F" w:rsidRDefault="00763B42" w:rsidP="00D71A8F">
      <w:pPr>
        <w:pStyle w:val="ListParagraph"/>
        <w:numPr>
          <w:ilvl w:val="0"/>
          <w:numId w:val="5"/>
        </w:numPr>
        <w:spacing w:before="120" w:after="120"/>
        <w:jc w:val="both"/>
        <w:rPr>
          <w:rFonts w:ascii="Times New Roman" w:hAnsi="Times New Roman"/>
          <w:iCs/>
          <w:sz w:val="28"/>
          <w:szCs w:val="28"/>
        </w:rPr>
      </w:pPr>
      <w:r w:rsidRPr="00D71A8F">
        <w:rPr>
          <w:rFonts w:ascii="Times New Roman" w:hAnsi="Times New Roman"/>
          <w:iCs/>
          <w:sz w:val="28"/>
          <w:szCs w:val="28"/>
        </w:rPr>
        <w:t>Sở</w:t>
      </w:r>
      <w:r w:rsidRPr="00D71A8F">
        <w:rPr>
          <w:rFonts w:ascii="Times New Roman" w:hAnsi="Times New Roman" w:cs="VNI-Times"/>
          <w:iCs/>
          <w:sz w:val="28"/>
          <w:szCs w:val="28"/>
        </w:rPr>
        <w:t xml:space="preserve"> Giao d</w:t>
      </w:r>
      <w:r w:rsidRPr="00D71A8F">
        <w:rPr>
          <w:rFonts w:ascii="Times New Roman" w:hAnsi="Times New Roman"/>
          <w:iCs/>
          <w:sz w:val="28"/>
          <w:szCs w:val="28"/>
        </w:rPr>
        <w:t>ị</w:t>
      </w:r>
      <w:r w:rsidRPr="00D71A8F">
        <w:rPr>
          <w:rFonts w:ascii="Times New Roman" w:hAnsi="Times New Roman" w:cs="VNI-Times"/>
          <w:iCs/>
          <w:sz w:val="28"/>
          <w:szCs w:val="28"/>
        </w:rPr>
        <w:t>ch Ch</w:t>
      </w:r>
      <w:r w:rsidRPr="00D71A8F">
        <w:rPr>
          <w:rFonts w:ascii="Times New Roman" w:hAnsi="Times New Roman"/>
          <w:iCs/>
          <w:sz w:val="28"/>
          <w:szCs w:val="28"/>
        </w:rPr>
        <w:t>ứ</w:t>
      </w:r>
      <w:r w:rsidRPr="00D71A8F">
        <w:rPr>
          <w:rFonts w:ascii="Times New Roman" w:hAnsi="Times New Roman" w:cs="VNI-Times"/>
          <w:iCs/>
          <w:sz w:val="28"/>
          <w:szCs w:val="28"/>
        </w:rPr>
        <w:t>ng khoán</w:t>
      </w:r>
    </w:p>
    <w:p w:rsidR="00D71A8F" w:rsidRPr="00D71A8F" w:rsidRDefault="00D71A8F" w:rsidP="00495D5F">
      <w:pPr>
        <w:pStyle w:val="ListParagraph"/>
        <w:spacing w:before="120" w:after="120"/>
        <w:ind w:left="3060"/>
        <w:jc w:val="both"/>
        <w:rPr>
          <w:rFonts w:ascii="Times New Roman" w:hAnsi="Times New Roman"/>
          <w:iCs/>
          <w:sz w:val="28"/>
          <w:szCs w:val="28"/>
        </w:rPr>
      </w:pPr>
    </w:p>
    <w:p w:rsidR="00763B42" w:rsidRPr="00CC1FA8" w:rsidRDefault="00763B42" w:rsidP="00763B42">
      <w:pPr>
        <w:spacing w:before="120" w:after="120"/>
        <w:jc w:val="both"/>
        <w:rPr>
          <w:rFonts w:ascii="Times New Roman" w:hAnsi="Times New Roman"/>
          <w:iCs/>
          <w:szCs w:val="24"/>
        </w:rPr>
      </w:pPr>
      <w:r w:rsidRPr="00CC1FA8">
        <w:rPr>
          <w:rFonts w:ascii="Times New Roman" w:hAnsi="Times New Roman"/>
          <w:iCs/>
          <w:szCs w:val="24"/>
        </w:rPr>
        <w:t>Tên Công ty đại chúng: CÔNG TY CỔ PHẦN THỂ THAO NGÔI SAO GERU</w:t>
      </w:r>
    </w:p>
    <w:p w:rsidR="00763B42" w:rsidRPr="00CC1FA8" w:rsidRDefault="00CC1FA8" w:rsidP="00763B42">
      <w:pPr>
        <w:spacing w:before="120" w:after="120"/>
        <w:jc w:val="both"/>
        <w:rPr>
          <w:rFonts w:ascii="Times New Roman" w:hAnsi="Times New Roman"/>
          <w:iCs/>
          <w:szCs w:val="24"/>
        </w:rPr>
      </w:pPr>
      <w:r>
        <w:rPr>
          <w:rFonts w:ascii="Times New Roman" w:hAnsi="Times New Roman"/>
          <w:iCs/>
          <w:szCs w:val="24"/>
        </w:rPr>
        <w:t>Địa chỉ trụ sở</w:t>
      </w:r>
      <w:r w:rsidR="00763B42" w:rsidRPr="00CC1FA8">
        <w:rPr>
          <w:rFonts w:ascii="Times New Roman" w:hAnsi="Times New Roman"/>
          <w:iCs/>
          <w:szCs w:val="24"/>
        </w:rPr>
        <w:t>: 1/1 Tân Kỳ Tân Quý</w:t>
      </w:r>
      <w:r w:rsidR="00311C93" w:rsidRPr="00CC1FA8">
        <w:rPr>
          <w:rFonts w:ascii="Times New Roman" w:hAnsi="Times New Roman"/>
          <w:iCs/>
          <w:szCs w:val="24"/>
        </w:rPr>
        <w:t>, P. Sơn Kỳ, Q. Tân Phú, TP. HCM.</w:t>
      </w:r>
    </w:p>
    <w:p w:rsidR="00311C93" w:rsidRPr="00CC1FA8" w:rsidRDefault="00311C93" w:rsidP="00763B42">
      <w:pPr>
        <w:spacing w:before="120" w:after="120"/>
        <w:jc w:val="both"/>
        <w:rPr>
          <w:rFonts w:ascii="Times New Roman" w:hAnsi="Times New Roman"/>
          <w:iCs/>
          <w:szCs w:val="24"/>
        </w:rPr>
      </w:pPr>
      <w:r w:rsidRPr="00CC1FA8">
        <w:rPr>
          <w:rFonts w:ascii="Times New Roman" w:hAnsi="Times New Roman"/>
          <w:iCs/>
          <w:szCs w:val="24"/>
        </w:rPr>
        <w:t>Điện thoại: 08 38425110</w:t>
      </w:r>
      <w:r w:rsidR="00D71A8F" w:rsidRPr="00CC1FA8">
        <w:rPr>
          <w:rFonts w:ascii="Times New Roman" w:hAnsi="Times New Roman"/>
          <w:iCs/>
          <w:szCs w:val="24"/>
        </w:rPr>
        <w:tab/>
      </w:r>
      <w:r w:rsidRPr="00CC1FA8">
        <w:rPr>
          <w:rFonts w:ascii="Times New Roman" w:hAnsi="Times New Roman"/>
          <w:iCs/>
          <w:szCs w:val="24"/>
        </w:rPr>
        <w:tab/>
        <w:t>Fax: 08 38425008</w:t>
      </w:r>
      <w:r w:rsidRPr="00CC1FA8">
        <w:rPr>
          <w:rFonts w:ascii="Times New Roman" w:hAnsi="Times New Roman"/>
          <w:iCs/>
          <w:szCs w:val="24"/>
        </w:rPr>
        <w:tab/>
      </w:r>
      <w:r w:rsidR="00D71A8F" w:rsidRPr="00CC1FA8">
        <w:rPr>
          <w:rFonts w:ascii="Times New Roman" w:hAnsi="Times New Roman"/>
          <w:iCs/>
          <w:szCs w:val="24"/>
        </w:rPr>
        <w:tab/>
      </w:r>
      <w:r w:rsidRPr="00CC1FA8">
        <w:rPr>
          <w:rFonts w:ascii="Times New Roman" w:hAnsi="Times New Roman"/>
          <w:iCs/>
          <w:szCs w:val="24"/>
        </w:rPr>
        <w:t>Email:</w:t>
      </w:r>
      <w:r w:rsidR="00CC1FA8">
        <w:rPr>
          <w:rFonts w:ascii="Times New Roman" w:hAnsi="Times New Roman"/>
          <w:iCs/>
          <w:szCs w:val="24"/>
        </w:rPr>
        <w:t xml:space="preserve"> tranninhgeru@vnn.vn</w:t>
      </w:r>
    </w:p>
    <w:p w:rsidR="00311C93" w:rsidRPr="00CC1FA8" w:rsidRDefault="00311C93" w:rsidP="00763B42">
      <w:pPr>
        <w:spacing w:before="120" w:after="120"/>
        <w:jc w:val="both"/>
        <w:rPr>
          <w:rFonts w:ascii="Times New Roman" w:hAnsi="Times New Roman"/>
          <w:iCs/>
          <w:szCs w:val="24"/>
        </w:rPr>
      </w:pPr>
      <w:r w:rsidRPr="00CC1FA8">
        <w:rPr>
          <w:rFonts w:ascii="Times New Roman" w:hAnsi="Times New Roman"/>
          <w:iCs/>
          <w:szCs w:val="24"/>
        </w:rPr>
        <w:t>Vốn điều lệ: 22.000.000.000 đồng</w:t>
      </w:r>
    </w:p>
    <w:p w:rsidR="00311C93" w:rsidRPr="00CC1FA8" w:rsidRDefault="00311C93" w:rsidP="00763B42">
      <w:pPr>
        <w:spacing w:before="120" w:after="120"/>
        <w:jc w:val="both"/>
        <w:rPr>
          <w:rFonts w:ascii="Times New Roman" w:hAnsi="Times New Roman"/>
          <w:iCs/>
          <w:szCs w:val="24"/>
        </w:rPr>
      </w:pPr>
      <w:r w:rsidRPr="00CC1FA8">
        <w:rPr>
          <w:rFonts w:ascii="Times New Roman" w:hAnsi="Times New Roman"/>
          <w:iCs/>
          <w:szCs w:val="24"/>
        </w:rPr>
        <w:t>Mã chứng khoán: GER</w:t>
      </w:r>
    </w:p>
    <w:p w:rsidR="007810C6" w:rsidRPr="00CC1FA8" w:rsidRDefault="0099191D" w:rsidP="00CC1FA8">
      <w:pPr>
        <w:spacing w:before="120" w:after="120"/>
        <w:jc w:val="both"/>
        <w:rPr>
          <w:rFonts w:ascii="Times New Roman" w:hAnsi="Times New Roman"/>
          <w:iCs/>
          <w:szCs w:val="24"/>
        </w:rPr>
      </w:pPr>
      <w:r w:rsidRPr="00CC1FA8">
        <w:rPr>
          <w:rFonts w:ascii="Times New Roman" w:hAnsi="Times New Roman"/>
          <w:iCs/>
          <w:szCs w:val="24"/>
        </w:rPr>
        <w:t>Mã</w:t>
      </w:r>
      <w:r w:rsidR="007810C6" w:rsidRPr="00CC1FA8">
        <w:rPr>
          <w:rFonts w:ascii="Times New Roman" w:hAnsi="Times New Roman"/>
          <w:iCs/>
          <w:szCs w:val="24"/>
        </w:rPr>
        <w:t xml:space="preserve"> ISIN: VN000000GER7</w:t>
      </w:r>
    </w:p>
    <w:p w:rsidR="007810C6" w:rsidRPr="00CC1FA8" w:rsidRDefault="0099191D" w:rsidP="00CC1FA8">
      <w:pPr>
        <w:spacing w:before="120" w:after="120"/>
        <w:jc w:val="both"/>
        <w:rPr>
          <w:rFonts w:ascii="Times New Roman" w:hAnsi="Times New Roman"/>
          <w:iCs/>
          <w:szCs w:val="24"/>
        </w:rPr>
      </w:pPr>
      <w:r w:rsidRPr="00CC1FA8">
        <w:rPr>
          <w:rFonts w:ascii="Times New Roman" w:hAnsi="Times New Roman"/>
          <w:iCs/>
          <w:szCs w:val="24"/>
        </w:rPr>
        <w:t>Loại chứng khoán: Cổ phiếu phổ thông</w:t>
      </w:r>
    </w:p>
    <w:p w:rsidR="007810C6" w:rsidRPr="00CC1FA8" w:rsidRDefault="0099191D" w:rsidP="00CC1FA8">
      <w:pPr>
        <w:spacing w:before="120" w:after="120"/>
        <w:jc w:val="both"/>
        <w:rPr>
          <w:rFonts w:ascii="Times New Roman" w:hAnsi="Times New Roman"/>
          <w:iCs/>
          <w:szCs w:val="24"/>
        </w:rPr>
      </w:pPr>
      <w:r w:rsidRPr="00CC1FA8">
        <w:rPr>
          <w:rFonts w:ascii="Times New Roman" w:hAnsi="Times New Roman"/>
          <w:iCs/>
          <w:szCs w:val="24"/>
        </w:rPr>
        <w:t>Mệnh giá cổ phiếu: 10.000 đồng</w:t>
      </w:r>
    </w:p>
    <w:p w:rsidR="00311C93" w:rsidRPr="00CC1FA8" w:rsidRDefault="00311C93" w:rsidP="00495D5F">
      <w:pPr>
        <w:pStyle w:val="ListParagraph"/>
        <w:numPr>
          <w:ilvl w:val="0"/>
          <w:numId w:val="3"/>
        </w:numPr>
        <w:spacing w:before="120" w:after="120"/>
        <w:jc w:val="both"/>
        <w:rPr>
          <w:rFonts w:ascii="Times New Roman" w:hAnsi="Times New Roman"/>
          <w:b/>
          <w:iCs/>
          <w:szCs w:val="24"/>
        </w:rPr>
      </w:pPr>
      <w:r w:rsidRPr="00CC1FA8">
        <w:rPr>
          <w:rFonts w:ascii="Times New Roman" w:hAnsi="Times New Roman"/>
          <w:b/>
          <w:iCs/>
          <w:szCs w:val="24"/>
        </w:rPr>
        <w:t>Hoạt động của HĐQT:</w:t>
      </w:r>
    </w:p>
    <w:p w:rsidR="00311C93" w:rsidRPr="00CC1FA8" w:rsidRDefault="00D71A8F" w:rsidP="00495D5F">
      <w:pPr>
        <w:pStyle w:val="ListParagraph"/>
        <w:numPr>
          <w:ilvl w:val="0"/>
          <w:numId w:val="4"/>
        </w:numPr>
        <w:spacing w:before="120" w:after="120"/>
        <w:ind w:left="450" w:hanging="450"/>
        <w:jc w:val="both"/>
        <w:rPr>
          <w:rFonts w:ascii="Times New Roman" w:hAnsi="Times New Roman"/>
          <w:b/>
          <w:iCs/>
          <w:szCs w:val="24"/>
        </w:rPr>
      </w:pPr>
      <w:r w:rsidRPr="00CC1FA8">
        <w:rPr>
          <w:rFonts w:ascii="Times New Roman" w:hAnsi="Times New Roman"/>
          <w:b/>
          <w:iCs/>
          <w:szCs w:val="24"/>
        </w:rPr>
        <w:t>Các cuộc họp của HĐQT:</w:t>
      </w:r>
    </w:p>
    <w:tbl>
      <w:tblPr>
        <w:tblStyle w:val="TableGrid"/>
        <w:tblW w:w="9828" w:type="dxa"/>
        <w:tblLook w:val="04A0"/>
      </w:tblPr>
      <w:tblGrid>
        <w:gridCol w:w="746"/>
        <w:gridCol w:w="2454"/>
        <w:gridCol w:w="1596"/>
        <w:gridCol w:w="1522"/>
        <w:gridCol w:w="900"/>
        <w:gridCol w:w="2610"/>
      </w:tblGrid>
      <w:tr w:rsidR="004162A3" w:rsidRPr="00CC1FA8" w:rsidTr="00CC1FA8">
        <w:tc>
          <w:tcPr>
            <w:tcW w:w="746" w:type="dxa"/>
          </w:tcPr>
          <w:p w:rsidR="004162A3" w:rsidRPr="00CC1FA8" w:rsidRDefault="004162A3" w:rsidP="00D71A8F">
            <w:pPr>
              <w:spacing w:before="120" w:after="120"/>
              <w:jc w:val="both"/>
              <w:rPr>
                <w:rFonts w:ascii="Times New Roman" w:hAnsi="Times New Roman"/>
                <w:b/>
                <w:iCs/>
                <w:sz w:val="24"/>
                <w:szCs w:val="24"/>
              </w:rPr>
            </w:pPr>
            <w:r w:rsidRPr="00CC1FA8">
              <w:rPr>
                <w:rFonts w:ascii="Times New Roman" w:hAnsi="Times New Roman"/>
                <w:b/>
                <w:iCs/>
                <w:sz w:val="24"/>
                <w:szCs w:val="24"/>
              </w:rPr>
              <w:t>STT</w:t>
            </w:r>
          </w:p>
        </w:tc>
        <w:tc>
          <w:tcPr>
            <w:tcW w:w="2454" w:type="dxa"/>
          </w:tcPr>
          <w:p w:rsidR="004162A3" w:rsidRPr="00CC1FA8" w:rsidRDefault="00495D5F" w:rsidP="00495D5F">
            <w:pPr>
              <w:spacing w:before="120" w:after="120"/>
              <w:jc w:val="center"/>
              <w:rPr>
                <w:rFonts w:ascii="Times New Roman" w:hAnsi="Times New Roman"/>
                <w:b/>
                <w:iCs/>
                <w:sz w:val="24"/>
                <w:szCs w:val="24"/>
              </w:rPr>
            </w:pPr>
            <w:r w:rsidRPr="00CC1FA8">
              <w:rPr>
                <w:rFonts w:ascii="Times New Roman" w:hAnsi="Times New Roman"/>
                <w:b/>
                <w:iCs/>
                <w:sz w:val="24"/>
                <w:szCs w:val="24"/>
              </w:rPr>
              <w:t>Thành viên HĐQT</w:t>
            </w:r>
          </w:p>
        </w:tc>
        <w:tc>
          <w:tcPr>
            <w:tcW w:w="1596" w:type="dxa"/>
          </w:tcPr>
          <w:p w:rsidR="004162A3" w:rsidRPr="00CC1FA8" w:rsidRDefault="00495D5F" w:rsidP="00D71A8F">
            <w:pPr>
              <w:spacing w:before="120" w:after="120"/>
              <w:jc w:val="both"/>
              <w:rPr>
                <w:rFonts w:ascii="Times New Roman" w:hAnsi="Times New Roman"/>
                <w:b/>
                <w:iCs/>
                <w:sz w:val="24"/>
                <w:szCs w:val="24"/>
              </w:rPr>
            </w:pPr>
            <w:r w:rsidRPr="00CC1FA8">
              <w:rPr>
                <w:rFonts w:ascii="Times New Roman" w:hAnsi="Times New Roman"/>
                <w:b/>
                <w:iCs/>
                <w:sz w:val="24"/>
                <w:szCs w:val="24"/>
              </w:rPr>
              <w:t>Chức vụ</w:t>
            </w:r>
          </w:p>
        </w:tc>
        <w:tc>
          <w:tcPr>
            <w:tcW w:w="1522" w:type="dxa"/>
          </w:tcPr>
          <w:p w:rsidR="004162A3" w:rsidRPr="00CC1FA8" w:rsidRDefault="00495D5F" w:rsidP="00495D5F">
            <w:pPr>
              <w:spacing w:before="120" w:after="120"/>
              <w:jc w:val="center"/>
              <w:rPr>
                <w:rFonts w:ascii="Times New Roman" w:hAnsi="Times New Roman"/>
                <w:b/>
                <w:iCs/>
                <w:sz w:val="24"/>
                <w:szCs w:val="24"/>
              </w:rPr>
            </w:pPr>
            <w:r w:rsidRPr="00CC1FA8">
              <w:rPr>
                <w:rFonts w:ascii="Times New Roman" w:hAnsi="Times New Roman"/>
                <w:b/>
                <w:iCs/>
                <w:sz w:val="24"/>
                <w:szCs w:val="24"/>
              </w:rPr>
              <w:t>Số buổi họp tham dự</w:t>
            </w:r>
          </w:p>
        </w:tc>
        <w:tc>
          <w:tcPr>
            <w:tcW w:w="900" w:type="dxa"/>
          </w:tcPr>
          <w:p w:rsidR="004162A3" w:rsidRPr="00CC1FA8" w:rsidRDefault="00495D5F" w:rsidP="00495D5F">
            <w:pPr>
              <w:spacing w:before="120" w:after="120"/>
              <w:jc w:val="center"/>
              <w:rPr>
                <w:rFonts w:ascii="Times New Roman" w:hAnsi="Times New Roman"/>
                <w:b/>
                <w:iCs/>
                <w:sz w:val="24"/>
                <w:szCs w:val="24"/>
              </w:rPr>
            </w:pPr>
            <w:r w:rsidRPr="00CC1FA8">
              <w:rPr>
                <w:rFonts w:ascii="Times New Roman" w:hAnsi="Times New Roman"/>
                <w:b/>
                <w:iCs/>
                <w:sz w:val="24"/>
                <w:szCs w:val="24"/>
              </w:rPr>
              <w:t>Tỷ lệ</w:t>
            </w:r>
          </w:p>
          <w:p w:rsidR="002E59E8" w:rsidRPr="00CC1FA8" w:rsidRDefault="002E59E8" w:rsidP="00495D5F">
            <w:pPr>
              <w:spacing w:before="120" w:after="120"/>
              <w:jc w:val="center"/>
              <w:rPr>
                <w:rFonts w:ascii="Times New Roman" w:hAnsi="Times New Roman"/>
                <w:b/>
                <w:iCs/>
                <w:sz w:val="24"/>
                <w:szCs w:val="24"/>
              </w:rPr>
            </w:pPr>
            <w:r w:rsidRPr="00CC1FA8">
              <w:rPr>
                <w:rFonts w:ascii="Times New Roman" w:hAnsi="Times New Roman"/>
                <w:b/>
                <w:iCs/>
                <w:sz w:val="24"/>
                <w:szCs w:val="24"/>
              </w:rPr>
              <w:t>(%)</w:t>
            </w:r>
          </w:p>
        </w:tc>
        <w:tc>
          <w:tcPr>
            <w:tcW w:w="2610" w:type="dxa"/>
          </w:tcPr>
          <w:p w:rsidR="004162A3" w:rsidRPr="00CC1FA8" w:rsidRDefault="00495D5F" w:rsidP="00495D5F">
            <w:pPr>
              <w:spacing w:before="120" w:after="120"/>
              <w:jc w:val="center"/>
              <w:rPr>
                <w:rFonts w:ascii="Times New Roman" w:hAnsi="Times New Roman"/>
                <w:b/>
                <w:iCs/>
                <w:sz w:val="24"/>
                <w:szCs w:val="24"/>
              </w:rPr>
            </w:pPr>
            <w:r w:rsidRPr="00CC1FA8">
              <w:rPr>
                <w:rFonts w:ascii="Times New Roman" w:hAnsi="Times New Roman"/>
                <w:b/>
                <w:iCs/>
                <w:sz w:val="24"/>
                <w:szCs w:val="24"/>
              </w:rPr>
              <w:t>Lý do không tham dự</w:t>
            </w: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1</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Trần Đình Mai</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CT HĐQT– TGĐ</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2</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Nguyễn Văn Minh</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3</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Huỳnh Ngọc Hiếu</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4</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Bùi Văn Nam</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9A1745"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9A1745"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5</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Nguyễn Phú Hội</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6</w:t>
            </w:r>
          </w:p>
        </w:tc>
        <w:tc>
          <w:tcPr>
            <w:tcW w:w="2454" w:type="dxa"/>
          </w:tcPr>
          <w:p w:rsidR="00495D5F" w:rsidRPr="00CC1FA8" w:rsidRDefault="009A1745" w:rsidP="00D71A8F">
            <w:pPr>
              <w:spacing w:before="120" w:after="120"/>
              <w:jc w:val="both"/>
              <w:rPr>
                <w:rFonts w:ascii="Times New Roman" w:hAnsi="Times New Roman"/>
                <w:iCs/>
                <w:sz w:val="24"/>
                <w:szCs w:val="24"/>
              </w:rPr>
            </w:pPr>
            <w:r w:rsidRPr="00CC1FA8">
              <w:rPr>
                <w:rFonts w:ascii="Times New Roman" w:hAnsi="Times New Roman"/>
                <w:iCs/>
                <w:sz w:val="24"/>
                <w:szCs w:val="24"/>
              </w:rPr>
              <w:t>Trương Bảo Lộc</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r w:rsidR="00495D5F" w:rsidRPr="00CC1FA8" w:rsidTr="00CC1FA8">
        <w:tc>
          <w:tcPr>
            <w:tcW w:w="746" w:type="dxa"/>
          </w:tcPr>
          <w:p w:rsidR="00495D5F" w:rsidRPr="00CC1FA8" w:rsidRDefault="00495D5F" w:rsidP="00495D5F">
            <w:pPr>
              <w:spacing w:before="120" w:after="120"/>
              <w:jc w:val="center"/>
              <w:rPr>
                <w:rFonts w:ascii="Times New Roman" w:hAnsi="Times New Roman"/>
                <w:iCs/>
                <w:sz w:val="24"/>
                <w:szCs w:val="24"/>
              </w:rPr>
            </w:pPr>
            <w:r w:rsidRPr="00CC1FA8">
              <w:rPr>
                <w:rFonts w:ascii="Times New Roman" w:hAnsi="Times New Roman"/>
                <w:iCs/>
                <w:sz w:val="24"/>
                <w:szCs w:val="24"/>
              </w:rPr>
              <w:t>7</w:t>
            </w:r>
          </w:p>
        </w:tc>
        <w:tc>
          <w:tcPr>
            <w:tcW w:w="2454" w:type="dxa"/>
          </w:tcPr>
          <w:p w:rsidR="00495D5F" w:rsidRPr="00CC1FA8" w:rsidRDefault="00495D5F" w:rsidP="00D71A8F">
            <w:pPr>
              <w:spacing w:before="120" w:after="120"/>
              <w:jc w:val="both"/>
              <w:rPr>
                <w:rFonts w:ascii="Times New Roman" w:hAnsi="Times New Roman"/>
                <w:iCs/>
                <w:sz w:val="24"/>
                <w:szCs w:val="24"/>
              </w:rPr>
            </w:pPr>
            <w:r w:rsidRPr="00CC1FA8">
              <w:rPr>
                <w:rFonts w:ascii="Times New Roman" w:hAnsi="Times New Roman"/>
                <w:iCs/>
                <w:sz w:val="24"/>
                <w:szCs w:val="24"/>
              </w:rPr>
              <w:t>Trần Văn Hạnh</w:t>
            </w:r>
          </w:p>
        </w:tc>
        <w:tc>
          <w:tcPr>
            <w:tcW w:w="1596" w:type="dxa"/>
          </w:tcPr>
          <w:p w:rsidR="00495D5F" w:rsidRPr="00CC1FA8" w:rsidRDefault="00495D5F" w:rsidP="00CC1FA8">
            <w:pPr>
              <w:spacing w:before="120" w:after="120"/>
              <w:jc w:val="center"/>
              <w:rPr>
                <w:rFonts w:ascii="Times New Roman" w:hAnsi="Times New Roman"/>
                <w:iCs/>
                <w:sz w:val="24"/>
                <w:szCs w:val="24"/>
              </w:rPr>
            </w:pPr>
            <w:r w:rsidRPr="00CC1FA8">
              <w:rPr>
                <w:rFonts w:ascii="Times New Roman" w:hAnsi="Times New Roman"/>
                <w:iCs/>
                <w:sz w:val="24"/>
                <w:szCs w:val="24"/>
              </w:rPr>
              <w:t>UV HĐQT</w:t>
            </w:r>
          </w:p>
        </w:tc>
        <w:tc>
          <w:tcPr>
            <w:tcW w:w="1522" w:type="dxa"/>
          </w:tcPr>
          <w:p w:rsidR="00495D5F" w:rsidRPr="00CC1FA8" w:rsidRDefault="005110BD" w:rsidP="002E59E8">
            <w:pPr>
              <w:spacing w:before="120" w:after="120"/>
              <w:jc w:val="center"/>
              <w:rPr>
                <w:rFonts w:ascii="Times New Roman" w:hAnsi="Times New Roman"/>
                <w:iCs/>
                <w:sz w:val="24"/>
                <w:szCs w:val="24"/>
              </w:rPr>
            </w:pPr>
            <w:r w:rsidRPr="00CC1FA8">
              <w:rPr>
                <w:rFonts w:ascii="Times New Roman" w:hAnsi="Times New Roman"/>
                <w:iCs/>
                <w:sz w:val="24"/>
                <w:szCs w:val="24"/>
              </w:rPr>
              <w:t>Đủ</w:t>
            </w:r>
          </w:p>
        </w:tc>
        <w:tc>
          <w:tcPr>
            <w:tcW w:w="900" w:type="dxa"/>
          </w:tcPr>
          <w:p w:rsidR="00495D5F" w:rsidRPr="00CC1FA8" w:rsidRDefault="002E59E8" w:rsidP="002E59E8">
            <w:pPr>
              <w:spacing w:before="120" w:after="120"/>
              <w:jc w:val="center"/>
              <w:rPr>
                <w:rFonts w:ascii="Times New Roman" w:hAnsi="Times New Roman"/>
                <w:iCs/>
                <w:sz w:val="24"/>
                <w:szCs w:val="24"/>
              </w:rPr>
            </w:pPr>
            <w:r w:rsidRPr="00CC1FA8">
              <w:rPr>
                <w:rFonts w:ascii="Times New Roman" w:hAnsi="Times New Roman"/>
                <w:iCs/>
                <w:sz w:val="24"/>
                <w:szCs w:val="24"/>
              </w:rPr>
              <w:t>100</w:t>
            </w:r>
          </w:p>
        </w:tc>
        <w:tc>
          <w:tcPr>
            <w:tcW w:w="2610" w:type="dxa"/>
          </w:tcPr>
          <w:p w:rsidR="00495D5F" w:rsidRPr="00CC1FA8" w:rsidRDefault="00495D5F" w:rsidP="00D71A8F">
            <w:pPr>
              <w:spacing w:before="120" w:after="120"/>
              <w:jc w:val="both"/>
              <w:rPr>
                <w:rFonts w:ascii="Times New Roman" w:hAnsi="Times New Roman"/>
                <w:iCs/>
                <w:sz w:val="24"/>
                <w:szCs w:val="24"/>
              </w:rPr>
            </w:pPr>
          </w:p>
        </w:tc>
      </w:tr>
    </w:tbl>
    <w:p w:rsidR="002E59E8" w:rsidRPr="00CC1FA8" w:rsidRDefault="00D71A8F" w:rsidP="0069526B">
      <w:pPr>
        <w:pStyle w:val="ListParagraph"/>
        <w:numPr>
          <w:ilvl w:val="0"/>
          <w:numId w:val="4"/>
        </w:numPr>
        <w:spacing w:before="120" w:after="120"/>
        <w:ind w:left="450" w:hanging="450"/>
        <w:jc w:val="both"/>
        <w:rPr>
          <w:rFonts w:ascii="Times New Roman" w:hAnsi="Times New Roman"/>
          <w:iCs/>
          <w:szCs w:val="24"/>
        </w:rPr>
      </w:pPr>
      <w:r w:rsidRPr="00CC1FA8">
        <w:rPr>
          <w:rFonts w:ascii="Times New Roman" w:hAnsi="Times New Roman"/>
          <w:b/>
          <w:iCs/>
          <w:szCs w:val="24"/>
        </w:rPr>
        <w:t>Hoạt động giám sát của HĐQT đối với Tổng Giám đốc</w:t>
      </w:r>
      <w:r w:rsidR="002E59E8" w:rsidRPr="00CC1FA8">
        <w:rPr>
          <w:rFonts w:ascii="Times New Roman" w:hAnsi="Times New Roman"/>
          <w:b/>
          <w:iCs/>
          <w:szCs w:val="24"/>
        </w:rPr>
        <w:t>:</w:t>
      </w:r>
      <w:r w:rsidR="0069526B" w:rsidRPr="00CC1FA8">
        <w:rPr>
          <w:rFonts w:ascii="Times New Roman" w:hAnsi="Times New Roman"/>
          <w:iCs/>
          <w:szCs w:val="24"/>
        </w:rPr>
        <w:t xml:space="preserve"> </w:t>
      </w:r>
      <w:r w:rsidR="0099191D" w:rsidRPr="00CC1FA8">
        <w:rPr>
          <w:rFonts w:ascii="Times New Roman" w:hAnsi="Times New Roman"/>
          <w:iCs/>
          <w:szCs w:val="24"/>
        </w:rPr>
        <w:t>Trong</w:t>
      </w:r>
      <w:r w:rsidR="0069526B" w:rsidRPr="00CC1FA8">
        <w:rPr>
          <w:rFonts w:ascii="Times New Roman" w:hAnsi="Times New Roman" w:cs="VNI-Times"/>
          <w:iCs/>
          <w:szCs w:val="24"/>
        </w:rPr>
        <w:t xml:space="preserve"> n</w:t>
      </w:r>
      <w:r w:rsidR="0069526B" w:rsidRPr="00CC1FA8">
        <w:rPr>
          <w:rFonts w:ascii="Times New Roman" w:hAnsi="Times New Roman"/>
          <w:iCs/>
          <w:szCs w:val="24"/>
        </w:rPr>
        <w:t>ă</w:t>
      </w:r>
      <w:r w:rsidR="0069526B" w:rsidRPr="00CC1FA8">
        <w:rPr>
          <w:rFonts w:ascii="Times New Roman" w:hAnsi="Times New Roman" w:cs="VNI-Times"/>
          <w:iCs/>
          <w:szCs w:val="24"/>
        </w:rPr>
        <w:t>m 2012, H</w:t>
      </w:r>
      <w:r w:rsidR="0069526B" w:rsidRPr="00CC1FA8">
        <w:rPr>
          <w:rFonts w:ascii="Times New Roman" w:hAnsi="Times New Roman"/>
          <w:iCs/>
          <w:szCs w:val="24"/>
        </w:rPr>
        <w:t>Đ</w:t>
      </w:r>
      <w:r w:rsidR="0099191D" w:rsidRPr="00CC1FA8">
        <w:rPr>
          <w:rFonts w:ascii="Times New Roman" w:hAnsi="Times New Roman"/>
          <w:iCs/>
          <w:szCs w:val="24"/>
        </w:rPr>
        <w:t>Q</w:t>
      </w:r>
      <w:r w:rsidR="00554CE1">
        <w:rPr>
          <w:rFonts w:ascii="Times New Roman" w:hAnsi="Times New Roman" w:cs="VNI-Times"/>
          <w:iCs/>
          <w:szCs w:val="24"/>
        </w:rPr>
        <w:t xml:space="preserve">T Công ty </w:t>
      </w:r>
      <w:r w:rsidR="0069526B" w:rsidRPr="00CC1FA8">
        <w:rPr>
          <w:rFonts w:ascii="Times New Roman" w:hAnsi="Times New Roman" w:cs="VNI-Times"/>
          <w:iCs/>
          <w:szCs w:val="24"/>
        </w:rPr>
        <w:t xml:space="preserve"> </w:t>
      </w:r>
      <w:r w:rsidR="0069526B" w:rsidRPr="00CC1FA8">
        <w:rPr>
          <w:rFonts w:ascii="Times New Roman" w:hAnsi="Times New Roman"/>
          <w:iCs/>
          <w:szCs w:val="24"/>
        </w:rPr>
        <w:t>đ</w:t>
      </w:r>
      <w:r w:rsidR="0069526B" w:rsidRPr="00CC1FA8">
        <w:rPr>
          <w:rFonts w:ascii="Times New Roman" w:hAnsi="Times New Roman" w:cs="VNI-Times"/>
          <w:iCs/>
          <w:szCs w:val="24"/>
        </w:rPr>
        <w:t>ã ti</w:t>
      </w:r>
      <w:r w:rsidR="0069526B" w:rsidRPr="00CC1FA8">
        <w:rPr>
          <w:rFonts w:ascii="Times New Roman" w:hAnsi="Times New Roman"/>
          <w:iCs/>
          <w:szCs w:val="24"/>
        </w:rPr>
        <w:t>ế</w:t>
      </w:r>
      <w:r w:rsidR="0069526B" w:rsidRPr="00CC1FA8">
        <w:rPr>
          <w:rFonts w:ascii="Times New Roman" w:hAnsi="Times New Roman" w:cs="VNI-Times"/>
          <w:iCs/>
          <w:szCs w:val="24"/>
        </w:rPr>
        <w:t>n hành các ho</w:t>
      </w:r>
      <w:r w:rsidR="0069526B" w:rsidRPr="00CC1FA8">
        <w:rPr>
          <w:rFonts w:ascii="Times New Roman" w:hAnsi="Times New Roman"/>
          <w:iCs/>
          <w:szCs w:val="24"/>
        </w:rPr>
        <w:t>ạ</w:t>
      </w:r>
      <w:r w:rsidR="0069526B" w:rsidRPr="00CC1FA8">
        <w:rPr>
          <w:rFonts w:ascii="Times New Roman" w:hAnsi="Times New Roman" w:cs="VNI-Times"/>
          <w:iCs/>
          <w:szCs w:val="24"/>
        </w:rPr>
        <w:t xml:space="preserve">t </w:t>
      </w:r>
      <w:r w:rsidR="0069526B" w:rsidRPr="00CC1FA8">
        <w:rPr>
          <w:rFonts w:ascii="Times New Roman" w:hAnsi="Times New Roman"/>
          <w:iCs/>
          <w:szCs w:val="24"/>
        </w:rPr>
        <w:t>độ</w:t>
      </w:r>
      <w:r w:rsidR="0069526B" w:rsidRPr="00CC1FA8">
        <w:rPr>
          <w:rFonts w:ascii="Times New Roman" w:hAnsi="Times New Roman" w:cs="VNI-Times"/>
          <w:iCs/>
          <w:szCs w:val="24"/>
        </w:rPr>
        <w:t xml:space="preserve">ng giám sát </w:t>
      </w:r>
      <w:r w:rsidR="0069526B" w:rsidRPr="00CC1FA8">
        <w:rPr>
          <w:rFonts w:ascii="Times New Roman" w:hAnsi="Times New Roman"/>
          <w:iCs/>
          <w:szCs w:val="24"/>
        </w:rPr>
        <w:t>đố</w:t>
      </w:r>
      <w:r w:rsidR="0069526B" w:rsidRPr="00CC1FA8">
        <w:rPr>
          <w:rFonts w:ascii="Times New Roman" w:hAnsi="Times New Roman" w:cs="VNI-Times"/>
          <w:iCs/>
          <w:szCs w:val="24"/>
        </w:rPr>
        <w:t>i v</w:t>
      </w:r>
      <w:r w:rsidR="0069526B" w:rsidRPr="00CC1FA8">
        <w:rPr>
          <w:rFonts w:ascii="Times New Roman" w:hAnsi="Times New Roman"/>
          <w:iCs/>
          <w:szCs w:val="24"/>
        </w:rPr>
        <w:t>ớ</w:t>
      </w:r>
      <w:r w:rsidR="0069526B" w:rsidRPr="00CC1FA8">
        <w:rPr>
          <w:rFonts w:ascii="Times New Roman" w:hAnsi="Times New Roman" w:cs="VNI-Times"/>
          <w:iCs/>
          <w:szCs w:val="24"/>
        </w:rPr>
        <w:t>i Ban T</w:t>
      </w:r>
      <w:r w:rsidR="0069526B" w:rsidRPr="00CC1FA8">
        <w:rPr>
          <w:rFonts w:ascii="Times New Roman" w:hAnsi="Times New Roman"/>
          <w:iCs/>
          <w:szCs w:val="24"/>
        </w:rPr>
        <w:t>ổ</w:t>
      </w:r>
      <w:r w:rsidR="0069526B" w:rsidRPr="00CC1FA8">
        <w:rPr>
          <w:rFonts w:ascii="Times New Roman" w:hAnsi="Times New Roman" w:cs="VNI-Times"/>
          <w:iCs/>
          <w:szCs w:val="24"/>
        </w:rPr>
        <w:t xml:space="preserve">ng Giám </w:t>
      </w:r>
      <w:r w:rsidR="0069526B" w:rsidRPr="00CC1FA8">
        <w:rPr>
          <w:rFonts w:ascii="Times New Roman" w:hAnsi="Times New Roman"/>
          <w:iCs/>
          <w:szCs w:val="24"/>
        </w:rPr>
        <w:t>đố</w:t>
      </w:r>
      <w:r w:rsidR="0069526B" w:rsidRPr="00CC1FA8">
        <w:rPr>
          <w:rFonts w:ascii="Times New Roman" w:hAnsi="Times New Roman" w:cs="VNI-Times"/>
          <w:iCs/>
          <w:szCs w:val="24"/>
        </w:rPr>
        <w:t>c nh</w:t>
      </w:r>
      <w:r w:rsidR="0069526B" w:rsidRPr="00CC1FA8">
        <w:rPr>
          <w:rFonts w:ascii="Times New Roman" w:hAnsi="Times New Roman"/>
          <w:iCs/>
          <w:szCs w:val="24"/>
        </w:rPr>
        <w:t>ư</w:t>
      </w:r>
      <w:r w:rsidR="0069526B" w:rsidRPr="00CC1FA8">
        <w:rPr>
          <w:rFonts w:ascii="Times New Roman" w:hAnsi="Times New Roman" w:cs="VNI-Times"/>
          <w:iCs/>
          <w:szCs w:val="24"/>
        </w:rPr>
        <w:t xml:space="preserve"> sau:</w:t>
      </w:r>
    </w:p>
    <w:p w:rsidR="00CC1FA8" w:rsidRPr="00CC1FA8" w:rsidRDefault="00CC1FA8"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Ban hành kịp thời các Nghị quyết, văn bản phê duyệt đầu tư để chỉ đạo Ban TGĐ thực hiện SXKD và đầu tư theo kế hoạch đã phê duyệt.</w:t>
      </w:r>
    </w:p>
    <w:p w:rsidR="0069526B" w:rsidRPr="00CC1FA8" w:rsidRDefault="0069526B"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lastRenderedPageBreak/>
        <w:t>Giám sát công tác chỉ</w:t>
      </w:r>
      <w:r w:rsidRPr="00CC1FA8">
        <w:rPr>
          <w:rFonts w:ascii="Times New Roman" w:hAnsi="Times New Roman" w:cs="VNI-Times"/>
          <w:iCs/>
          <w:szCs w:val="24"/>
        </w:rPr>
        <w:t xml:space="preserve"> </w:t>
      </w:r>
      <w:r w:rsidRPr="00CC1FA8">
        <w:rPr>
          <w:rFonts w:ascii="Times New Roman" w:hAnsi="Times New Roman"/>
          <w:iCs/>
          <w:szCs w:val="24"/>
        </w:rPr>
        <w:t>đạ</w:t>
      </w:r>
      <w:r w:rsidRPr="00CC1FA8">
        <w:rPr>
          <w:rFonts w:ascii="Times New Roman" w:hAnsi="Times New Roman" w:cs="VNI-Times"/>
          <w:iCs/>
          <w:szCs w:val="24"/>
        </w:rPr>
        <w:t xml:space="preserve">o, </w:t>
      </w:r>
      <w:r w:rsidRPr="00CC1FA8">
        <w:rPr>
          <w:rFonts w:ascii="Times New Roman" w:hAnsi="Times New Roman"/>
          <w:iCs/>
          <w:szCs w:val="24"/>
        </w:rPr>
        <w:t>đ</w:t>
      </w:r>
      <w:r w:rsidRPr="00CC1FA8">
        <w:rPr>
          <w:rFonts w:ascii="Times New Roman" w:hAnsi="Times New Roman" w:cs="VNI-Times"/>
          <w:iCs/>
          <w:szCs w:val="24"/>
        </w:rPr>
        <w:t>i</w:t>
      </w:r>
      <w:r w:rsidRPr="00CC1FA8">
        <w:rPr>
          <w:rFonts w:ascii="Times New Roman" w:hAnsi="Times New Roman"/>
          <w:iCs/>
          <w:szCs w:val="24"/>
        </w:rPr>
        <w:t>ề</w:t>
      </w:r>
      <w:r w:rsidRPr="00CC1FA8">
        <w:rPr>
          <w:rFonts w:ascii="Times New Roman" w:hAnsi="Times New Roman" w:cs="VNI-Times"/>
          <w:iCs/>
          <w:szCs w:val="24"/>
        </w:rPr>
        <w:t>u h</w:t>
      </w:r>
      <w:r w:rsidRPr="00CC1FA8">
        <w:rPr>
          <w:rFonts w:ascii="Times New Roman" w:hAnsi="Times New Roman"/>
          <w:iCs/>
          <w:szCs w:val="24"/>
        </w:rPr>
        <w:t>ành SXKD và đầu tư của Ban TGĐ. HĐ</w:t>
      </w:r>
      <w:r w:rsidR="00DD3DCC" w:rsidRPr="00CC1FA8">
        <w:rPr>
          <w:rFonts w:ascii="Times New Roman" w:hAnsi="Times New Roman"/>
          <w:iCs/>
          <w:szCs w:val="24"/>
        </w:rPr>
        <w:t>Q</w:t>
      </w:r>
      <w:r w:rsidRPr="00CC1FA8">
        <w:rPr>
          <w:rFonts w:ascii="Times New Roman" w:hAnsi="Times New Roman"/>
          <w:iCs/>
          <w:szCs w:val="24"/>
        </w:rPr>
        <w:t xml:space="preserve">T có </w:t>
      </w:r>
      <w:r w:rsidR="0099191D" w:rsidRPr="00CC1FA8">
        <w:rPr>
          <w:rFonts w:ascii="Times New Roman" w:hAnsi="Times New Roman"/>
          <w:iCs/>
          <w:szCs w:val="24"/>
        </w:rPr>
        <w:t>những ý kiến chỉ đạo trực tiếp B</w:t>
      </w:r>
      <w:r w:rsidRPr="00CC1FA8">
        <w:rPr>
          <w:rFonts w:ascii="Times New Roman" w:hAnsi="Times New Roman"/>
          <w:iCs/>
          <w:szCs w:val="24"/>
        </w:rPr>
        <w:t>an TG</w:t>
      </w:r>
      <w:r w:rsidR="00CC1FA8">
        <w:rPr>
          <w:rFonts w:ascii="Times New Roman" w:hAnsi="Times New Roman"/>
          <w:iCs/>
          <w:szCs w:val="24"/>
        </w:rPr>
        <w:t>Đ, đảm bảo việc thực thi các NQ của ĐHĐCĐ</w:t>
      </w:r>
      <w:r w:rsidRPr="00CC1FA8">
        <w:rPr>
          <w:rFonts w:ascii="Times New Roman" w:hAnsi="Times New Roman"/>
          <w:iCs/>
          <w:szCs w:val="24"/>
        </w:rPr>
        <w:t>, Nghị quyết HĐQT; các chỉ ti</w:t>
      </w:r>
      <w:r w:rsidR="0099191D" w:rsidRPr="00CC1FA8">
        <w:rPr>
          <w:rFonts w:ascii="Times New Roman" w:hAnsi="Times New Roman"/>
          <w:iCs/>
          <w:szCs w:val="24"/>
        </w:rPr>
        <w:t xml:space="preserve">êu kế hoạch SXKD, đầu tư </w:t>
      </w:r>
      <w:r w:rsidRPr="00CC1FA8">
        <w:rPr>
          <w:rFonts w:ascii="Times New Roman" w:hAnsi="Times New Roman"/>
          <w:iCs/>
          <w:szCs w:val="24"/>
        </w:rPr>
        <w:t>năm 2012 an toàn, tuân thủ đúng pháp luật.</w:t>
      </w:r>
    </w:p>
    <w:p w:rsidR="00914169" w:rsidRPr="00CC1FA8" w:rsidRDefault="00914169"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 xml:space="preserve">Kiểm tra việc duy trì áp dụng điều lệ, các quy chế, quy định nội bộ đã ban hành và rà soát sửa đổi bổ sung </w:t>
      </w:r>
      <w:r w:rsidR="0099191D" w:rsidRPr="00CC1FA8">
        <w:rPr>
          <w:rFonts w:ascii="Times New Roman" w:hAnsi="Times New Roman"/>
          <w:iCs/>
          <w:szCs w:val="24"/>
        </w:rPr>
        <w:t>kịp thời phù hợp với pháp luật.</w:t>
      </w:r>
    </w:p>
    <w:p w:rsidR="00914169" w:rsidRPr="00CC1FA8" w:rsidRDefault="00914169"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Chỉ đạo, giám sát chặt chẽ mọi hoạt động của Ban TGĐ, các phòng ban trong việc thực hiện các quy định của pháp luật và quyết định của HĐQT.</w:t>
      </w:r>
    </w:p>
    <w:p w:rsidR="00914169" w:rsidRPr="00CC1FA8" w:rsidRDefault="00BE4F25"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Chủ tịch HĐ</w:t>
      </w:r>
      <w:r w:rsidR="0099191D" w:rsidRPr="00CC1FA8">
        <w:rPr>
          <w:rFonts w:ascii="Times New Roman" w:hAnsi="Times New Roman"/>
          <w:iCs/>
          <w:szCs w:val="24"/>
        </w:rPr>
        <w:t>Q</w:t>
      </w:r>
      <w:r w:rsidRPr="00CC1FA8">
        <w:rPr>
          <w:rFonts w:ascii="Times New Roman" w:hAnsi="Times New Roman"/>
          <w:iCs/>
          <w:szCs w:val="24"/>
        </w:rPr>
        <w:t>T thường xuyên t</w:t>
      </w:r>
      <w:r w:rsidR="00914169" w:rsidRPr="00CC1FA8">
        <w:rPr>
          <w:rFonts w:ascii="Times New Roman" w:hAnsi="Times New Roman"/>
          <w:iCs/>
          <w:szCs w:val="24"/>
        </w:rPr>
        <w:t>ham gia các cuộc họp giao ban, kiểm điểm của Ban TGĐ</w:t>
      </w:r>
      <w:r w:rsidRPr="00CC1FA8">
        <w:rPr>
          <w:rFonts w:ascii="Times New Roman" w:hAnsi="Times New Roman"/>
          <w:iCs/>
          <w:szCs w:val="24"/>
        </w:rPr>
        <w:t>, họp kế hoạch của Công ty để giải quyết những vướng mắc khó khăn nhằm tạo điều kiện thuận lợi nhất cho hoạt động SXKD</w:t>
      </w:r>
      <w:r w:rsidR="0099191D" w:rsidRPr="00CC1FA8">
        <w:rPr>
          <w:rFonts w:ascii="Times New Roman" w:hAnsi="Times New Roman"/>
          <w:iCs/>
          <w:szCs w:val="24"/>
        </w:rPr>
        <w:t>.</w:t>
      </w:r>
    </w:p>
    <w:p w:rsidR="00914169" w:rsidRPr="00CC1FA8" w:rsidRDefault="00914169"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Chủ tịch HĐQT thường xuyên chỉ đạo Ban TGĐ việc thu hồi các khoản vốn, công nợ cũng như huy động các nguồn vốn khác đáp ứng kịp thời cho SXKD</w:t>
      </w:r>
      <w:r w:rsidR="00BE4F25" w:rsidRPr="00CC1FA8">
        <w:rPr>
          <w:rFonts w:ascii="Times New Roman" w:hAnsi="Times New Roman"/>
          <w:iCs/>
          <w:szCs w:val="24"/>
        </w:rPr>
        <w:t>.</w:t>
      </w:r>
    </w:p>
    <w:p w:rsidR="00CC1FA8" w:rsidRPr="00CC1FA8" w:rsidRDefault="00BE4F25" w:rsidP="00CC1FA8">
      <w:pPr>
        <w:pStyle w:val="ListParagraph"/>
        <w:numPr>
          <w:ilvl w:val="0"/>
          <w:numId w:val="5"/>
        </w:numPr>
        <w:spacing w:before="120" w:after="120"/>
        <w:ind w:left="450" w:hanging="450"/>
        <w:jc w:val="both"/>
        <w:rPr>
          <w:rFonts w:ascii="Times New Roman" w:hAnsi="Times New Roman"/>
          <w:iCs/>
          <w:szCs w:val="24"/>
        </w:rPr>
      </w:pPr>
      <w:r w:rsidRPr="00CC1FA8">
        <w:rPr>
          <w:rFonts w:ascii="Times New Roman" w:hAnsi="Times New Roman"/>
          <w:iCs/>
          <w:szCs w:val="24"/>
        </w:rPr>
        <w:t>Chỉ đạo thực hiện việc kiểm toán soát xét báo cáo tài chính năm 201</w:t>
      </w:r>
      <w:r w:rsidR="0099191D" w:rsidRPr="00CC1FA8">
        <w:rPr>
          <w:rFonts w:ascii="Times New Roman" w:hAnsi="Times New Roman"/>
          <w:iCs/>
          <w:szCs w:val="24"/>
        </w:rPr>
        <w:t>2</w:t>
      </w:r>
      <w:r w:rsidRPr="00CC1FA8">
        <w:rPr>
          <w:rFonts w:ascii="Times New Roman" w:hAnsi="Times New Roman"/>
          <w:iCs/>
          <w:szCs w:val="24"/>
        </w:rPr>
        <w:t xml:space="preserve"> theo đúng các quy định chuẩn mực kế toán.</w:t>
      </w:r>
    </w:p>
    <w:p w:rsidR="00AF16AD" w:rsidRDefault="00D71A8F" w:rsidP="00D4446F">
      <w:pPr>
        <w:pStyle w:val="ListParagraph"/>
        <w:numPr>
          <w:ilvl w:val="0"/>
          <w:numId w:val="4"/>
        </w:numPr>
        <w:spacing w:before="120" w:after="120"/>
        <w:ind w:left="450" w:hanging="450"/>
        <w:jc w:val="both"/>
        <w:rPr>
          <w:rFonts w:ascii="Times New Roman" w:hAnsi="Times New Roman"/>
          <w:iCs/>
          <w:szCs w:val="24"/>
        </w:rPr>
      </w:pPr>
      <w:r w:rsidRPr="00CC1FA8">
        <w:rPr>
          <w:rFonts w:ascii="Times New Roman" w:hAnsi="Times New Roman"/>
          <w:b/>
          <w:iCs/>
          <w:szCs w:val="24"/>
        </w:rPr>
        <w:t>Hoạt động của các tiểu ban thuộc HĐQT:</w:t>
      </w:r>
      <w:r w:rsidR="00BE4F25" w:rsidRPr="00CC1FA8">
        <w:rPr>
          <w:rFonts w:ascii="Times New Roman" w:hAnsi="Times New Roman"/>
          <w:iCs/>
          <w:szCs w:val="24"/>
        </w:rPr>
        <w:t xml:space="preserve"> Không có các tiểu ban thuộc HĐQT</w:t>
      </w:r>
    </w:p>
    <w:p w:rsidR="00CC1FA8" w:rsidRPr="00CC1FA8" w:rsidRDefault="00CC1FA8" w:rsidP="00CC1FA8">
      <w:pPr>
        <w:pStyle w:val="ListParagraph"/>
        <w:spacing w:before="120" w:after="120"/>
        <w:ind w:left="450"/>
        <w:jc w:val="both"/>
        <w:rPr>
          <w:rFonts w:ascii="Times New Roman" w:hAnsi="Times New Roman"/>
          <w:iCs/>
          <w:szCs w:val="24"/>
        </w:rPr>
      </w:pPr>
    </w:p>
    <w:p w:rsidR="00311C93" w:rsidRPr="00CC1FA8" w:rsidRDefault="00311C93" w:rsidP="00495D5F">
      <w:pPr>
        <w:pStyle w:val="ListParagraph"/>
        <w:numPr>
          <w:ilvl w:val="0"/>
          <w:numId w:val="3"/>
        </w:numPr>
        <w:spacing w:before="120" w:after="120"/>
        <w:ind w:hanging="270"/>
        <w:jc w:val="both"/>
        <w:rPr>
          <w:rFonts w:ascii="Times New Roman" w:hAnsi="Times New Roman"/>
          <w:b/>
          <w:iCs/>
          <w:szCs w:val="24"/>
        </w:rPr>
      </w:pPr>
      <w:r w:rsidRPr="00CC1FA8">
        <w:rPr>
          <w:rFonts w:ascii="Times New Roman" w:hAnsi="Times New Roman"/>
          <w:b/>
          <w:iCs/>
          <w:szCs w:val="24"/>
        </w:rPr>
        <w:t xml:space="preserve">Các Nghị </w:t>
      </w:r>
      <w:r w:rsidR="00BE4F25" w:rsidRPr="00CC1FA8">
        <w:rPr>
          <w:rFonts w:ascii="Times New Roman" w:hAnsi="Times New Roman"/>
          <w:b/>
          <w:iCs/>
          <w:szCs w:val="24"/>
        </w:rPr>
        <w:t>q</w:t>
      </w:r>
      <w:r w:rsidRPr="00CC1FA8">
        <w:rPr>
          <w:rFonts w:ascii="Times New Roman" w:hAnsi="Times New Roman"/>
          <w:b/>
          <w:iCs/>
          <w:szCs w:val="24"/>
        </w:rPr>
        <w:t>uyết/Quyết định của HĐQT:</w:t>
      </w:r>
    </w:p>
    <w:tbl>
      <w:tblPr>
        <w:tblStyle w:val="TableGrid"/>
        <w:tblW w:w="0" w:type="auto"/>
        <w:tblLook w:val="04A0"/>
      </w:tblPr>
      <w:tblGrid>
        <w:gridCol w:w="746"/>
        <w:gridCol w:w="1702"/>
        <w:gridCol w:w="1620"/>
        <w:gridCol w:w="5850"/>
      </w:tblGrid>
      <w:tr w:rsidR="00BE4F25" w:rsidRPr="00CC1FA8" w:rsidTr="00554CE1">
        <w:tc>
          <w:tcPr>
            <w:tcW w:w="746" w:type="dxa"/>
          </w:tcPr>
          <w:p w:rsidR="00BE4F25" w:rsidRPr="00CC1FA8" w:rsidRDefault="00BE4F25" w:rsidP="00BE4F25">
            <w:pPr>
              <w:pStyle w:val="ListParagraph"/>
              <w:ind w:left="0"/>
              <w:jc w:val="center"/>
              <w:rPr>
                <w:rFonts w:ascii="Times New Roman" w:hAnsi="Times New Roman"/>
                <w:b/>
                <w:iCs/>
                <w:sz w:val="24"/>
                <w:szCs w:val="24"/>
              </w:rPr>
            </w:pPr>
            <w:r w:rsidRPr="00CC1FA8">
              <w:rPr>
                <w:rFonts w:ascii="Times New Roman" w:hAnsi="Times New Roman"/>
                <w:b/>
                <w:iCs/>
                <w:sz w:val="24"/>
                <w:szCs w:val="24"/>
              </w:rPr>
              <w:t>STT</w:t>
            </w:r>
          </w:p>
        </w:tc>
        <w:tc>
          <w:tcPr>
            <w:tcW w:w="1702" w:type="dxa"/>
          </w:tcPr>
          <w:p w:rsidR="00BE4F25" w:rsidRPr="00CC1FA8" w:rsidRDefault="00BE4F25" w:rsidP="00BE4F25">
            <w:pPr>
              <w:pStyle w:val="ListParagraph"/>
              <w:ind w:left="0"/>
              <w:jc w:val="center"/>
              <w:rPr>
                <w:rFonts w:ascii="Times New Roman" w:hAnsi="Times New Roman"/>
                <w:b/>
                <w:iCs/>
                <w:sz w:val="24"/>
                <w:szCs w:val="24"/>
              </w:rPr>
            </w:pPr>
            <w:r w:rsidRPr="00CC1FA8">
              <w:rPr>
                <w:rFonts w:ascii="Times New Roman" w:hAnsi="Times New Roman"/>
                <w:b/>
                <w:iCs/>
                <w:sz w:val="24"/>
                <w:szCs w:val="24"/>
              </w:rPr>
              <w:t>Nghị quyết/Quyết định</w:t>
            </w:r>
          </w:p>
        </w:tc>
        <w:tc>
          <w:tcPr>
            <w:tcW w:w="1620" w:type="dxa"/>
          </w:tcPr>
          <w:p w:rsidR="00BE4F25" w:rsidRPr="00CC1FA8" w:rsidRDefault="00BE4F25" w:rsidP="00BE4F25">
            <w:pPr>
              <w:pStyle w:val="ListParagraph"/>
              <w:ind w:left="0"/>
              <w:jc w:val="center"/>
              <w:rPr>
                <w:rFonts w:ascii="Times New Roman" w:hAnsi="Times New Roman"/>
                <w:b/>
                <w:iCs/>
                <w:sz w:val="24"/>
                <w:szCs w:val="24"/>
              </w:rPr>
            </w:pPr>
            <w:r w:rsidRPr="00CC1FA8">
              <w:rPr>
                <w:rFonts w:ascii="Times New Roman" w:hAnsi="Times New Roman"/>
                <w:b/>
                <w:iCs/>
                <w:sz w:val="24"/>
                <w:szCs w:val="24"/>
              </w:rPr>
              <w:t>Ngày tháng năm</w:t>
            </w:r>
          </w:p>
        </w:tc>
        <w:tc>
          <w:tcPr>
            <w:tcW w:w="5850" w:type="dxa"/>
          </w:tcPr>
          <w:p w:rsidR="00BE4F25" w:rsidRPr="00CC1FA8" w:rsidRDefault="00BE4F25" w:rsidP="00BE4F25">
            <w:pPr>
              <w:pStyle w:val="ListParagraph"/>
              <w:ind w:left="0"/>
              <w:jc w:val="center"/>
              <w:rPr>
                <w:rFonts w:ascii="Times New Roman" w:hAnsi="Times New Roman"/>
                <w:b/>
                <w:iCs/>
                <w:sz w:val="24"/>
                <w:szCs w:val="24"/>
              </w:rPr>
            </w:pPr>
            <w:r w:rsidRPr="00CC1FA8">
              <w:rPr>
                <w:rFonts w:ascii="Times New Roman" w:hAnsi="Times New Roman"/>
                <w:b/>
                <w:iCs/>
                <w:sz w:val="24"/>
                <w:szCs w:val="24"/>
              </w:rPr>
              <w:t>Nội dung</w:t>
            </w:r>
          </w:p>
        </w:tc>
      </w:tr>
      <w:tr w:rsidR="00BD4F3A" w:rsidRPr="00CC1FA8" w:rsidTr="00554CE1">
        <w:tc>
          <w:tcPr>
            <w:tcW w:w="746"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1</w:t>
            </w:r>
          </w:p>
        </w:tc>
        <w:tc>
          <w:tcPr>
            <w:tcW w:w="1702"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Nghị quyết số 01</w:t>
            </w:r>
          </w:p>
        </w:tc>
        <w:tc>
          <w:tcPr>
            <w:tcW w:w="1620"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15/02/2012</w:t>
            </w:r>
          </w:p>
        </w:tc>
        <w:tc>
          <w:tcPr>
            <w:tcW w:w="5850" w:type="dxa"/>
          </w:tcPr>
          <w:p w:rsidR="00BD4F3A" w:rsidRPr="00CC1FA8" w:rsidRDefault="00BD4F3A" w:rsidP="00CC1FA8">
            <w:pPr>
              <w:pStyle w:val="BodyTextIndent"/>
              <w:numPr>
                <w:ilvl w:val="0"/>
                <w:numId w:val="11"/>
              </w:numPr>
              <w:ind w:left="432"/>
              <w:rPr>
                <w:bCs/>
                <w:sz w:val="24"/>
              </w:rPr>
            </w:pPr>
            <w:r w:rsidRPr="00CC1FA8">
              <w:rPr>
                <w:bCs/>
                <w:sz w:val="24"/>
              </w:rPr>
              <w:t>Quyeát ñònh caùc vaán ñeà phaùt trieån thò tröôøng, caùc ñònh höôùng chieán löôïc vaø phaùt trieån saûn xuaát kinh doanh n</w:t>
            </w:r>
            <w:r w:rsidRPr="00CC1FA8">
              <w:rPr>
                <w:rFonts w:ascii="Times New Roman" w:hAnsi="Times New Roman"/>
                <w:bCs/>
                <w:sz w:val="24"/>
              </w:rPr>
              <w:t>ăm 2013 và các nội dung trình ĐH đồng cổ đông năm 2012</w:t>
            </w:r>
          </w:p>
        </w:tc>
      </w:tr>
      <w:tr w:rsidR="00BD4F3A" w:rsidRPr="00CC1FA8" w:rsidTr="00554CE1">
        <w:tc>
          <w:tcPr>
            <w:tcW w:w="746"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2</w:t>
            </w:r>
          </w:p>
        </w:tc>
        <w:tc>
          <w:tcPr>
            <w:tcW w:w="1702"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Nghị quyết số 02</w:t>
            </w:r>
          </w:p>
        </w:tc>
        <w:tc>
          <w:tcPr>
            <w:tcW w:w="1620"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20/07/2012</w:t>
            </w:r>
          </w:p>
        </w:tc>
        <w:tc>
          <w:tcPr>
            <w:tcW w:w="5850" w:type="dxa"/>
          </w:tcPr>
          <w:p w:rsidR="00BD4F3A" w:rsidRPr="00CC1FA8" w:rsidRDefault="00BD4F3A" w:rsidP="00D4446F">
            <w:pPr>
              <w:pStyle w:val="BodyTextIndent"/>
              <w:numPr>
                <w:ilvl w:val="0"/>
                <w:numId w:val="11"/>
              </w:numPr>
              <w:ind w:left="432"/>
              <w:rPr>
                <w:bCs/>
                <w:sz w:val="24"/>
              </w:rPr>
            </w:pPr>
            <w:r w:rsidRPr="00CC1FA8">
              <w:rPr>
                <w:bCs/>
                <w:sz w:val="24"/>
              </w:rPr>
              <w:t>S</w:t>
            </w:r>
            <w:r w:rsidRPr="00CC1FA8">
              <w:rPr>
                <w:rFonts w:ascii="Times New Roman" w:hAnsi="Times New Roman"/>
                <w:bCs/>
                <w:sz w:val="24"/>
                <w:lang w:val="vi-VN"/>
              </w:rPr>
              <w:t>ơ kết tình hình SXKD 06 tháng đầu năm 2012</w:t>
            </w:r>
            <w:r w:rsidR="00D4446F" w:rsidRPr="00CC1FA8">
              <w:rPr>
                <w:bCs/>
                <w:sz w:val="24"/>
              </w:rPr>
              <w:t xml:space="preserve">. </w:t>
            </w:r>
            <w:r w:rsidRPr="00CC1FA8">
              <w:rPr>
                <w:bCs/>
                <w:sz w:val="24"/>
              </w:rPr>
              <w:t>Toå chöùc laáy yù kieán coå ñoâng baèng vaên baûn thoâng qua noäi dung ñieàu chænh keá hoaïch SXKD naêm 2012.</w:t>
            </w:r>
          </w:p>
          <w:p w:rsidR="00BD4F3A" w:rsidRPr="00CC1FA8" w:rsidRDefault="00BD4F3A" w:rsidP="00D4446F">
            <w:pPr>
              <w:pStyle w:val="BodyTextIndent"/>
              <w:numPr>
                <w:ilvl w:val="0"/>
                <w:numId w:val="11"/>
              </w:numPr>
              <w:ind w:left="432"/>
              <w:rPr>
                <w:bCs/>
                <w:sz w:val="24"/>
              </w:rPr>
            </w:pPr>
            <w:r w:rsidRPr="00CC1FA8">
              <w:rPr>
                <w:bCs/>
                <w:sz w:val="24"/>
              </w:rPr>
              <w:t>Quyeát ñònh thoâng qua toå chöùc saép xeáp boä maùy quaûn lyù giaùn tieáp</w:t>
            </w:r>
            <w:r w:rsidR="00D4446F" w:rsidRPr="00CC1FA8">
              <w:rPr>
                <w:bCs/>
                <w:sz w:val="24"/>
              </w:rPr>
              <w:t>,</w:t>
            </w:r>
            <w:r w:rsidRPr="00CC1FA8">
              <w:rPr>
                <w:bCs/>
                <w:sz w:val="24"/>
              </w:rPr>
              <w:t xml:space="preserve"> </w:t>
            </w:r>
            <w:r w:rsidR="00D4446F" w:rsidRPr="00CC1FA8">
              <w:rPr>
                <w:bCs/>
                <w:sz w:val="24"/>
              </w:rPr>
              <w:t xml:space="preserve"> </w:t>
            </w:r>
            <w:r w:rsidRPr="00CC1FA8">
              <w:rPr>
                <w:bCs/>
                <w:sz w:val="24"/>
              </w:rPr>
              <w:t>C</w:t>
            </w:r>
            <w:r w:rsidR="00D4446F" w:rsidRPr="00CC1FA8">
              <w:rPr>
                <w:bCs/>
                <w:sz w:val="24"/>
              </w:rPr>
              <w:t>uûng coá hoaït ñoäng KD</w:t>
            </w:r>
            <w:r w:rsidRPr="00CC1FA8">
              <w:rPr>
                <w:bCs/>
                <w:sz w:val="24"/>
              </w:rPr>
              <w:t xml:space="preserve"> cuûa Chi nhaùnh Coâng ty taïi Haø Noäi.</w:t>
            </w:r>
          </w:p>
        </w:tc>
      </w:tr>
      <w:tr w:rsidR="00BD4F3A" w:rsidRPr="00CC1FA8" w:rsidTr="00554CE1">
        <w:tc>
          <w:tcPr>
            <w:tcW w:w="746"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3</w:t>
            </w:r>
          </w:p>
        </w:tc>
        <w:tc>
          <w:tcPr>
            <w:tcW w:w="1702" w:type="dxa"/>
          </w:tcPr>
          <w:p w:rsidR="00BD4F3A" w:rsidRPr="00CC1FA8" w:rsidRDefault="00BD4F3A"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 xml:space="preserve">Nghị quyết </w:t>
            </w:r>
            <w:r w:rsidR="00554CE1">
              <w:rPr>
                <w:rFonts w:ascii="Times New Roman" w:hAnsi="Times New Roman"/>
                <w:iCs/>
                <w:sz w:val="24"/>
                <w:szCs w:val="24"/>
              </w:rPr>
              <w:t xml:space="preserve">số </w:t>
            </w:r>
            <w:r w:rsidRPr="00CC1FA8">
              <w:rPr>
                <w:rFonts w:ascii="Times New Roman" w:hAnsi="Times New Roman"/>
                <w:iCs/>
                <w:sz w:val="24"/>
                <w:szCs w:val="24"/>
              </w:rPr>
              <w:t>03</w:t>
            </w:r>
          </w:p>
        </w:tc>
        <w:tc>
          <w:tcPr>
            <w:tcW w:w="1620" w:type="dxa"/>
          </w:tcPr>
          <w:p w:rsidR="00BD4F3A" w:rsidRPr="00CC1FA8" w:rsidRDefault="00443C6D"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5/12/2012</w:t>
            </w:r>
          </w:p>
        </w:tc>
        <w:tc>
          <w:tcPr>
            <w:tcW w:w="5850" w:type="dxa"/>
          </w:tcPr>
          <w:p w:rsidR="00BD4F3A" w:rsidRPr="00CC1FA8" w:rsidRDefault="00FC10A5" w:rsidP="00D4446F">
            <w:pPr>
              <w:pStyle w:val="BodyTextIndent"/>
              <w:numPr>
                <w:ilvl w:val="0"/>
                <w:numId w:val="11"/>
              </w:numPr>
              <w:ind w:left="432"/>
              <w:rPr>
                <w:bCs/>
                <w:sz w:val="24"/>
              </w:rPr>
            </w:pPr>
            <w:r w:rsidRPr="00CC1FA8">
              <w:rPr>
                <w:bCs/>
                <w:sz w:val="24"/>
              </w:rPr>
              <w:t xml:space="preserve">Quyeát ñònh thoâng qua keá hoaïch SXKD </w:t>
            </w:r>
            <w:r w:rsidR="00443C6D" w:rsidRPr="00CC1FA8">
              <w:rPr>
                <w:rFonts w:ascii="Times New Roman" w:hAnsi="Times New Roman"/>
                <w:bCs/>
                <w:sz w:val="24"/>
              </w:rPr>
              <w:t xml:space="preserve">điều chỉnh </w:t>
            </w:r>
            <w:r w:rsidR="00443C6D" w:rsidRPr="00CC1FA8">
              <w:rPr>
                <w:bCs/>
                <w:sz w:val="24"/>
              </w:rPr>
              <w:t>naêm 2012</w:t>
            </w:r>
            <w:r w:rsidRPr="00CC1FA8">
              <w:rPr>
                <w:bCs/>
                <w:sz w:val="24"/>
              </w:rPr>
              <w:t xml:space="preserve"> </w:t>
            </w:r>
          </w:p>
        </w:tc>
      </w:tr>
      <w:tr w:rsidR="00443C6D" w:rsidRPr="00CC1FA8" w:rsidTr="00554CE1">
        <w:tc>
          <w:tcPr>
            <w:tcW w:w="746" w:type="dxa"/>
          </w:tcPr>
          <w:p w:rsidR="00443C6D" w:rsidRPr="00CC1FA8" w:rsidRDefault="00443C6D"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4</w:t>
            </w:r>
          </w:p>
        </w:tc>
        <w:tc>
          <w:tcPr>
            <w:tcW w:w="1702" w:type="dxa"/>
          </w:tcPr>
          <w:p w:rsidR="00443C6D" w:rsidRPr="00CC1FA8" w:rsidRDefault="00443C6D"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 xml:space="preserve">Nghị quyết </w:t>
            </w:r>
            <w:r w:rsidR="00554CE1">
              <w:rPr>
                <w:rFonts w:ascii="Times New Roman" w:hAnsi="Times New Roman"/>
                <w:iCs/>
                <w:sz w:val="24"/>
                <w:szCs w:val="24"/>
              </w:rPr>
              <w:t xml:space="preserve">số </w:t>
            </w:r>
            <w:r w:rsidRPr="00CC1FA8">
              <w:rPr>
                <w:rFonts w:ascii="Times New Roman" w:hAnsi="Times New Roman"/>
                <w:iCs/>
                <w:sz w:val="24"/>
                <w:szCs w:val="24"/>
              </w:rPr>
              <w:t>04</w:t>
            </w:r>
          </w:p>
        </w:tc>
        <w:tc>
          <w:tcPr>
            <w:tcW w:w="1620" w:type="dxa"/>
          </w:tcPr>
          <w:p w:rsidR="00443C6D" w:rsidRPr="00CC1FA8" w:rsidRDefault="00443C6D" w:rsidP="00BE4F25">
            <w:pPr>
              <w:pStyle w:val="ListParagraph"/>
              <w:ind w:left="0"/>
              <w:jc w:val="center"/>
              <w:rPr>
                <w:rFonts w:ascii="Times New Roman" w:hAnsi="Times New Roman"/>
                <w:iCs/>
                <w:sz w:val="24"/>
                <w:szCs w:val="24"/>
              </w:rPr>
            </w:pPr>
            <w:r w:rsidRPr="00CC1FA8">
              <w:rPr>
                <w:rFonts w:ascii="Times New Roman" w:hAnsi="Times New Roman"/>
                <w:iCs/>
                <w:sz w:val="24"/>
                <w:szCs w:val="24"/>
              </w:rPr>
              <w:t>15/03/2012</w:t>
            </w:r>
          </w:p>
        </w:tc>
        <w:tc>
          <w:tcPr>
            <w:tcW w:w="5850" w:type="dxa"/>
          </w:tcPr>
          <w:p w:rsidR="00443C6D" w:rsidRPr="00CC1FA8" w:rsidRDefault="00443C6D" w:rsidP="00D4446F">
            <w:pPr>
              <w:pStyle w:val="BodyTextIndent"/>
              <w:numPr>
                <w:ilvl w:val="0"/>
                <w:numId w:val="11"/>
              </w:numPr>
              <w:ind w:left="432"/>
              <w:rPr>
                <w:bCs/>
                <w:color w:val="FF0000"/>
                <w:sz w:val="24"/>
              </w:rPr>
            </w:pPr>
            <w:r w:rsidRPr="00CC1FA8">
              <w:rPr>
                <w:bCs/>
                <w:sz w:val="24"/>
              </w:rPr>
              <w:t>Quyeát ñòn</w:t>
            </w:r>
            <w:r w:rsidR="00CE3780" w:rsidRPr="00CC1FA8">
              <w:rPr>
                <w:bCs/>
                <w:sz w:val="24"/>
              </w:rPr>
              <w:t>h thoâng qua keát quaû SXKD 2012</w:t>
            </w:r>
            <w:r w:rsidRPr="00CC1FA8">
              <w:rPr>
                <w:bCs/>
                <w:sz w:val="24"/>
              </w:rPr>
              <w:t xml:space="preserve"> vaø baùo caùo taøi chính naêm 2012</w:t>
            </w:r>
            <w:r w:rsidRPr="00CC1FA8">
              <w:rPr>
                <w:bCs/>
                <w:color w:val="FF0000"/>
                <w:sz w:val="24"/>
              </w:rPr>
              <w:t xml:space="preserve"> </w:t>
            </w:r>
            <w:r w:rsidRPr="00CC1FA8">
              <w:rPr>
                <w:bCs/>
                <w:sz w:val="24"/>
              </w:rPr>
              <w:t>vaø caùc noäi dung trình Ñaïi hoäi ñoàng coå ñoâng thöôøng nieân naêm 2013.</w:t>
            </w:r>
          </w:p>
        </w:tc>
      </w:tr>
    </w:tbl>
    <w:p w:rsidR="00311C93" w:rsidRPr="00CC1FA8" w:rsidRDefault="00311C93" w:rsidP="00495D5F">
      <w:pPr>
        <w:pStyle w:val="ListParagraph"/>
        <w:numPr>
          <w:ilvl w:val="0"/>
          <w:numId w:val="3"/>
        </w:numPr>
        <w:spacing w:before="120" w:after="120"/>
        <w:ind w:hanging="180"/>
        <w:jc w:val="both"/>
        <w:rPr>
          <w:rFonts w:ascii="Times New Roman" w:hAnsi="Times New Roman"/>
          <w:b/>
          <w:iCs/>
          <w:szCs w:val="24"/>
        </w:rPr>
      </w:pPr>
      <w:r w:rsidRPr="00CC1FA8">
        <w:rPr>
          <w:rFonts w:ascii="Times New Roman" w:hAnsi="Times New Roman"/>
          <w:b/>
          <w:iCs/>
          <w:szCs w:val="24"/>
        </w:rPr>
        <w:t>Thay đổi danh sách về người có liên quan của Công ty đại chúng theo quy định tại khoản 34 Điều 6 Luật Chứng khoán:</w:t>
      </w:r>
    </w:p>
    <w:tbl>
      <w:tblPr>
        <w:tblStyle w:val="TableGrid"/>
        <w:tblW w:w="9962" w:type="dxa"/>
        <w:tblInd w:w="18" w:type="dxa"/>
        <w:tblLayout w:type="fixed"/>
        <w:tblLook w:val="04A0"/>
      </w:tblPr>
      <w:tblGrid>
        <w:gridCol w:w="450"/>
        <w:gridCol w:w="1350"/>
        <w:gridCol w:w="630"/>
        <w:gridCol w:w="900"/>
        <w:gridCol w:w="1042"/>
        <w:gridCol w:w="758"/>
        <w:gridCol w:w="990"/>
        <w:gridCol w:w="990"/>
        <w:gridCol w:w="900"/>
        <w:gridCol w:w="936"/>
        <w:gridCol w:w="1016"/>
      </w:tblGrid>
      <w:tr w:rsidR="00FC66DE" w:rsidRPr="00CC1FA8" w:rsidTr="00554CE1">
        <w:tc>
          <w:tcPr>
            <w:tcW w:w="450" w:type="dxa"/>
          </w:tcPr>
          <w:p w:rsidR="004D1813" w:rsidRPr="00CC1FA8" w:rsidRDefault="004D1813"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STT</w:t>
            </w:r>
          </w:p>
        </w:tc>
        <w:tc>
          <w:tcPr>
            <w:tcW w:w="1350" w:type="dxa"/>
          </w:tcPr>
          <w:p w:rsidR="004D1813" w:rsidRPr="00CC1FA8" w:rsidRDefault="004D1813"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Tên tổ chức/cá nhân</w:t>
            </w:r>
          </w:p>
        </w:tc>
        <w:tc>
          <w:tcPr>
            <w:tcW w:w="630" w:type="dxa"/>
          </w:tcPr>
          <w:p w:rsidR="00CE3780" w:rsidRPr="00CC1FA8" w:rsidRDefault="00554CE1" w:rsidP="00FC66DE">
            <w:pPr>
              <w:pStyle w:val="ListParagraph"/>
              <w:spacing w:before="120" w:after="120"/>
              <w:ind w:left="0"/>
              <w:jc w:val="center"/>
              <w:rPr>
                <w:rFonts w:ascii="Times New Roman" w:hAnsi="Times New Roman"/>
                <w:b/>
                <w:iCs/>
                <w:sz w:val="24"/>
                <w:szCs w:val="24"/>
              </w:rPr>
            </w:pPr>
            <w:r>
              <w:rPr>
                <w:rFonts w:ascii="Times New Roman" w:hAnsi="Times New Roman"/>
                <w:b/>
                <w:iCs/>
                <w:sz w:val="24"/>
                <w:szCs w:val="24"/>
              </w:rPr>
              <w:t>TK</w:t>
            </w:r>
            <w:r w:rsidR="00FC66DE" w:rsidRPr="00CC1FA8">
              <w:rPr>
                <w:rFonts w:ascii="Times New Roman" w:hAnsi="Times New Roman"/>
                <w:b/>
                <w:iCs/>
                <w:sz w:val="24"/>
                <w:szCs w:val="24"/>
              </w:rPr>
              <w:t xml:space="preserve"> GD</w:t>
            </w:r>
          </w:p>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CK</w:t>
            </w:r>
          </w:p>
        </w:tc>
        <w:tc>
          <w:tcPr>
            <w:tcW w:w="900" w:type="dxa"/>
          </w:tcPr>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Chức vụ tại Cty</w:t>
            </w:r>
          </w:p>
        </w:tc>
        <w:tc>
          <w:tcPr>
            <w:tcW w:w="1042" w:type="dxa"/>
          </w:tcPr>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Số CMND/ĐKKD</w:t>
            </w:r>
          </w:p>
        </w:tc>
        <w:tc>
          <w:tcPr>
            <w:tcW w:w="758" w:type="dxa"/>
          </w:tcPr>
          <w:p w:rsidR="001B5E54"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Ngày cấp CMND/ĐK</w:t>
            </w:r>
          </w:p>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KD</w:t>
            </w:r>
          </w:p>
        </w:tc>
        <w:tc>
          <w:tcPr>
            <w:tcW w:w="990" w:type="dxa"/>
          </w:tcPr>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Nơi cấp CMND/ĐKKD</w:t>
            </w:r>
          </w:p>
        </w:tc>
        <w:tc>
          <w:tcPr>
            <w:tcW w:w="990" w:type="dxa"/>
          </w:tcPr>
          <w:p w:rsidR="004D1813" w:rsidRPr="00CC1FA8" w:rsidRDefault="00FC66DE" w:rsidP="00FC66DE">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Địa chỉ</w:t>
            </w:r>
          </w:p>
        </w:tc>
        <w:tc>
          <w:tcPr>
            <w:tcW w:w="900" w:type="dxa"/>
          </w:tcPr>
          <w:p w:rsidR="004D1813" w:rsidRPr="00CC1FA8" w:rsidRDefault="00554CE1" w:rsidP="00FC66DE">
            <w:pPr>
              <w:pStyle w:val="ListParagraph"/>
              <w:spacing w:before="120" w:after="120"/>
              <w:ind w:left="0"/>
              <w:jc w:val="center"/>
              <w:rPr>
                <w:rFonts w:ascii="Times New Roman" w:hAnsi="Times New Roman"/>
                <w:b/>
                <w:iCs/>
                <w:sz w:val="24"/>
                <w:szCs w:val="24"/>
              </w:rPr>
            </w:pPr>
            <w:r>
              <w:rPr>
                <w:rFonts w:ascii="Times New Roman" w:hAnsi="Times New Roman"/>
                <w:b/>
                <w:iCs/>
                <w:sz w:val="24"/>
                <w:szCs w:val="24"/>
              </w:rPr>
              <w:t>Thời điểm bắt đầu là người</w:t>
            </w:r>
            <w:r w:rsidR="00FC66DE" w:rsidRPr="00CC1FA8">
              <w:rPr>
                <w:rFonts w:ascii="Times New Roman" w:hAnsi="Times New Roman"/>
                <w:b/>
                <w:iCs/>
                <w:sz w:val="24"/>
                <w:szCs w:val="24"/>
              </w:rPr>
              <w:t xml:space="preserve"> có liên quan</w:t>
            </w:r>
          </w:p>
        </w:tc>
        <w:tc>
          <w:tcPr>
            <w:tcW w:w="936" w:type="dxa"/>
          </w:tcPr>
          <w:p w:rsidR="004D1813" w:rsidRPr="00CC1FA8" w:rsidRDefault="00554CE1" w:rsidP="00FC66DE">
            <w:pPr>
              <w:pStyle w:val="ListParagraph"/>
              <w:spacing w:before="120" w:after="120"/>
              <w:ind w:left="0"/>
              <w:jc w:val="center"/>
              <w:rPr>
                <w:rFonts w:ascii="Times New Roman" w:hAnsi="Times New Roman"/>
                <w:b/>
                <w:iCs/>
                <w:sz w:val="24"/>
                <w:szCs w:val="24"/>
              </w:rPr>
            </w:pPr>
            <w:r>
              <w:rPr>
                <w:rFonts w:ascii="Times New Roman" w:hAnsi="Times New Roman"/>
                <w:b/>
                <w:iCs/>
                <w:sz w:val="24"/>
                <w:szCs w:val="24"/>
              </w:rPr>
              <w:t>Thời</w:t>
            </w:r>
            <w:r w:rsidR="00FC66DE" w:rsidRPr="00CC1FA8">
              <w:rPr>
                <w:rFonts w:ascii="Times New Roman" w:hAnsi="Times New Roman"/>
                <w:b/>
                <w:iCs/>
                <w:sz w:val="24"/>
                <w:szCs w:val="24"/>
              </w:rPr>
              <w:t xml:space="preserve"> </w:t>
            </w:r>
            <w:r w:rsidR="001B5E54" w:rsidRPr="00CC1FA8">
              <w:rPr>
                <w:rFonts w:ascii="Times New Roman" w:hAnsi="Times New Roman"/>
                <w:b/>
                <w:iCs/>
                <w:sz w:val="24"/>
                <w:szCs w:val="24"/>
              </w:rPr>
              <w:t>điểm không còn</w:t>
            </w:r>
            <w:r>
              <w:rPr>
                <w:rFonts w:ascii="Times New Roman" w:hAnsi="Times New Roman"/>
                <w:b/>
                <w:iCs/>
                <w:sz w:val="24"/>
                <w:szCs w:val="24"/>
              </w:rPr>
              <w:t xml:space="preserve"> là người</w:t>
            </w:r>
            <w:r w:rsidR="00FC66DE" w:rsidRPr="00CC1FA8">
              <w:rPr>
                <w:rFonts w:ascii="Times New Roman" w:hAnsi="Times New Roman"/>
                <w:b/>
                <w:iCs/>
                <w:sz w:val="24"/>
                <w:szCs w:val="24"/>
              </w:rPr>
              <w:t xml:space="preserve"> có liên quan</w:t>
            </w:r>
          </w:p>
        </w:tc>
        <w:tc>
          <w:tcPr>
            <w:tcW w:w="1016" w:type="dxa"/>
          </w:tcPr>
          <w:p w:rsidR="004D1813" w:rsidRPr="00CC1FA8" w:rsidRDefault="00FC66DE" w:rsidP="001B5E5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Lý do</w:t>
            </w:r>
          </w:p>
        </w:tc>
      </w:tr>
      <w:tr w:rsidR="00FC66DE" w:rsidRPr="00CC1FA8" w:rsidTr="00554CE1">
        <w:tc>
          <w:tcPr>
            <w:tcW w:w="450" w:type="dxa"/>
          </w:tcPr>
          <w:p w:rsidR="00FC66DE" w:rsidRPr="00CC1FA8" w:rsidRDefault="00FC66DE" w:rsidP="00B7572F">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1</w:t>
            </w:r>
          </w:p>
        </w:tc>
        <w:tc>
          <w:tcPr>
            <w:tcW w:w="1350" w:type="dxa"/>
          </w:tcPr>
          <w:p w:rsidR="00FC66DE" w:rsidRPr="00CC1FA8" w:rsidRDefault="00CE3780" w:rsidP="00CE3780">
            <w:pPr>
              <w:pStyle w:val="ListParagraph"/>
              <w:spacing w:before="120" w:after="120"/>
              <w:ind w:left="0"/>
              <w:rPr>
                <w:rFonts w:ascii="Times New Roman" w:hAnsi="Times New Roman"/>
                <w:iCs/>
                <w:sz w:val="24"/>
                <w:szCs w:val="24"/>
              </w:rPr>
            </w:pPr>
            <w:r w:rsidRPr="00CC1FA8">
              <w:rPr>
                <w:rFonts w:ascii="Times New Roman" w:hAnsi="Times New Roman"/>
                <w:iCs/>
                <w:sz w:val="24"/>
                <w:szCs w:val="24"/>
              </w:rPr>
              <w:t>Cty TNHH MTV Cao su Bình Long/</w:t>
            </w:r>
            <w:r w:rsidR="00FC66DE" w:rsidRPr="00CC1FA8">
              <w:rPr>
                <w:rFonts w:ascii="Times New Roman" w:hAnsi="Times New Roman"/>
                <w:iCs/>
                <w:sz w:val="24"/>
                <w:szCs w:val="24"/>
              </w:rPr>
              <w:t>Bùi Văn Nam</w:t>
            </w:r>
          </w:p>
        </w:tc>
        <w:tc>
          <w:tcPr>
            <w:tcW w:w="630" w:type="dxa"/>
          </w:tcPr>
          <w:p w:rsidR="00FC66DE" w:rsidRPr="00CC1FA8" w:rsidRDefault="00FC66DE" w:rsidP="00B7572F">
            <w:pPr>
              <w:pStyle w:val="ListParagraph"/>
              <w:spacing w:before="120" w:after="120"/>
              <w:ind w:left="0"/>
              <w:jc w:val="both"/>
              <w:rPr>
                <w:rFonts w:ascii="Times New Roman" w:hAnsi="Times New Roman"/>
                <w:iCs/>
                <w:sz w:val="24"/>
                <w:szCs w:val="24"/>
              </w:rPr>
            </w:pPr>
          </w:p>
        </w:tc>
        <w:tc>
          <w:tcPr>
            <w:tcW w:w="900" w:type="dxa"/>
          </w:tcPr>
          <w:p w:rsidR="00FC66DE" w:rsidRPr="00CC1FA8" w:rsidRDefault="00FC66DE"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UV HĐQT</w:t>
            </w:r>
          </w:p>
        </w:tc>
        <w:tc>
          <w:tcPr>
            <w:tcW w:w="1042" w:type="dxa"/>
          </w:tcPr>
          <w:p w:rsidR="00FC66DE" w:rsidRPr="00CC1FA8" w:rsidRDefault="007C5F22" w:rsidP="00B7572F">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285212619</w:t>
            </w:r>
          </w:p>
        </w:tc>
        <w:tc>
          <w:tcPr>
            <w:tcW w:w="758" w:type="dxa"/>
          </w:tcPr>
          <w:p w:rsidR="00E07CDD" w:rsidRPr="00CC1FA8" w:rsidRDefault="007C5F22"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25/3/</w:t>
            </w:r>
          </w:p>
          <w:p w:rsidR="00FC66DE" w:rsidRPr="00CC1FA8" w:rsidRDefault="007C5F22"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2011</w:t>
            </w:r>
          </w:p>
        </w:tc>
        <w:tc>
          <w:tcPr>
            <w:tcW w:w="990" w:type="dxa"/>
          </w:tcPr>
          <w:p w:rsidR="00FC66DE" w:rsidRPr="00CC1FA8" w:rsidRDefault="007C5F22" w:rsidP="001B5E5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CA tỉnh Bình Phước</w:t>
            </w:r>
          </w:p>
        </w:tc>
        <w:tc>
          <w:tcPr>
            <w:tcW w:w="990" w:type="dxa"/>
          </w:tcPr>
          <w:p w:rsidR="00FC66DE" w:rsidRPr="00CC1FA8" w:rsidRDefault="007C5F22" w:rsidP="00B7572F">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Tân Lợi-Hớn Quảng-Bình Phước</w:t>
            </w:r>
          </w:p>
        </w:tc>
        <w:tc>
          <w:tcPr>
            <w:tcW w:w="900" w:type="dxa"/>
          </w:tcPr>
          <w:p w:rsidR="001B5E54" w:rsidRPr="00CC1FA8" w:rsidRDefault="001B5E54"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06/3/</w:t>
            </w:r>
          </w:p>
          <w:p w:rsidR="00FC66DE" w:rsidRPr="00CC1FA8" w:rsidRDefault="001B5E54"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2012</w:t>
            </w:r>
          </w:p>
        </w:tc>
        <w:tc>
          <w:tcPr>
            <w:tcW w:w="936" w:type="dxa"/>
          </w:tcPr>
          <w:p w:rsidR="00FC66DE" w:rsidRPr="00CC1FA8" w:rsidRDefault="00FC66DE" w:rsidP="00B7572F">
            <w:pPr>
              <w:pStyle w:val="ListParagraph"/>
              <w:spacing w:before="120" w:after="120"/>
              <w:ind w:left="0"/>
              <w:jc w:val="both"/>
              <w:rPr>
                <w:rFonts w:ascii="Times New Roman" w:hAnsi="Times New Roman"/>
                <w:iCs/>
                <w:sz w:val="24"/>
                <w:szCs w:val="24"/>
              </w:rPr>
            </w:pPr>
          </w:p>
        </w:tc>
        <w:tc>
          <w:tcPr>
            <w:tcW w:w="1016" w:type="dxa"/>
          </w:tcPr>
          <w:p w:rsidR="00FC66DE" w:rsidRPr="00CC1FA8" w:rsidRDefault="005F5F72" w:rsidP="001B5E54">
            <w:pPr>
              <w:pStyle w:val="ListParagraph"/>
              <w:spacing w:before="120" w:after="120"/>
              <w:ind w:left="0"/>
              <w:jc w:val="center"/>
              <w:rPr>
                <w:rFonts w:ascii="Times New Roman" w:hAnsi="Times New Roman"/>
                <w:iCs/>
                <w:sz w:val="24"/>
                <w:szCs w:val="24"/>
              </w:rPr>
            </w:pPr>
            <w:r>
              <w:rPr>
                <w:rFonts w:ascii="Times New Roman" w:hAnsi="Times New Roman"/>
                <w:iCs/>
                <w:sz w:val="24"/>
                <w:szCs w:val="24"/>
              </w:rPr>
              <w:t>Tổ chức t</w:t>
            </w:r>
            <w:r w:rsidR="001B5E54" w:rsidRPr="00CC1FA8">
              <w:rPr>
                <w:rFonts w:ascii="Times New Roman" w:hAnsi="Times New Roman"/>
                <w:iCs/>
                <w:sz w:val="24"/>
                <w:szCs w:val="24"/>
              </w:rPr>
              <w:t>hay thế người đại diện vốn</w:t>
            </w:r>
          </w:p>
        </w:tc>
      </w:tr>
      <w:tr w:rsidR="009A1745" w:rsidRPr="00CC1FA8" w:rsidTr="00554CE1">
        <w:tc>
          <w:tcPr>
            <w:tcW w:w="450" w:type="dxa"/>
          </w:tcPr>
          <w:p w:rsidR="009A1745" w:rsidRPr="00CC1FA8" w:rsidRDefault="009A1745" w:rsidP="00B7572F">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lastRenderedPageBreak/>
              <w:t>2</w:t>
            </w:r>
          </w:p>
        </w:tc>
        <w:tc>
          <w:tcPr>
            <w:tcW w:w="1350" w:type="dxa"/>
          </w:tcPr>
          <w:p w:rsidR="00CE3780" w:rsidRPr="00CC1FA8" w:rsidRDefault="00CE3780" w:rsidP="00CE3780">
            <w:pPr>
              <w:pStyle w:val="ListParagraph"/>
              <w:spacing w:before="120" w:after="120"/>
              <w:ind w:left="0"/>
              <w:rPr>
                <w:rFonts w:ascii="Times New Roman" w:hAnsi="Times New Roman"/>
                <w:iCs/>
                <w:sz w:val="24"/>
                <w:szCs w:val="24"/>
              </w:rPr>
            </w:pPr>
            <w:r w:rsidRPr="00CC1FA8">
              <w:rPr>
                <w:rFonts w:ascii="Times New Roman" w:hAnsi="Times New Roman"/>
                <w:iCs/>
                <w:sz w:val="24"/>
                <w:szCs w:val="24"/>
              </w:rPr>
              <w:t>Cty TNHH MTV Cao su Tân Biên/</w:t>
            </w:r>
          </w:p>
          <w:p w:rsidR="009A1745" w:rsidRPr="00CC1FA8" w:rsidRDefault="009A1745" w:rsidP="00CE3780">
            <w:pPr>
              <w:pStyle w:val="ListParagraph"/>
              <w:spacing w:before="120" w:after="120"/>
              <w:ind w:left="0"/>
              <w:rPr>
                <w:rFonts w:ascii="Times New Roman" w:hAnsi="Times New Roman"/>
                <w:iCs/>
                <w:sz w:val="24"/>
                <w:szCs w:val="24"/>
              </w:rPr>
            </w:pPr>
            <w:r w:rsidRPr="00CC1FA8">
              <w:rPr>
                <w:rFonts w:ascii="Times New Roman" w:hAnsi="Times New Roman"/>
                <w:iCs/>
                <w:sz w:val="24"/>
                <w:szCs w:val="24"/>
              </w:rPr>
              <w:t>Trương Bảo Lộc</w:t>
            </w:r>
          </w:p>
        </w:tc>
        <w:tc>
          <w:tcPr>
            <w:tcW w:w="630" w:type="dxa"/>
          </w:tcPr>
          <w:p w:rsidR="009A1745" w:rsidRPr="00CC1FA8" w:rsidRDefault="009A1745" w:rsidP="00B7572F">
            <w:pPr>
              <w:pStyle w:val="ListParagraph"/>
              <w:spacing w:before="120" w:after="120"/>
              <w:ind w:left="0"/>
              <w:jc w:val="both"/>
              <w:rPr>
                <w:rFonts w:ascii="Times New Roman" w:hAnsi="Times New Roman"/>
                <w:iCs/>
                <w:sz w:val="24"/>
                <w:szCs w:val="24"/>
              </w:rPr>
            </w:pPr>
          </w:p>
        </w:tc>
        <w:tc>
          <w:tcPr>
            <w:tcW w:w="900" w:type="dxa"/>
          </w:tcPr>
          <w:p w:rsidR="009A1745" w:rsidRPr="00CC1FA8" w:rsidRDefault="009A1745"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UV HĐQT</w:t>
            </w:r>
          </w:p>
        </w:tc>
        <w:tc>
          <w:tcPr>
            <w:tcW w:w="1042" w:type="dxa"/>
          </w:tcPr>
          <w:p w:rsidR="009A1745" w:rsidRPr="00CC1FA8" w:rsidRDefault="00132C23" w:rsidP="00B7572F">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340957049</w:t>
            </w:r>
          </w:p>
          <w:p w:rsidR="00E07CDD" w:rsidRPr="00CC1FA8" w:rsidRDefault="00E07CDD" w:rsidP="00B7572F">
            <w:pPr>
              <w:pStyle w:val="ListParagraph"/>
              <w:spacing w:before="120" w:after="120"/>
              <w:ind w:left="0"/>
              <w:jc w:val="both"/>
              <w:rPr>
                <w:rFonts w:ascii="Times New Roman" w:hAnsi="Times New Roman"/>
                <w:iCs/>
                <w:sz w:val="24"/>
                <w:szCs w:val="24"/>
              </w:rPr>
            </w:pPr>
          </w:p>
        </w:tc>
        <w:tc>
          <w:tcPr>
            <w:tcW w:w="758" w:type="dxa"/>
          </w:tcPr>
          <w:p w:rsidR="00E07CDD" w:rsidRPr="00CC1FA8" w:rsidRDefault="00E07CDD"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25/12</w:t>
            </w:r>
            <w:r w:rsidR="00132C23" w:rsidRPr="00CC1FA8">
              <w:rPr>
                <w:rFonts w:ascii="Times New Roman" w:hAnsi="Times New Roman"/>
                <w:iCs/>
                <w:sz w:val="24"/>
                <w:szCs w:val="24"/>
              </w:rPr>
              <w:t>/201</w:t>
            </w:r>
            <w:r w:rsidRPr="00CC1FA8">
              <w:rPr>
                <w:rFonts w:ascii="Times New Roman" w:hAnsi="Times New Roman"/>
                <w:iCs/>
                <w:sz w:val="24"/>
                <w:szCs w:val="24"/>
              </w:rPr>
              <w:t>1</w:t>
            </w:r>
          </w:p>
        </w:tc>
        <w:tc>
          <w:tcPr>
            <w:tcW w:w="990" w:type="dxa"/>
          </w:tcPr>
          <w:p w:rsidR="009A1745" w:rsidRPr="00CC1FA8" w:rsidRDefault="00132C23" w:rsidP="001B5E5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CA tỉnh Đồng Tháp</w:t>
            </w:r>
          </w:p>
        </w:tc>
        <w:tc>
          <w:tcPr>
            <w:tcW w:w="990" w:type="dxa"/>
          </w:tcPr>
          <w:p w:rsidR="00132C23" w:rsidRPr="00CC1FA8" w:rsidRDefault="00CE3780" w:rsidP="00132C23">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 xml:space="preserve">Tân Hiệp- Tân Châu- </w:t>
            </w:r>
            <w:r w:rsidR="00132C23" w:rsidRPr="00CC1FA8">
              <w:rPr>
                <w:rFonts w:ascii="Times New Roman" w:hAnsi="Times New Roman"/>
                <w:iCs/>
                <w:sz w:val="24"/>
                <w:szCs w:val="24"/>
              </w:rPr>
              <w:t>Tây Ninh</w:t>
            </w:r>
          </w:p>
          <w:p w:rsidR="009A1745" w:rsidRPr="00CC1FA8" w:rsidRDefault="009A1745" w:rsidP="00B7572F">
            <w:pPr>
              <w:pStyle w:val="ListParagraph"/>
              <w:spacing w:before="120" w:after="120"/>
              <w:ind w:left="0"/>
              <w:jc w:val="both"/>
              <w:rPr>
                <w:rFonts w:ascii="Times New Roman" w:hAnsi="Times New Roman"/>
                <w:iCs/>
                <w:sz w:val="24"/>
                <w:szCs w:val="24"/>
              </w:rPr>
            </w:pPr>
          </w:p>
        </w:tc>
        <w:tc>
          <w:tcPr>
            <w:tcW w:w="900" w:type="dxa"/>
          </w:tcPr>
          <w:p w:rsidR="009A1745" w:rsidRPr="00CC1FA8" w:rsidRDefault="00132C23" w:rsidP="00554CE1">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25/12/201</w:t>
            </w:r>
            <w:r w:rsidR="00D4446F" w:rsidRPr="00CC1FA8">
              <w:rPr>
                <w:rFonts w:ascii="Times New Roman" w:hAnsi="Times New Roman"/>
                <w:iCs/>
                <w:sz w:val="24"/>
                <w:szCs w:val="24"/>
              </w:rPr>
              <w:t>2</w:t>
            </w:r>
          </w:p>
        </w:tc>
        <w:tc>
          <w:tcPr>
            <w:tcW w:w="936" w:type="dxa"/>
          </w:tcPr>
          <w:p w:rsidR="009A1745" w:rsidRPr="00CC1FA8" w:rsidRDefault="009A1745" w:rsidP="00B7572F">
            <w:pPr>
              <w:pStyle w:val="ListParagraph"/>
              <w:spacing w:before="120" w:after="120"/>
              <w:ind w:left="0"/>
              <w:jc w:val="both"/>
              <w:rPr>
                <w:rFonts w:ascii="Times New Roman" w:hAnsi="Times New Roman"/>
                <w:iCs/>
                <w:sz w:val="24"/>
                <w:szCs w:val="24"/>
              </w:rPr>
            </w:pPr>
          </w:p>
        </w:tc>
        <w:tc>
          <w:tcPr>
            <w:tcW w:w="1016" w:type="dxa"/>
          </w:tcPr>
          <w:p w:rsidR="009A1745" w:rsidRPr="00CC1FA8" w:rsidRDefault="009A1745" w:rsidP="001B5E5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T</w:t>
            </w:r>
            <w:r w:rsidR="005F5F72">
              <w:rPr>
                <w:rFonts w:ascii="Times New Roman" w:hAnsi="Times New Roman"/>
                <w:iCs/>
                <w:sz w:val="24"/>
                <w:szCs w:val="24"/>
              </w:rPr>
              <w:t>ổ chức t</w:t>
            </w:r>
            <w:r w:rsidRPr="00CC1FA8">
              <w:rPr>
                <w:rFonts w:ascii="Times New Roman" w:hAnsi="Times New Roman"/>
                <w:iCs/>
                <w:sz w:val="24"/>
                <w:szCs w:val="24"/>
              </w:rPr>
              <w:t>hay thế người đại diện vốn</w:t>
            </w:r>
          </w:p>
        </w:tc>
      </w:tr>
    </w:tbl>
    <w:p w:rsidR="00B7572F" w:rsidRPr="00CC1FA8" w:rsidRDefault="001B5E54" w:rsidP="00495D5F">
      <w:pPr>
        <w:pStyle w:val="ListParagraph"/>
        <w:numPr>
          <w:ilvl w:val="0"/>
          <w:numId w:val="3"/>
        </w:numPr>
        <w:spacing w:before="120" w:after="120"/>
        <w:ind w:hanging="180"/>
        <w:jc w:val="both"/>
        <w:rPr>
          <w:rFonts w:ascii="Times New Roman" w:hAnsi="Times New Roman"/>
          <w:b/>
          <w:iCs/>
          <w:szCs w:val="24"/>
        </w:rPr>
      </w:pPr>
      <w:r w:rsidRPr="00CC1FA8">
        <w:rPr>
          <w:rFonts w:ascii="Times New Roman" w:hAnsi="Times New Roman"/>
          <w:b/>
          <w:iCs/>
          <w:szCs w:val="24"/>
        </w:rPr>
        <w:t>Giao dịch của cổ đông nội bộ và người liên quan</w:t>
      </w:r>
    </w:p>
    <w:p w:rsidR="00AF16AD" w:rsidRDefault="00AF16AD" w:rsidP="00D4446F">
      <w:pPr>
        <w:pStyle w:val="ListParagraph"/>
        <w:numPr>
          <w:ilvl w:val="0"/>
          <w:numId w:val="8"/>
        </w:numPr>
        <w:spacing w:before="120" w:after="120"/>
        <w:jc w:val="both"/>
        <w:rPr>
          <w:rFonts w:ascii="Times New Roman" w:hAnsi="Times New Roman"/>
          <w:iCs/>
          <w:szCs w:val="24"/>
        </w:rPr>
      </w:pPr>
      <w:r w:rsidRPr="00CC1FA8">
        <w:rPr>
          <w:rFonts w:ascii="Times New Roman" w:hAnsi="Times New Roman"/>
          <w:b/>
          <w:iCs/>
          <w:szCs w:val="24"/>
        </w:rPr>
        <w:t>Danh sác</w:t>
      </w:r>
      <w:r w:rsidR="009A1745" w:rsidRPr="00CC1FA8">
        <w:rPr>
          <w:rFonts w:ascii="Times New Roman" w:hAnsi="Times New Roman"/>
          <w:b/>
          <w:iCs/>
          <w:szCs w:val="24"/>
        </w:rPr>
        <w:t>h cổ đông nội bộ và người có liê</w:t>
      </w:r>
      <w:r w:rsidRPr="00CC1FA8">
        <w:rPr>
          <w:rFonts w:ascii="Times New Roman" w:hAnsi="Times New Roman"/>
          <w:b/>
          <w:iCs/>
          <w:szCs w:val="24"/>
        </w:rPr>
        <w:t>n quan:</w:t>
      </w:r>
      <w:r w:rsidRPr="00CC1FA8">
        <w:rPr>
          <w:rFonts w:ascii="Times New Roman" w:hAnsi="Times New Roman"/>
          <w:iCs/>
          <w:szCs w:val="24"/>
        </w:rPr>
        <w:t xml:space="preserve"> Không thay đổi</w:t>
      </w:r>
    </w:p>
    <w:p w:rsidR="00CC1FA8" w:rsidRPr="00CC1FA8" w:rsidRDefault="00CC1FA8" w:rsidP="00CC1FA8">
      <w:pPr>
        <w:pStyle w:val="ListParagraph"/>
        <w:spacing w:before="120" w:after="120"/>
        <w:ind w:left="360"/>
        <w:jc w:val="both"/>
        <w:rPr>
          <w:rFonts w:ascii="Times New Roman" w:hAnsi="Times New Roman"/>
          <w:iCs/>
          <w:szCs w:val="24"/>
        </w:rPr>
      </w:pPr>
    </w:p>
    <w:p w:rsidR="001B5E54" w:rsidRPr="00CC1FA8" w:rsidRDefault="00AF16AD" w:rsidP="00AF16AD">
      <w:pPr>
        <w:pStyle w:val="ListParagraph"/>
        <w:numPr>
          <w:ilvl w:val="0"/>
          <w:numId w:val="8"/>
        </w:numPr>
        <w:spacing w:before="120" w:after="120"/>
        <w:jc w:val="both"/>
        <w:rPr>
          <w:rFonts w:ascii="Times New Roman" w:hAnsi="Times New Roman"/>
          <w:iCs/>
          <w:szCs w:val="24"/>
        </w:rPr>
      </w:pPr>
      <w:r w:rsidRPr="00CC1FA8">
        <w:rPr>
          <w:rFonts w:ascii="Times New Roman" w:hAnsi="Times New Roman"/>
          <w:b/>
          <w:iCs/>
          <w:szCs w:val="24"/>
        </w:rPr>
        <w:t>Giao dịch cổ phiếu:</w:t>
      </w:r>
      <w:r w:rsidRPr="00CC1FA8">
        <w:rPr>
          <w:rFonts w:ascii="Times New Roman" w:hAnsi="Times New Roman"/>
          <w:iCs/>
          <w:szCs w:val="24"/>
        </w:rPr>
        <w:t xml:space="preserve"> </w:t>
      </w:r>
      <w:r w:rsidR="005110BD" w:rsidRPr="00CC1FA8">
        <w:rPr>
          <w:rFonts w:ascii="Times New Roman" w:hAnsi="Times New Roman"/>
          <w:iCs/>
          <w:szCs w:val="24"/>
        </w:rPr>
        <w:t xml:space="preserve">có </w:t>
      </w:r>
      <w:r w:rsidR="00132C23" w:rsidRPr="00CC1FA8">
        <w:rPr>
          <w:rFonts w:ascii="Times New Roman" w:hAnsi="Times New Roman"/>
          <w:iCs/>
          <w:szCs w:val="24"/>
        </w:rPr>
        <w:t xml:space="preserve">01 </w:t>
      </w:r>
      <w:r w:rsidR="005110BD" w:rsidRPr="00CC1FA8">
        <w:rPr>
          <w:rFonts w:ascii="Times New Roman" w:hAnsi="Times New Roman"/>
          <w:iCs/>
          <w:szCs w:val="24"/>
        </w:rPr>
        <w:t>giao dịch cổ phiếu</w:t>
      </w:r>
    </w:p>
    <w:tbl>
      <w:tblPr>
        <w:tblStyle w:val="TableGrid"/>
        <w:tblpPr w:leftFromText="180" w:rightFromText="180" w:vertAnchor="text" w:tblpY="1"/>
        <w:tblOverlap w:val="never"/>
        <w:tblW w:w="9900" w:type="dxa"/>
        <w:tblInd w:w="18" w:type="dxa"/>
        <w:tblLayout w:type="fixed"/>
        <w:tblLook w:val="04A0"/>
      </w:tblPr>
      <w:tblGrid>
        <w:gridCol w:w="630"/>
        <w:gridCol w:w="2700"/>
        <w:gridCol w:w="1080"/>
        <w:gridCol w:w="900"/>
        <w:gridCol w:w="1260"/>
        <w:gridCol w:w="810"/>
        <w:gridCol w:w="990"/>
        <w:gridCol w:w="1530"/>
      </w:tblGrid>
      <w:tr w:rsidR="00A15CA4" w:rsidRPr="00CC1FA8" w:rsidTr="005F5F72">
        <w:tc>
          <w:tcPr>
            <w:tcW w:w="630" w:type="dxa"/>
            <w:vMerge w:val="restart"/>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Stt</w:t>
            </w:r>
          </w:p>
        </w:tc>
        <w:tc>
          <w:tcPr>
            <w:tcW w:w="2700" w:type="dxa"/>
            <w:vMerge w:val="restart"/>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Người thực hiện giao dịch</w:t>
            </w:r>
          </w:p>
        </w:tc>
        <w:tc>
          <w:tcPr>
            <w:tcW w:w="1080" w:type="dxa"/>
            <w:vMerge w:val="restart"/>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Quan hệ với cổ đông nội bộ</w:t>
            </w:r>
          </w:p>
        </w:tc>
        <w:tc>
          <w:tcPr>
            <w:tcW w:w="2160" w:type="dxa"/>
            <w:gridSpan w:val="2"/>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Số cổ phiếu sở hữu đầu kỳ</w:t>
            </w:r>
          </w:p>
        </w:tc>
        <w:tc>
          <w:tcPr>
            <w:tcW w:w="1800" w:type="dxa"/>
            <w:gridSpan w:val="2"/>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Số cổ phiếu sở hữu cuối kỳ</w:t>
            </w:r>
          </w:p>
        </w:tc>
        <w:tc>
          <w:tcPr>
            <w:tcW w:w="1530" w:type="dxa"/>
            <w:vMerge w:val="restart"/>
          </w:tcPr>
          <w:p w:rsidR="00A15CA4" w:rsidRPr="00CC1FA8" w:rsidRDefault="00A15CA4" w:rsidP="00A15CA4">
            <w:pPr>
              <w:pStyle w:val="ListParagraph"/>
              <w:spacing w:before="120" w:after="120"/>
              <w:ind w:left="0"/>
              <w:jc w:val="center"/>
              <w:rPr>
                <w:rFonts w:ascii="Times New Roman" w:hAnsi="Times New Roman"/>
                <w:b/>
                <w:iCs/>
                <w:sz w:val="24"/>
                <w:szCs w:val="24"/>
              </w:rPr>
            </w:pPr>
            <w:r w:rsidRPr="00CC1FA8">
              <w:rPr>
                <w:rFonts w:ascii="Times New Roman" w:hAnsi="Times New Roman"/>
                <w:b/>
                <w:iCs/>
                <w:sz w:val="24"/>
                <w:szCs w:val="24"/>
              </w:rPr>
              <w:t>Lý do tăng, giảm(mua, bán, chuyển đổi, thường...)</w:t>
            </w:r>
          </w:p>
        </w:tc>
      </w:tr>
      <w:tr w:rsidR="00A15CA4" w:rsidRPr="00CC1FA8" w:rsidTr="005F5F72">
        <w:tc>
          <w:tcPr>
            <w:tcW w:w="630" w:type="dxa"/>
            <w:vMerge/>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2700" w:type="dxa"/>
            <w:vMerge/>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1080" w:type="dxa"/>
            <w:vMerge/>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900" w:type="dxa"/>
          </w:tcPr>
          <w:p w:rsidR="00A15CA4" w:rsidRPr="00CC1FA8" w:rsidRDefault="00A15CA4" w:rsidP="00A15CA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Số cổ phiếu</w:t>
            </w:r>
          </w:p>
        </w:tc>
        <w:tc>
          <w:tcPr>
            <w:tcW w:w="1260" w:type="dxa"/>
          </w:tcPr>
          <w:p w:rsidR="00A15CA4" w:rsidRPr="00CC1FA8" w:rsidRDefault="00A15CA4" w:rsidP="00A15CA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Tỷ lệ</w:t>
            </w:r>
          </w:p>
        </w:tc>
        <w:tc>
          <w:tcPr>
            <w:tcW w:w="810" w:type="dxa"/>
          </w:tcPr>
          <w:p w:rsidR="00A15CA4" w:rsidRPr="00CC1FA8" w:rsidRDefault="00A15CA4" w:rsidP="00A15CA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Số cổ phiếu</w:t>
            </w:r>
          </w:p>
        </w:tc>
        <w:tc>
          <w:tcPr>
            <w:tcW w:w="990" w:type="dxa"/>
          </w:tcPr>
          <w:p w:rsidR="00A15CA4" w:rsidRPr="00CC1FA8" w:rsidRDefault="00A15CA4" w:rsidP="00A15CA4">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Tỷ lệ</w:t>
            </w:r>
          </w:p>
        </w:tc>
        <w:tc>
          <w:tcPr>
            <w:tcW w:w="1530" w:type="dxa"/>
            <w:vMerge/>
          </w:tcPr>
          <w:p w:rsidR="00A15CA4" w:rsidRPr="00CC1FA8" w:rsidRDefault="00A15CA4" w:rsidP="00A15CA4">
            <w:pPr>
              <w:pStyle w:val="ListParagraph"/>
              <w:spacing w:before="120" w:after="120"/>
              <w:ind w:left="0"/>
              <w:jc w:val="both"/>
              <w:rPr>
                <w:rFonts w:ascii="Times New Roman" w:hAnsi="Times New Roman"/>
                <w:iCs/>
                <w:sz w:val="24"/>
                <w:szCs w:val="24"/>
              </w:rPr>
            </w:pPr>
          </w:p>
        </w:tc>
      </w:tr>
      <w:tr w:rsidR="00A15CA4" w:rsidRPr="00CC1FA8" w:rsidTr="005F5F72">
        <w:tc>
          <w:tcPr>
            <w:tcW w:w="630" w:type="dxa"/>
          </w:tcPr>
          <w:p w:rsidR="00A15CA4" w:rsidRPr="00CC1FA8" w:rsidRDefault="00CC1FA8" w:rsidP="00CC1FA8">
            <w:pPr>
              <w:pStyle w:val="ListParagraph"/>
              <w:spacing w:before="120" w:after="120"/>
              <w:ind w:left="0"/>
              <w:jc w:val="center"/>
              <w:rPr>
                <w:rFonts w:ascii="Times New Roman" w:hAnsi="Times New Roman"/>
                <w:iCs/>
                <w:sz w:val="24"/>
                <w:szCs w:val="24"/>
              </w:rPr>
            </w:pPr>
            <w:r>
              <w:rPr>
                <w:rFonts w:ascii="Times New Roman" w:hAnsi="Times New Roman"/>
                <w:iCs/>
                <w:sz w:val="24"/>
                <w:szCs w:val="24"/>
              </w:rPr>
              <w:t>1</w:t>
            </w:r>
          </w:p>
        </w:tc>
        <w:tc>
          <w:tcPr>
            <w:tcW w:w="2700" w:type="dxa"/>
          </w:tcPr>
          <w:p w:rsidR="00A15CA4" w:rsidRPr="00CC1FA8" w:rsidRDefault="00A15CA4" w:rsidP="00A15CA4">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Trần Thị Loan</w:t>
            </w:r>
          </w:p>
        </w:tc>
        <w:tc>
          <w:tcPr>
            <w:tcW w:w="1080" w:type="dxa"/>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900" w:type="dxa"/>
          </w:tcPr>
          <w:p w:rsidR="00A15CA4" w:rsidRPr="00CC1FA8" w:rsidRDefault="00A15CA4"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900</w:t>
            </w:r>
          </w:p>
        </w:tc>
        <w:tc>
          <w:tcPr>
            <w:tcW w:w="126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0,04%</w:t>
            </w:r>
          </w:p>
        </w:tc>
        <w:tc>
          <w:tcPr>
            <w:tcW w:w="810" w:type="dxa"/>
          </w:tcPr>
          <w:p w:rsidR="00A15CA4" w:rsidRPr="00CC1FA8" w:rsidRDefault="00A15CA4"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0</w:t>
            </w:r>
          </w:p>
        </w:tc>
        <w:tc>
          <w:tcPr>
            <w:tcW w:w="99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w:t>
            </w:r>
          </w:p>
        </w:tc>
        <w:tc>
          <w:tcPr>
            <w:tcW w:w="1530" w:type="dxa"/>
          </w:tcPr>
          <w:p w:rsidR="00A15CA4" w:rsidRPr="00CC1FA8" w:rsidRDefault="00CE3780" w:rsidP="005F5F72">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Bán</w:t>
            </w:r>
          </w:p>
        </w:tc>
      </w:tr>
      <w:tr w:rsidR="00A15CA4" w:rsidRPr="00CC1FA8" w:rsidTr="005F5F72">
        <w:tc>
          <w:tcPr>
            <w:tcW w:w="630" w:type="dxa"/>
          </w:tcPr>
          <w:p w:rsidR="00A15CA4" w:rsidRPr="00CC1FA8" w:rsidRDefault="00CC1FA8" w:rsidP="00CC1FA8">
            <w:pPr>
              <w:pStyle w:val="ListParagraph"/>
              <w:spacing w:before="120" w:after="120"/>
              <w:ind w:left="0"/>
              <w:jc w:val="center"/>
              <w:rPr>
                <w:rFonts w:ascii="Times New Roman" w:hAnsi="Times New Roman"/>
                <w:iCs/>
                <w:sz w:val="24"/>
                <w:szCs w:val="24"/>
              </w:rPr>
            </w:pPr>
            <w:r>
              <w:rPr>
                <w:rFonts w:ascii="Times New Roman" w:hAnsi="Times New Roman"/>
                <w:iCs/>
                <w:sz w:val="24"/>
                <w:szCs w:val="24"/>
              </w:rPr>
              <w:t>2</w:t>
            </w:r>
          </w:p>
        </w:tc>
        <w:tc>
          <w:tcPr>
            <w:tcW w:w="2700" w:type="dxa"/>
          </w:tcPr>
          <w:p w:rsidR="00A15CA4" w:rsidRPr="00CC1FA8" w:rsidRDefault="00A15CA4" w:rsidP="00A15CA4">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Nguyễn Thị Thu Vân</w:t>
            </w:r>
          </w:p>
        </w:tc>
        <w:tc>
          <w:tcPr>
            <w:tcW w:w="1080" w:type="dxa"/>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900" w:type="dxa"/>
          </w:tcPr>
          <w:p w:rsidR="00A15CA4" w:rsidRPr="00CC1FA8" w:rsidRDefault="003035A2"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100</w:t>
            </w:r>
          </w:p>
        </w:tc>
        <w:tc>
          <w:tcPr>
            <w:tcW w:w="126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0,0045%</w:t>
            </w:r>
          </w:p>
        </w:tc>
        <w:tc>
          <w:tcPr>
            <w:tcW w:w="810" w:type="dxa"/>
          </w:tcPr>
          <w:p w:rsidR="00A15CA4" w:rsidRPr="00CC1FA8" w:rsidRDefault="003035A2"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700</w:t>
            </w:r>
          </w:p>
        </w:tc>
        <w:tc>
          <w:tcPr>
            <w:tcW w:w="99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0,03%</w:t>
            </w:r>
          </w:p>
        </w:tc>
        <w:tc>
          <w:tcPr>
            <w:tcW w:w="1530" w:type="dxa"/>
          </w:tcPr>
          <w:p w:rsidR="00A15CA4" w:rsidRPr="00CC1FA8" w:rsidRDefault="00CE3780" w:rsidP="005F5F72">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Mua</w:t>
            </w:r>
          </w:p>
        </w:tc>
      </w:tr>
      <w:tr w:rsidR="00A15CA4" w:rsidRPr="00CC1FA8" w:rsidTr="005F5F72">
        <w:tc>
          <w:tcPr>
            <w:tcW w:w="630" w:type="dxa"/>
          </w:tcPr>
          <w:p w:rsidR="00A15CA4" w:rsidRPr="00CC1FA8" w:rsidRDefault="00CC1FA8" w:rsidP="00CC1FA8">
            <w:pPr>
              <w:pStyle w:val="ListParagraph"/>
              <w:spacing w:before="120" w:after="120"/>
              <w:ind w:left="0"/>
              <w:jc w:val="center"/>
              <w:rPr>
                <w:rFonts w:ascii="Times New Roman" w:hAnsi="Times New Roman"/>
                <w:iCs/>
                <w:sz w:val="24"/>
                <w:szCs w:val="24"/>
              </w:rPr>
            </w:pPr>
            <w:r>
              <w:rPr>
                <w:rFonts w:ascii="Times New Roman" w:hAnsi="Times New Roman"/>
                <w:iCs/>
                <w:sz w:val="24"/>
                <w:szCs w:val="24"/>
              </w:rPr>
              <w:t>3</w:t>
            </w:r>
          </w:p>
        </w:tc>
        <w:tc>
          <w:tcPr>
            <w:tcW w:w="2700" w:type="dxa"/>
          </w:tcPr>
          <w:p w:rsidR="00A15CA4" w:rsidRPr="00CC1FA8" w:rsidRDefault="00960874" w:rsidP="00A15CA4">
            <w:pPr>
              <w:pStyle w:val="ListParagraph"/>
              <w:spacing w:before="120" w:after="120"/>
              <w:ind w:left="0"/>
              <w:jc w:val="both"/>
              <w:rPr>
                <w:rFonts w:ascii="Times New Roman" w:hAnsi="Times New Roman"/>
                <w:iCs/>
                <w:sz w:val="24"/>
                <w:szCs w:val="24"/>
              </w:rPr>
            </w:pPr>
            <w:r w:rsidRPr="00CC1FA8">
              <w:rPr>
                <w:rFonts w:ascii="Times New Roman" w:hAnsi="Times New Roman"/>
                <w:iCs/>
                <w:sz w:val="24"/>
                <w:szCs w:val="24"/>
              </w:rPr>
              <w:t>Nguyễn Tấn Lộc</w:t>
            </w:r>
          </w:p>
        </w:tc>
        <w:tc>
          <w:tcPr>
            <w:tcW w:w="1080" w:type="dxa"/>
          </w:tcPr>
          <w:p w:rsidR="00A15CA4" w:rsidRPr="00CC1FA8" w:rsidRDefault="00A15CA4" w:rsidP="00A15CA4">
            <w:pPr>
              <w:pStyle w:val="ListParagraph"/>
              <w:spacing w:before="120" w:after="120"/>
              <w:ind w:left="0"/>
              <w:jc w:val="both"/>
              <w:rPr>
                <w:rFonts w:ascii="Times New Roman" w:hAnsi="Times New Roman"/>
                <w:iCs/>
                <w:sz w:val="24"/>
                <w:szCs w:val="24"/>
              </w:rPr>
            </w:pPr>
          </w:p>
        </w:tc>
        <w:tc>
          <w:tcPr>
            <w:tcW w:w="900" w:type="dxa"/>
          </w:tcPr>
          <w:p w:rsidR="00A15CA4" w:rsidRPr="00CC1FA8" w:rsidRDefault="003035A2"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600</w:t>
            </w:r>
          </w:p>
        </w:tc>
        <w:tc>
          <w:tcPr>
            <w:tcW w:w="126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0,027%</w:t>
            </w:r>
          </w:p>
        </w:tc>
        <w:tc>
          <w:tcPr>
            <w:tcW w:w="810" w:type="dxa"/>
          </w:tcPr>
          <w:p w:rsidR="00A15CA4" w:rsidRPr="00CC1FA8" w:rsidRDefault="003035A2" w:rsidP="005F5F72">
            <w:pPr>
              <w:pStyle w:val="ListParagraph"/>
              <w:spacing w:before="120" w:after="120"/>
              <w:ind w:left="0"/>
              <w:jc w:val="right"/>
              <w:rPr>
                <w:rFonts w:ascii="Times New Roman" w:hAnsi="Times New Roman"/>
                <w:iCs/>
                <w:sz w:val="24"/>
                <w:szCs w:val="24"/>
              </w:rPr>
            </w:pPr>
            <w:r w:rsidRPr="00CC1FA8">
              <w:rPr>
                <w:rFonts w:ascii="Times New Roman" w:hAnsi="Times New Roman"/>
                <w:iCs/>
                <w:sz w:val="24"/>
                <w:szCs w:val="24"/>
              </w:rPr>
              <w:t>900</w:t>
            </w:r>
          </w:p>
        </w:tc>
        <w:tc>
          <w:tcPr>
            <w:tcW w:w="990" w:type="dxa"/>
          </w:tcPr>
          <w:p w:rsidR="00A15CA4" w:rsidRPr="00CC1FA8" w:rsidRDefault="005F5F72" w:rsidP="005F5F72">
            <w:pPr>
              <w:pStyle w:val="ListParagraph"/>
              <w:spacing w:before="120" w:after="120"/>
              <w:ind w:left="0"/>
              <w:jc w:val="right"/>
              <w:rPr>
                <w:rFonts w:ascii="Times New Roman" w:hAnsi="Times New Roman"/>
                <w:iCs/>
                <w:sz w:val="24"/>
                <w:szCs w:val="24"/>
              </w:rPr>
            </w:pPr>
            <w:r>
              <w:rPr>
                <w:rFonts w:ascii="Times New Roman" w:hAnsi="Times New Roman"/>
                <w:iCs/>
                <w:sz w:val="24"/>
                <w:szCs w:val="24"/>
              </w:rPr>
              <w:t>0,04%</w:t>
            </w:r>
          </w:p>
        </w:tc>
        <w:tc>
          <w:tcPr>
            <w:tcW w:w="1530" w:type="dxa"/>
          </w:tcPr>
          <w:p w:rsidR="00A15CA4" w:rsidRPr="00CC1FA8" w:rsidRDefault="00CE3780" w:rsidP="005F5F72">
            <w:pPr>
              <w:pStyle w:val="ListParagraph"/>
              <w:spacing w:before="120" w:after="120"/>
              <w:ind w:left="0"/>
              <w:jc w:val="center"/>
              <w:rPr>
                <w:rFonts w:ascii="Times New Roman" w:hAnsi="Times New Roman"/>
                <w:iCs/>
                <w:sz w:val="24"/>
                <w:szCs w:val="24"/>
              </w:rPr>
            </w:pPr>
            <w:r w:rsidRPr="00CC1FA8">
              <w:rPr>
                <w:rFonts w:ascii="Times New Roman" w:hAnsi="Times New Roman"/>
                <w:iCs/>
                <w:sz w:val="24"/>
                <w:szCs w:val="24"/>
              </w:rPr>
              <w:t>Mua</w:t>
            </w:r>
          </w:p>
        </w:tc>
      </w:tr>
    </w:tbl>
    <w:p w:rsidR="00A15CA4" w:rsidRPr="00CC1FA8" w:rsidRDefault="00A15CA4" w:rsidP="00A15CA4">
      <w:pPr>
        <w:pStyle w:val="ListParagraph"/>
        <w:spacing w:before="120" w:after="120"/>
        <w:ind w:left="360"/>
        <w:jc w:val="both"/>
        <w:rPr>
          <w:rFonts w:ascii="Times New Roman" w:hAnsi="Times New Roman"/>
          <w:iCs/>
          <w:szCs w:val="24"/>
        </w:rPr>
      </w:pPr>
    </w:p>
    <w:p w:rsidR="00AF16AD" w:rsidRPr="00CC1FA8" w:rsidRDefault="00AF16AD" w:rsidP="00AF16AD">
      <w:pPr>
        <w:pStyle w:val="ListParagraph"/>
        <w:numPr>
          <w:ilvl w:val="0"/>
          <w:numId w:val="8"/>
        </w:numPr>
        <w:spacing w:before="120" w:after="120"/>
        <w:jc w:val="both"/>
        <w:rPr>
          <w:rFonts w:ascii="Times New Roman" w:hAnsi="Times New Roman"/>
          <w:iCs/>
          <w:szCs w:val="24"/>
        </w:rPr>
      </w:pPr>
      <w:r w:rsidRPr="00CC1FA8">
        <w:rPr>
          <w:rFonts w:ascii="Times New Roman" w:hAnsi="Times New Roman"/>
          <w:b/>
          <w:iCs/>
          <w:szCs w:val="24"/>
        </w:rPr>
        <w:t>Các giao dịch khác:</w:t>
      </w:r>
      <w:r w:rsidRPr="00CC1FA8">
        <w:rPr>
          <w:rFonts w:ascii="Times New Roman" w:hAnsi="Times New Roman"/>
          <w:iCs/>
          <w:szCs w:val="24"/>
        </w:rPr>
        <w:t xml:space="preserve"> Không có</w:t>
      </w:r>
    </w:p>
    <w:p w:rsidR="005110BD" w:rsidRPr="00CC1FA8" w:rsidRDefault="005110BD" w:rsidP="001B5E54">
      <w:pPr>
        <w:pStyle w:val="ListParagraph"/>
        <w:spacing w:before="120" w:after="120"/>
        <w:ind w:left="360"/>
        <w:jc w:val="both"/>
        <w:rPr>
          <w:rFonts w:ascii="Times New Roman" w:hAnsi="Times New Roman"/>
          <w:iCs/>
          <w:szCs w:val="24"/>
        </w:rPr>
      </w:pPr>
    </w:p>
    <w:p w:rsidR="00B7572F" w:rsidRPr="00CC1FA8" w:rsidRDefault="001B5E54" w:rsidP="00495D5F">
      <w:pPr>
        <w:pStyle w:val="ListParagraph"/>
        <w:numPr>
          <w:ilvl w:val="0"/>
          <w:numId w:val="3"/>
        </w:numPr>
        <w:spacing w:before="120" w:after="120"/>
        <w:ind w:hanging="180"/>
        <w:jc w:val="both"/>
        <w:rPr>
          <w:rFonts w:ascii="Times New Roman" w:hAnsi="Times New Roman"/>
          <w:iCs/>
          <w:szCs w:val="24"/>
        </w:rPr>
      </w:pPr>
      <w:r w:rsidRPr="00CC1FA8">
        <w:rPr>
          <w:rFonts w:ascii="Times New Roman" w:hAnsi="Times New Roman"/>
          <w:b/>
          <w:iCs/>
          <w:szCs w:val="24"/>
        </w:rPr>
        <w:t xml:space="preserve">Các vấn đề cần lưu ý khác: </w:t>
      </w:r>
      <w:r w:rsidRPr="00CC1FA8">
        <w:rPr>
          <w:rFonts w:ascii="Times New Roman" w:hAnsi="Times New Roman"/>
          <w:iCs/>
          <w:szCs w:val="24"/>
        </w:rPr>
        <w:t>Không có</w:t>
      </w:r>
    </w:p>
    <w:p w:rsidR="00AF16AD" w:rsidRPr="00CC1FA8" w:rsidRDefault="00AF16AD" w:rsidP="00AF16AD">
      <w:pPr>
        <w:pStyle w:val="ListParagraph"/>
        <w:spacing w:before="120" w:after="120"/>
        <w:ind w:left="360"/>
        <w:jc w:val="both"/>
        <w:rPr>
          <w:rFonts w:ascii="Times New Roman" w:hAnsi="Times New Roman"/>
          <w:b/>
          <w:iCs/>
          <w:szCs w:val="24"/>
        </w:rPr>
      </w:pPr>
    </w:p>
    <w:p w:rsidR="00AF16AD" w:rsidRPr="00CC1FA8" w:rsidRDefault="00AF16AD" w:rsidP="00AF16AD">
      <w:pPr>
        <w:pStyle w:val="ListParagraph"/>
        <w:spacing w:before="120" w:after="120"/>
        <w:ind w:left="5400"/>
        <w:jc w:val="both"/>
        <w:rPr>
          <w:rFonts w:ascii="Times New Roman" w:hAnsi="Times New Roman"/>
          <w:b/>
          <w:iCs/>
          <w:szCs w:val="24"/>
        </w:rPr>
      </w:pPr>
      <w:r w:rsidRPr="00CC1FA8">
        <w:rPr>
          <w:rFonts w:ascii="Times New Roman" w:hAnsi="Times New Roman"/>
          <w:b/>
          <w:iCs/>
          <w:szCs w:val="24"/>
        </w:rPr>
        <w:t>TM. HỘI ĐỒNG QUẢN TRỊ</w:t>
      </w:r>
    </w:p>
    <w:p w:rsidR="00AF16AD" w:rsidRPr="00CC1FA8" w:rsidRDefault="00AF16AD" w:rsidP="00AF16AD">
      <w:pPr>
        <w:pStyle w:val="ListParagraph"/>
        <w:spacing w:before="120" w:after="120"/>
        <w:ind w:left="5760" w:firstLine="720"/>
        <w:jc w:val="both"/>
        <w:rPr>
          <w:rFonts w:ascii="Times New Roman" w:hAnsi="Times New Roman"/>
          <w:b/>
          <w:iCs/>
          <w:szCs w:val="24"/>
        </w:rPr>
      </w:pPr>
      <w:r w:rsidRPr="00CC1FA8">
        <w:rPr>
          <w:rFonts w:ascii="Times New Roman" w:hAnsi="Times New Roman"/>
          <w:b/>
          <w:iCs/>
          <w:szCs w:val="24"/>
        </w:rPr>
        <w:t>CHỦ TỊCH</w:t>
      </w:r>
    </w:p>
    <w:p w:rsidR="00E07CDD" w:rsidRPr="00554CE1" w:rsidRDefault="00554CE1" w:rsidP="00554CE1">
      <w:pPr>
        <w:spacing w:before="120" w:after="120"/>
        <w:jc w:val="both"/>
        <w:rPr>
          <w:rFonts w:ascii="Times New Roman" w:hAnsi="Times New Roman"/>
          <w:b/>
          <w:i/>
          <w:iCs/>
          <w:szCs w:val="24"/>
        </w:rPr>
      </w:pPr>
      <w:r w:rsidRPr="00554CE1">
        <w:rPr>
          <w:rFonts w:ascii="Times New Roman" w:hAnsi="Times New Roman"/>
          <w:b/>
          <w:i/>
          <w:iCs/>
          <w:szCs w:val="24"/>
        </w:rPr>
        <w:t>Nơi nhận:</w:t>
      </w:r>
    </w:p>
    <w:p w:rsidR="00554CE1" w:rsidRPr="00554CE1" w:rsidRDefault="00554CE1" w:rsidP="00554CE1">
      <w:pPr>
        <w:pStyle w:val="ListParagraph"/>
        <w:numPr>
          <w:ilvl w:val="0"/>
          <w:numId w:val="11"/>
        </w:numPr>
        <w:spacing w:before="120" w:after="120"/>
        <w:ind w:left="630"/>
        <w:jc w:val="both"/>
        <w:rPr>
          <w:rFonts w:ascii="Times New Roman" w:hAnsi="Times New Roman"/>
          <w:iCs/>
          <w:szCs w:val="24"/>
        </w:rPr>
      </w:pPr>
      <w:r w:rsidRPr="00554CE1">
        <w:rPr>
          <w:rFonts w:ascii="Times New Roman" w:hAnsi="Times New Roman"/>
          <w:iCs/>
          <w:szCs w:val="24"/>
        </w:rPr>
        <w:t>Như trên</w:t>
      </w:r>
    </w:p>
    <w:p w:rsidR="00554CE1" w:rsidRPr="00554CE1" w:rsidRDefault="00554CE1" w:rsidP="00554CE1">
      <w:pPr>
        <w:pStyle w:val="ListParagraph"/>
        <w:numPr>
          <w:ilvl w:val="0"/>
          <w:numId w:val="11"/>
        </w:numPr>
        <w:spacing w:before="120" w:after="120"/>
        <w:ind w:left="630"/>
        <w:jc w:val="both"/>
        <w:rPr>
          <w:rFonts w:ascii="Times New Roman" w:hAnsi="Times New Roman"/>
          <w:iCs/>
          <w:szCs w:val="24"/>
        </w:rPr>
      </w:pPr>
      <w:r w:rsidRPr="00554CE1">
        <w:rPr>
          <w:rFonts w:ascii="Times New Roman" w:hAnsi="Times New Roman"/>
          <w:iCs/>
          <w:szCs w:val="24"/>
        </w:rPr>
        <w:t>Lưu VT HĐQT</w:t>
      </w: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CC1FA8" w:rsidRDefault="00CC1FA8"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Default="00E07CDD" w:rsidP="00AF16AD">
      <w:pPr>
        <w:pStyle w:val="ListParagraph"/>
        <w:spacing w:before="120" w:after="120"/>
        <w:ind w:left="5760" w:firstLine="720"/>
        <w:jc w:val="both"/>
        <w:rPr>
          <w:rFonts w:ascii="Times New Roman" w:hAnsi="Times New Roman"/>
          <w:b/>
          <w:iCs/>
          <w:sz w:val="28"/>
          <w:szCs w:val="28"/>
        </w:rPr>
      </w:pPr>
    </w:p>
    <w:p w:rsidR="00E07CDD" w:rsidRPr="001B5E54" w:rsidRDefault="00E07CDD" w:rsidP="00AF16AD">
      <w:pPr>
        <w:pStyle w:val="ListParagraph"/>
        <w:spacing w:before="120" w:after="120"/>
        <w:ind w:left="5760" w:firstLine="720"/>
        <w:jc w:val="both"/>
        <w:rPr>
          <w:rFonts w:ascii="Times New Roman" w:hAnsi="Times New Roman"/>
          <w:iCs/>
          <w:sz w:val="28"/>
          <w:szCs w:val="28"/>
        </w:rPr>
      </w:pPr>
    </w:p>
    <w:sectPr w:rsidR="00E07CDD" w:rsidRPr="001B5E54" w:rsidSect="008368C8">
      <w:pgSz w:w="12240" w:h="15840"/>
      <w:pgMar w:top="630" w:right="900" w:bottom="54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D8D"/>
    <w:multiLevelType w:val="hybridMultilevel"/>
    <w:tmpl w:val="FDF2E09C"/>
    <w:lvl w:ilvl="0" w:tplc="BC1642E2">
      <w:start w:val="1"/>
      <w:numFmt w:val="bullet"/>
      <w:lvlText w:val="-"/>
      <w:lvlJc w:val="left"/>
      <w:pPr>
        <w:tabs>
          <w:tab w:val="num" w:pos="1446"/>
        </w:tabs>
        <w:ind w:left="1446" w:hanging="360"/>
      </w:pPr>
      <w:rPr>
        <w:rFonts w:ascii="VNI-Times" w:hAnsi="VNI-Times"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nsid w:val="0E86669C"/>
    <w:multiLevelType w:val="hybridMultilevel"/>
    <w:tmpl w:val="96B0671C"/>
    <w:lvl w:ilvl="0" w:tplc="8F4A9B02">
      <w:start w:val="1"/>
      <w:numFmt w:val="bullet"/>
      <w:lvlText w:val="-"/>
      <w:lvlJc w:val="left"/>
      <w:pPr>
        <w:ind w:left="1260" w:hanging="360"/>
      </w:pPr>
      <w:rPr>
        <w:rFonts w:ascii="Courier New" w:hAnsi="Courier New"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6B33E6"/>
    <w:multiLevelType w:val="hybridMultilevel"/>
    <w:tmpl w:val="865258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A78303C"/>
    <w:multiLevelType w:val="hybridMultilevel"/>
    <w:tmpl w:val="065A2F58"/>
    <w:lvl w:ilvl="0" w:tplc="DA3AA59E">
      <w:start w:val="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451C0758"/>
    <w:multiLevelType w:val="hybridMultilevel"/>
    <w:tmpl w:val="5D60AF72"/>
    <w:lvl w:ilvl="0" w:tplc="551EE0D0">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0042D"/>
    <w:multiLevelType w:val="hybridMultilevel"/>
    <w:tmpl w:val="2398E374"/>
    <w:lvl w:ilvl="0" w:tplc="3270460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F15894"/>
    <w:multiLevelType w:val="hybridMultilevel"/>
    <w:tmpl w:val="BB66C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91645"/>
    <w:multiLevelType w:val="hybridMultilevel"/>
    <w:tmpl w:val="0D5CBDB6"/>
    <w:lvl w:ilvl="0" w:tplc="6930E49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85546D"/>
    <w:multiLevelType w:val="hybridMultilevel"/>
    <w:tmpl w:val="3BE296B6"/>
    <w:lvl w:ilvl="0" w:tplc="D21C1DB0">
      <w:start w:val="6"/>
      <w:numFmt w:val="bullet"/>
      <w:lvlText w:val="-"/>
      <w:lvlJc w:val="left"/>
      <w:pPr>
        <w:ind w:left="3060" w:hanging="360"/>
      </w:pPr>
      <w:rPr>
        <w:rFonts w:ascii="Times New Roman" w:eastAsia="Times New Roman"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nsid w:val="69262101"/>
    <w:multiLevelType w:val="hybridMultilevel"/>
    <w:tmpl w:val="70BA288C"/>
    <w:lvl w:ilvl="0" w:tplc="11AE836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E06C8"/>
    <w:multiLevelType w:val="hybridMultilevel"/>
    <w:tmpl w:val="C3A29B0A"/>
    <w:lvl w:ilvl="0" w:tplc="8F4A9B02">
      <w:start w:val="1"/>
      <w:numFmt w:val="bullet"/>
      <w:lvlText w:val="-"/>
      <w:lvlJc w:val="left"/>
      <w:pPr>
        <w:ind w:left="772" w:hanging="360"/>
      </w:pPr>
      <w:rPr>
        <w:rFonts w:ascii="Courier New" w:hAnsi="Courier New" w:cs="Times New Roman"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nsid w:val="7C8304DD"/>
    <w:multiLevelType w:val="hybridMultilevel"/>
    <w:tmpl w:val="684A6EB0"/>
    <w:lvl w:ilvl="0" w:tplc="04685D80">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8"/>
  </w:num>
  <w:num w:numId="6">
    <w:abstractNumId w:val="11"/>
  </w:num>
  <w:num w:numId="7">
    <w:abstractNumId w:val="2"/>
  </w:num>
  <w:num w:numId="8">
    <w:abstractNumId w:val="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450B29"/>
    <w:rsid w:val="00032CC3"/>
    <w:rsid w:val="00132C23"/>
    <w:rsid w:val="00132F8E"/>
    <w:rsid w:val="001B5E54"/>
    <w:rsid w:val="00207022"/>
    <w:rsid w:val="00221E5E"/>
    <w:rsid w:val="002E59E8"/>
    <w:rsid w:val="003035A2"/>
    <w:rsid w:val="00311C93"/>
    <w:rsid w:val="004162A3"/>
    <w:rsid w:val="004312E9"/>
    <w:rsid w:val="00443C6D"/>
    <w:rsid w:val="00450B29"/>
    <w:rsid w:val="00495D5F"/>
    <w:rsid w:val="004D1813"/>
    <w:rsid w:val="005110BD"/>
    <w:rsid w:val="00554CE1"/>
    <w:rsid w:val="005F5F72"/>
    <w:rsid w:val="0069526B"/>
    <w:rsid w:val="00746D82"/>
    <w:rsid w:val="00750D1F"/>
    <w:rsid w:val="00763B42"/>
    <w:rsid w:val="007810C6"/>
    <w:rsid w:val="007C5F22"/>
    <w:rsid w:val="008368C8"/>
    <w:rsid w:val="00836D21"/>
    <w:rsid w:val="00914169"/>
    <w:rsid w:val="00941BBF"/>
    <w:rsid w:val="00960874"/>
    <w:rsid w:val="0099191D"/>
    <w:rsid w:val="009A1745"/>
    <w:rsid w:val="009B5B67"/>
    <w:rsid w:val="00A02A9D"/>
    <w:rsid w:val="00A15CA4"/>
    <w:rsid w:val="00AC1D85"/>
    <w:rsid w:val="00AF16AD"/>
    <w:rsid w:val="00B35B29"/>
    <w:rsid w:val="00B7572F"/>
    <w:rsid w:val="00BD4F3A"/>
    <w:rsid w:val="00BD50C6"/>
    <w:rsid w:val="00BE4F25"/>
    <w:rsid w:val="00BE7BBE"/>
    <w:rsid w:val="00CC1FA8"/>
    <w:rsid w:val="00CE3780"/>
    <w:rsid w:val="00D4446F"/>
    <w:rsid w:val="00D54A6A"/>
    <w:rsid w:val="00D71A8F"/>
    <w:rsid w:val="00DD3DCC"/>
    <w:rsid w:val="00E07CDD"/>
    <w:rsid w:val="00E22FD5"/>
    <w:rsid w:val="00FB3833"/>
    <w:rsid w:val="00FC10A5"/>
    <w:rsid w:val="00FC66DE"/>
    <w:rsid w:val="00FD2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29"/>
    <w:pPr>
      <w:spacing w:after="0" w:line="240" w:lineRule="auto"/>
    </w:pPr>
    <w:rPr>
      <w:rFonts w:ascii="VNI-Times" w:eastAsia="Times New Roman" w:hAnsi="VNI-Times" w:cs="Times New Roman"/>
      <w:sz w:val="24"/>
      <w:szCs w:val="20"/>
    </w:rPr>
  </w:style>
  <w:style w:type="paragraph" w:styleId="Heading2">
    <w:name w:val="heading 2"/>
    <w:basedOn w:val="Normal"/>
    <w:next w:val="Normal"/>
    <w:link w:val="Heading2Char"/>
    <w:qFormat/>
    <w:rsid w:val="00450B29"/>
    <w:pPr>
      <w:keepNext/>
      <w:jc w:val="center"/>
      <w:outlineLvl w:val="1"/>
    </w:pPr>
    <w:rPr>
      <w:b/>
      <w:sz w:val="40"/>
    </w:rPr>
  </w:style>
  <w:style w:type="paragraph" w:styleId="Heading3">
    <w:name w:val="heading 3"/>
    <w:basedOn w:val="Normal"/>
    <w:next w:val="Normal"/>
    <w:link w:val="Heading3Char"/>
    <w:qFormat/>
    <w:rsid w:val="00450B29"/>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0B29"/>
    <w:rPr>
      <w:rFonts w:ascii="VNI-Times" w:eastAsia="Times New Roman" w:hAnsi="VNI-Times" w:cs="Times New Roman"/>
      <w:b/>
      <w:sz w:val="40"/>
      <w:szCs w:val="20"/>
    </w:rPr>
  </w:style>
  <w:style w:type="character" w:customStyle="1" w:styleId="Heading3Char">
    <w:name w:val="Heading 3 Char"/>
    <w:basedOn w:val="DefaultParagraphFont"/>
    <w:link w:val="Heading3"/>
    <w:rsid w:val="00450B29"/>
    <w:rPr>
      <w:rFonts w:ascii="VNI-Times" w:eastAsia="Times New Roman" w:hAnsi="VNI-Times" w:cs="Times New Roman"/>
      <w:b/>
      <w:sz w:val="24"/>
      <w:szCs w:val="20"/>
    </w:rPr>
  </w:style>
  <w:style w:type="paragraph" w:styleId="ListParagraph">
    <w:name w:val="List Paragraph"/>
    <w:basedOn w:val="Normal"/>
    <w:uiPriority w:val="34"/>
    <w:qFormat/>
    <w:rsid w:val="00763B42"/>
    <w:pPr>
      <w:ind w:left="720"/>
      <w:contextualSpacing/>
    </w:pPr>
  </w:style>
  <w:style w:type="table" w:styleId="TableGrid">
    <w:name w:val="Table Grid"/>
    <w:basedOn w:val="TableNormal"/>
    <w:uiPriority w:val="59"/>
    <w:rsid w:val="00416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BD4F3A"/>
    <w:pPr>
      <w:ind w:firstLine="720"/>
      <w:jc w:val="both"/>
    </w:pPr>
    <w:rPr>
      <w:sz w:val="28"/>
      <w:szCs w:val="24"/>
    </w:rPr>
  </w:style>
  <w:style w:type="character" w:customStyle="1" w:styleId="BodyTextIndentChar">
    <w:name w:val="Body Text Indent Char"/>
    <w:basedOn w:val="DefaultParagraphFont"/>
    <w:link w:val="BodyTextIndent"/>
    <w:rsid w:val="00BD4F3A"/>
    <w:rPr>
      <w:rFonts w:ascii="VNI-Times" w:eastAsia="Times New Roman" w:hAnsi="VNI-Times" w:cs="Times New Roman"/>
      <w:sz w:val="28"/>
      <w:szCs w:val="24"/>
    </w:rPr>
  </w:style>
  <w:style w:type="paragraph" w:styleId="BodyText">
    <w:name w:val="Body Text"/>
    <w:basedOn w:val="Normal"/>
    <w:link w:val="BodyTextChar"/>
    <w:uiPriority w:val="99"/>
    <w:unhideWhenUsed/>
    <w:rsid w:val="00E07CDD"/>
    <w:pPr>
      <w:spacing w:after="120"/>
    </w:pPr>
  </w:style>
  <w:style w:type="character" w:customStyle="1" w:styleId="BodyTextChar">
    <w:name w:val="Body Text Char"/>
    <w:basedOn w:val="DefaultParagraphFont"/>
    <w:link w:val="BodyText"/>
    <w:uiPriority w:val="99"/>
    <w:rsid w:val="00E07CDD"/>
    <w:rPr>
      <w:rFonts w:ascii="VNI-Times" w:eastAsia="Times New Roman" w:hAnsi="VNI-Times" w:cs="Times New Roman"/>
      <w:sz w:val="24"/>
      <w:szCs w:val="20"/>
    </w:rPr>
  </w:style>
</w:styles>
</file>

<file path=word/webSettings.xml><?xml version="1.0" encoding="utf-8"?>
<w:webSettings xmlns:r="http://schemas.openxmlformats.org/officeDocument/2006/relationships" xmlns:w="http://schemas.openxmlformats.org/wordprocessingml/2006/main">
  <w:divs>
    <w:div w:id="1557929905">
      <w:bodyDiv w:val="1"/>
      <w:marLeft w:val="0"/>
      <w:marRight w:val="0"/>
      <w:marTop w:val="0"/>
      <w:marBottom w:val="0"/>
      <w:divBdr>
        <w:top w:val="none" w:sz="0" w:space="0" w:color="auto"/>
        <w:left w:val="none" w:sz="0" w:space="0" w:color="auto"/>
        <w:bottom w:val="none" w:sz="0" w:space="0" w:color="auto"/>
        <w:right w:val="none" w:sz="0" w:space="0" w:color="auto"/>
      </w:divBdr>
    </w:div>
    <w:div w:id="1719359462">
      <w:bodyDiv w:val="1"/>
      <w:marLeft w:val="0"/>
      <w:marRight w:val="0"/>
      <w:marTop w:val="0"/>
      <w:marBottom w:val="0"/>
      <w:divBdr>
        <w:top w:val="none" w:sz="0" w:space="0" w:color="auto"/>
        <w:left w:val="none" w:sz="0" w:space="0" w:color="auto"/>
        <w:bottom w:val="none" w:sz="0" w:space="0" w:color="auto"/>
        <w:right w:val="none" w:sz="0" w:space="0" w:color="auto"/>
      </w:divBdr>
    </w:div>
    <w:div w:id="18408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9A76-DE4E-4C1D-B685-236CCA26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tran</dc:creator>
  <cp:lastModifiedBy>huongdt</cp:lastModifiedBy>
  <cp:revision>2</cp:revision>
  <cp:lastPrinted>2012-07-12T09:52:00Z</cp:lastPrinted>
  <dcterms:created xsi:type="dcterms:W3CDTF">2013-04-18T04:03:00Z</dcterms:created>
  <dcterms:modified xsi:type="dcterms:W3CDTF">2013-04-18T04:03:00Z</dcterms:modified>
</cp:coreProperties>
</file>