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6500a68cab6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220"/>
      </w:tblGrid>
      <w:tr w:rsidR="00F56E2B" w:rsidRPr="001630E3" w:rsidTr="003010B6">
        <w:tc>
          <w:tcPr>
            <w:tcW w:w="4428" w:type="dxa"/>
          </w:tcPr>
          <w:p w:rsidR="00F56E2B" w:rsidRPr="001630E3" w:rsidRDefault="00F56E2B" w:rsidP="003010B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>CÔNG TY CỔ PHẦN SÁCH VÀ THIẾT BỊ TRƯỜNG HỌC ĐÀ NẴNG</w:t>
            </w:r>
          </w:p>
          <w:p w:rsidR="00F56E2B" w:rsidRPr="00A61D8A" w:rsidRDefault="00F56E2B" w:rsidP="003010B6">
            <w:pPr>
              <w:jc w:val="center"/>
            </w:pPr>
            <w:r>
              <w:t>------------------------</w:t>
            </w:r>
          </w:p>
          <w:p w:rsidR="00F56E2B" w:rsidRPr="001630E3" w:rsidRDefault="00F56E2B" w:rsidP="003010B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>: 05</w:t>
            </w:r>
            <w:r w:rsidRPr="001630E3">
              <w:rPr>
                <w:b/>
                <w:sz w:val="22"/>
                <w:szCs w:val="22"/>
              </w:rPr>
              <w:t>/NQ/HĐQT</w:t>
            </w:r>
          </w:p>
        </w:tc>
        <w:tc>
          <w:tcPr>
            <w:tcW w:w="5220" w:type="dxa"/>
          </w:tcPr>
          <w:p w:rsidR="00F56E2B" w:rsidRPr="001630E3" w:rsidRDefault="00F56E2B" w:rsidP="003010B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630E3">
                  <w:rPr>
                    <w:rFonts w:ascii="Times New Roman" w:hAnsi="Times New Roman"/>
                    <w:b/>
                    <w:i w:val="0"/>
                    <w:sz w:val="22"/>
                    <w:szCs w:val="22"/>
                  </w:rPr>
                  <w:t>NAM</w:t>
                </w:r>
              </w:smartTag>
            </w:smartTag>
          </w:p>
          <w:p w:rsidR="00F56E2B" w:rsidRPr="001630E3" w:rsidRDefault="00F56E2B" w:rsidP="003010B6">
            <w:pPr>
              <w:pBdr>
                <w:bottom w:val="single" w:sz="6" w:space="1" w:color="auto"/>
              </w:pBdr>
              <w:jc w:val="center"/>
              <w:rPr>
                <w:rFonts w:ascii="VNtimes new roman" w:hAnsi="VNtimes new roman"/>
                <w:b/>
              </w:rPr>
            </w:pP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Âäüc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láûp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Tæû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Haûûnh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phuïc</w:t>
            </w:r>
            <w:proofErr w:type="spellEnd"/>
          </w:p>
          <w:p w:rsidR="00F56E2B" w:rsidRDefault="00F56E2B" w:rsidP="003010B6">
            <w:pPr>
              <w:jc w:val="center"/>
              <w:rPr>
                <w:rFonts w:ascii="Arial" w:hAnsi="Arial" w:cs="Arial"/>
                <w:i/>
              </w:rPr>
            </w:pPr>
          </w:p>
          <w:p w:rsidR="00F56E2B" w:rsidRPr="00470371" w:rsidRDefault="00F56E2B" w:rsidP="003010B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Đà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Nẵng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02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2013</w:t>
            </w:r>
          </w:p>
        </w:tc>
      </w:tr>
    </w:tbl>
    <w:p w:rsidR="00F56E2B" w:rsidRDefault="00F56E2B" w:rsidP="00F56E2B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</w:p>
    <w:p w:rsidR="00F56E2B" w:rsidRDefault="00F56E2B" w:rsidP="00F56E2B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  <w:r>
        <w:rPr>
          <w:rFonts w:ascii="VNtimes new roman" w:hAnsi="VNtimes new roman"/>
          <w:b/>
          <w:i w:val="0"/>
          <w:sz w:val="28"/>
        </w:rPr>
        <w:t>NGHË QUYÃÚT CUÍA HÄÜI ÂÄÖNG QUAÍN TRË</w:t>
      </w:r>
    </w:p>
    <w:p w:rsidR="00F56E2B" w:rsidRDefault="00F56E2B" w:rsidP="00F56E2B">
      <w:pPr>
        <w:rPr>
          <w:b/>
          <w:i/>
          <w:iCs/>
        </w:rPr>
      </w:pPr>
    </w:p>
    <w:p w:rsidR="00F56E2B" w:rsidRDefault="00F56E2B" w:rsidP="00F56E2B">
      <w:pPr>
        <w:ind w:left="720"/>
        <w:jc w:val="both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Trường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Nẵng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kỳ</w:t>
      </w:r>
      <w:proofErr w:type="spellEnd"/>
      <w:r>
        <w:rPr>
          <w:iCs/>
        </w:rPr>
        <w:t xml:space="preserve"> 2012 - 2017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lúc</w:t>
      </w:r>
      <w:proofErr w:type="spellEnd"/>
      <w:r>
        <w:rPr>
          <w:iCs/>
        </w:rPr>
        <w:t xml:space="preserve"> 14 </w:t>
      </w:r>
      <w:proofErr w:type="spellStart"/>
      <w:r>
        <w:rPr>
          <w:iCs/>
        </w:rPr>
        <w:t>giờ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20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02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2013;</w:t>
      </w:r>
    </w:p>
    <w:p w:rsidR="00F56E2B" w:rsidRDefault="00F56E2B" w:rsidP="00F56E2B">
      <w:pPr>
        <w:ind w:firstLine="720"/>
        <w:jc w:val="both"/>
        <w:rPr>
          <w:iCs/>
        </w:rPr>
      </w:pP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5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>.</w:t>
      </w:r>
    </w:p>
    <w:p w:rsidR="00F56E2B" w:rsidRDefault="00F56E2B" w:rsidP="00F56E2B">
      <w:pPr>
        <w:ind w:firstLine="709"/>
        <w:jc w:val="both"/>
        <w:rPr>
          <w:iCs/>
        </w:rPr>
      </w:pPr>
      <w:proofErr w:type="spellStart"/>
      <w:r>
        <w:rPr>
          <w:iCs/>
        </w:rPr>
        <w:t>Tại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này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nghị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vấn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p w:rsidR="00F56E2B" w:rsidRDefault="00F56E2B" w:rsidP="00F56E2B">
      <w:pPr>
        <w:ind w:firstLine="709"/>
        <w:rPr>
          <w:iCs/>
        </w:rPr>
      </w:pPr>
    </w:p>
    <w:p w:rsidR="00F56E2B" w:rsidRDefault="00F56E2B" w:rsidP="00F56E2B">
      <w:pPr>
        <w:numPr>
          <w:ilvl w:val="0"/>
          <w:numId w:val="1"/>
        </w:numPr>
        <w:ind w:left="709" w:hanging="349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56E2B" w:rsidRDefault="00F56E2B" w:rsidP="00F56E2B">
      <w:pPr>
        <w:ind w:left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2012: </w:t>
      </w:r>
      <w:proofErr w:type="spellStart"/>
      <w:r>
        <w:t>ngày</w:t>
      </w:r>
      <w:proofErr w:type="spellEnd"/>
      <w:r>
        <w:t xml:space="preserve"> 14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2013.</w:t>
      </w:r>
    </w:p>
    <w:p w:rsidR="00F56E2B" w:rsidRDefault="00F56E2B" w:rsidP="00F56E2B">
      <w:pPr>
        <w:ind w:firstLine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2012: </w:t>
      </w:r>
      <w:proofErr w:type="spellStart"/>
      <w:r>
        <w:t>ngày</w:t>
      </w:r>
      <w:proofErr w:type="spellEnd"/>
      <w:r>
        <w:t xml:space="preserve"> 25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2013.</w:t>
      </w:r>
    </w:p>
    <w:p w:rsidR="00F56E2B" w:rsidRDefault="00F56E2B" w:rsidP="00F56E2B">
      <w:pPr>
        <w:ind w:firstLine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2013: </w:t>
      </w:r>
      <w:proofErr w:type="spellStart"/>
      <w:r>
        <w:t>ngày</w:t>
      </w:r>
      <w:proofErr w:type="spellEnd"/>
      <w:r>
        <w:t xml:space="preserve"> 27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2013.</w:t>
      </w:r>
    </w:p>
    <w:p w:rsidR="00F56E2B" w:rsidRDefault="00F56E2B" w:rsidP="00F56E2B">
      <w:pPr>
        <w:ind w:firstLine="709"/>
      </w:pPr>
    </w:p>
    <w:p w:rsidR="00F56E2B" w:rsidRDefault="00F56E2B" w:rsidP="00F56E2B">
      <w:pPr>
        <w:numPr>
          <w:ilvl w:val="0"/>
          <w:numId w:val="1"/>
        </w:numPr>
      </w:pPr>
      <w:proofErr w:type="spellStart"/>
      <w:r>
        <w:t>Tái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3 </w:t>
      </w:r>
      <w:proofErr w:type="spellStart"/>
      <w:r>
        <w:t>phòng</w:t>
      </w:r>
      <w:proofErr w:type="spellEnd"/>
      <w:r>
        <w:t xml:space="preserve">: </w:t>
      </w:r>
    </w:p>
    <w:p w:rsidR="00F56E2B" w:rsidRDefault="00F56E2B" w:rsidP="00F56E2B">
      <w:pPr>
        <w:numPr>
          <w:ilvl w:val="0"/>
          <w:numId w:val="2"/>
        </w:numPr>
      </w:pP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>.</w:t>
      </w:r>
    </w:p>
    <w:p w:rsidR="00F56E2B" w:rsidRDefault="00F56E2B" w:rsidP="00F56E2B">
      <w:pPr>
        <w:numPr>
          <w:ilvl w:val="0"/>
          <w:numId w:val="2"/>
        </w:numPr>
      </w:pP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phẩm</w:t>
      </w:r>
      <w:proofErr w:type="spellEnd"/>
      <w:r>
        <w:t>.</w:t>
      </w:r>
    </w:p>
    <w:p w:rsidR="00F56E2B" w:rsidRDefault="00F56E2B" w:rsidP="00F56E2B">
      <w:pPr>
        <w:numPr>
          <w:ilvl w:val="0"/>
          <w:numId w:val="2"/>
        </w:numPr>
      </w:pP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:rsidR="00F56E2B" w:rsidRDefault="00F56E2B" w:rsidP="00F56E2B">
      <w:pPr>
        <w:ind w:left="1080"/>
      </w:pPr>
    </w:p>
    <w:p w:rsidR="00F56E2B" w:rsidRDefault="00F56E2B" w:rsidP="00F56E2B">
      <w:pPr>
        <w:numPr>
          <w:ilvl w:val="0"/>
          <w:numId w:val="1"/>
        </w:numPr>
      </w:pP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</w:t>
      </w:r>
    </w:p>
    <w:p w:rsidR="00F56E2B" w:rsidRDefault="00F56E2B" w:rsidP="00F56E2B"/>
    <w:tbl>
      <w:tblPr>
        <w:tblW w:w="0" w:type="auto"/>
        <w:tblLook w:val="01E0"/>
      </w:tblPr>
      <w:tblGrid>
        <w:gridCol w:w="3062"/>
        <w:gridCol w:w="3097"/>
        <w:gridCol w:w="3098"/>
      </w:tblGrid>
      <w:tr w:rsidR="00F56E2B" w:rsidTr="003010B6">
        <w:tc>
          <w:tcPr>
            <w:tcW w:w="3062" w:type="dxa"/>
          </w:tcPr>
          <w:p w:rsidR="00F56E2B" w:rsidRDefault="00F56E2B" w:rsidP="003010B6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́)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Pr="00BC5C50" w:rsidRDefault="00F56E2B" w:rsidP="00301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HỒ HƠN</w:t>
            </w:r>
          </w:p>
        </w:tc>
        <w:tc>
          <w:tcPr>
            <w:tcW w:w="3097" w:type="dxa"/>
          </w:tcPr>
          <w:p w:rsidR="00F56E2B" w:rsidRDefault="00F56E2B" w:rsidP="003010B6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́)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Pr="00BC5C50" w:rsidRDefault="00F56E2B" w:rsidP="00301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TRẦN THÁI THUẬN</w:t>
            </w:r>
          </w:p>
        </w:tc>
        <w:tc>
          <w:tcPr>
            <w:tcW w:w="3098" w:type="dxa"/>
          </w:tcPr>
          <w:p w:rsidR="00F56E2B" w:rsidRDefault="00F56E2B" w:rsidP="003010B6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́)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Pr="00BC5C50" w:rsidRDefault="00F56E2B" w:rsidP="00301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LÊ MẠNH</w:t>
            </w:r>
          </w:p>
        </w:tc>
      </w:tr>
    </w:tbl>
    <w:p w:rsidR="00F56E2B" w:rsidRDefault="00F56E2B" w:rsidP="00F56E2B"/>
    <w:p w:rsidR="00F56E2B" w:rsidRDefault="00F56E2B" w:rsidP="00F56E2B"/>
    <w:tbl>
      <w:tblPr>
        <w:tblW w:w="0" w:type="auto"/>
        <w:tblLook w:val="01E0"/>
      </w:tblPr>
      <w:tblGrid>
        <w:gridCol w:w="4809"/>
        <w:gridCol w:w="4810"/>
      </w:tblGrid>
      <w:tr w:rsidR="00F56E2B" w:rsidTr="003010B6">
        <w:tc>
          <w:tcPr>
            <w:tcW w:w="4809" w:type="dxa"/>
          </w:tcPr>
          <w:p w:rsidR="00F56E2B" w:rsidRDefault="00F56E2B" w:rsidP="003010B6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́)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Pr="00BC5C50" w:rsidRDefault="00F56E2B" w:rsidP="00301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HOÀNG NGỌC LỘC</w:t>
            </w:r>
          </w:p>
        </w:tc>
        <w:tc>
          <w:tcPr>
            <w:tcW w:w="4810" w:type="dxa"/>
          </w:tcPr>
          <w:p w:rsidR="00F56E2B" w:rsidRDefault="00F56E2B" w:rsidP="003010B6">
            <w:pPr>
              <w:jc w:val="center"/>
            </w:pPr>
            <w:r>
              <w:rPr>
                <w:sz w:val="22"/>
              </w:rPr>
              <w:t>CHỦ TỊCH HĐQT</w:t>
            </w: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 xml:space="preserve"> 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́)</w:t>
            </w:r>
          </w:p>
          <w:p w:rsidR="00F56E2B" w:rsidRDefault="00F56E2B" w:rsidP="003010B6">
            <w:pPr>
              <w:jc w:val="center"/>
            </w:pPr>
          </w:p>
          <w:p w:rsidR="00F56E2B" w:rsidRDefault="00F56E2B" w:rsidP="003010B6">
            <w:pPr>
              <w:jc w:val="center"/>
            </w:pPr>
          </w:p>
          <w:p w:rsidR="00F56E2B" w:rsidRPr="00BC5C50" w:rsidRDefault="00F56E2B" w:rsidP="003010B6">
            <w:pPr>
              <w:jc w:val="center"/>
              <w:rPr>
                <w:b/>
                <w:sz w:val="20"/>
                <w:szCs w:val="20"/>
              </w:rPr>
            </w:pPr>
            <w:r w:rsidRPr="00BC5C50">
              <w:rPr>
                <w:b/>
                <w:sz w:val="20"/>
                <w:szCs w:val="20"/>
              </w:rPr>
              <w:t>NGUYỄN VĂN CẦN</w:t>
            </w:r>
          </w:p>
        </w:tc>
      </w:tr>
    </w:tbl>
    <w:p w:rsidR="00F56E2B" w:rsidRDefault="00F56E2B" w:rsidP="00F56E2B">
      <w:pPr>
        <w:rPr>
          <w:b/>
          <w:sz w:val="18"/>
          <w:szCs w:val="18"/>
        </w:rPr>
      </w:pPr>
    </w:p>
    <w:p w:rsidR="00F56E2B" w:rsidRDefault="00F56E2B" w:rsidP="00F56E2B">
      <w:pPr>
        <w:rPr>
          <w:b/>
          <w:sz w:val="18"/>
          <w:szCs w:val="18"/>
        </w:rPr>
      </w:pPr>
    </w:p>
    <w:p w:rsidR="00F56E2B" w:rsidRDefault="00F56E2B" w:rsidP="00F56E2B">
      <w:pPr>
        <w:rPr>
          <w:b/>
          <w:sz w:val="18"/>
          <w:szCs w:val="18"/>
        </w:rPr>
      </w:pPr>
    </w:p>
    <w:sectPr w:rsidR="00F56E2B" w:rsidSect="00F56E2B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bangkok">
    <w:altName w:val="Courier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E26"/>
    <w:multiLevelType w:val="hybridMultilevel"/>
    <w:tmpl w:val="FA14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AD3"/>
    <w:multiLevelType w:val="hybridMultilevel"/>
    <w:tmpl w:val="C3681566"/>
    <w:lvl w:ilvl="0" w:tplc="90964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6E2B"/>
    <w:rsid w:val="00093A76"/>
    <w:rsid w:val="00221A2A"/>
    <w:rsid w:val="008C22E5"/>
    <w:rsid w:val="00F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6E2B"/>
    <w:pPr>
      <w:keepNext/>
      <w:ind w:left="4320"/>
      <w:outlineLvl w:val="1"/>
    </w:pPr>
    <w:rPr>
      <w:rFonts w:ascii="VNbangkok" w:hAnsi="VNbangkok"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6E2B"/>
    <w:rPr>
      <w:rFonts w:ascii="VNbangkok" w:eastAsia="Times New Roman" w:hAnsi="VNbangkok" w:cs="Times New Roman"/>
      <w:i/>
      <w:i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2013-02-21T07:23:00Z</dcterms:created>
  <dcterms:modified xsi:type="dcterms:W3CDTF">2013-02-21T07:23:00Z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771e091e7824687823972f7bf9550b9.psdsxs" Id="Rea18067dd6ff48f2" /></Relationships>
</file>