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4A0" w:firstRow="1" w:lastRow="0" w:firstColumn="1" w:lastColumn="0" w:noHBand="0" w:noVBand="1"/>
      </w:tblPr>
      <w:tblGrid>
        <w:gridCol w:w="3510"/>
        <w:gridCol w:w="5610"/>
      </w:tblGrid>
      <w:tr w:rsidR="00B91BF9" w:rsidRPr="001434F6">
        <w:tc>
          <w:tcPr>
            <w:tcW w:w="9120" w:type="dxa"/>
            <w:gridSpan w:val="2"/>
          </w:tcPr>
          <w:p w:rsidR="00B91BF9" w:rsidRPr="001434F6" w:rsidRDefault="00B91BF9" w:rsidP="00B91BF9">
            <w:pPr>
              <w:pStyle w:val="Title"/>
              <w:jc w:val="both"/>
              <w:rPr>
                <w:rFonts w:eastAsia="Calibri"/>
                <w:szCs w:val="24"/>
              </w:rPr>
            </w:pPr>
          </w:p>
        </w:tc>
      </w:tr>
      <w:tr w:rsidR="00B91BF9" w:rsidRPr="001434F6">
        <w:trPr>
          <w:trHeight w:val="710"/>
        </w:trPr>
        <w:tc>
          <w:tcPr>
            <w:tcW w:w="3510" w:type="dxa"/>
            <w:hideMark/>
          </w:tcPr>
          <w:p w:rsidR="00B91BF9" w:rsidRPr="00F77584" w:rsidRDefault="00B91BF9">
            <w:pPr>
              <w:spacing w:line="240" w:lineRule="auto"/>
              <w:rPr>
                <w:rFonts w:eastAsia="Calibri"/>
                <w:b/>
              </w:rPr>
            </w:pPr>
            <w:r w:rsidRPr="00F77584">
              <w:rPr>
                <w:b/>
              </w:rPr>
              <w:t xml:space="preserve">CTCP ĐT&amp;PT </w:t>
            </w:r>
            <w:r w:rsidRPr="00F77584">
              <w:rPr>
                <w:b/>
              </w:rPr>
              <w:br/>
              <w:t>Công nghệ Văn Lang</w:t>
            </w:r>
          </w:p>
          <w:p w:rsidR="00B91BF9" w:rsidRPr="001434F6" w:rsidRDefault="00B91BF9">
            <w:pPr>
              <w:spacing w:line="240" w:lineRule="auto"/>
            </w:pPr>
            <w:r w:rsidRPr="001434F6">
              <w:t>-----------------</w:t>
            </w:r>
          </w:p>
          <w:p w:rsidR="00B91BF9" w:rsidRPr="001434F6" w:rsidRDefault="00B91BF9" w:rsidP="00C65C70">
            <w:pPr>
              <w:spacing w:line="240" w:lineRule="auto"/>
              <w:rPr>
                <w:rFonts w:eastAsia="Calibri"/>
              </w:rPr>
            </w:pPr>
            <w:r w:rsidRPr="001434F6">
              <w:t xml:space="preserve">Số:  </w:t>
            </w:r>
            <w:r w:rsidR="00056CC5">
              <w:t xml:space="preserve">   </w:t>
            </w:r>
            <w:r w:rsidR="00C65C70">
              <w:t>15</w:t>
            </w:r>
            <w:r w:rsidR="00A45DCF">
              <w:t>01</w:t>
            </w:r>
            <w:r w:rsidRPr="001434F6">
              <w:t>/201</w:t>
            </w:r>
            <w:r w:rsidR="00C65C70">
              <w:t>3</w:t>
            </w:r>
            <w:r w:rsidRPr="001434F6">
              <w:t xml:space="preserve">/THQT-VLA  </w:t>
            </w:r>
          </w:p>
        </w:tc>
        <w:tc>
          <w:tcPr>
            <w:tcW w:w="5610" w:type="dxa"/>
            <w:hideMark/>
          </w:tcPr>
          <w:p w:rsidR="00B91BF9" w:rsidRPr="0030429D" w:rsidRDefault="00B91BF9">
            <w:pPr>
              <w:pStyle w:val="Heading8"/>
              <w:jc w:val="center"/>
              <w:rPr>
                <w:rFonts w:ascii="Times New Roman" w:hAnsi="Times New Roman" w:cs="Times New Roman"/>
                <w:b/>
                <w:sz w:val="24"/>
              </w:rPr>
            </w:pPr>
            <w:r w:rsidRPr="0030429D">
              <w:rPr>
                <w:rFonts w:ascii="Times New Roman" w:hAnsi="Times New Roman" w:cs="Times New Roman"/>
                <w:b/>
                <w:sz w:val="24"/>
              </w:rPr>
              <w:t>CỘNG HÒA XÃ HỘI CHỦ NGHĨA VIỆT NAM</w:t>
            </w:r>
          </w:p>
          <w:p w:rsidR="00B91BF9" w:rsidRPr="00F77584" w:rsidRDefault="00B91BF9">
            <w:pPr>
              <w:spacing w:line="240" w:lineRule="auto"/>
              <w:rPr>
                <w:b/>
              </w:rPr>
            </w:pPr>
            <w:r w:rsidRPr="00F77584">
              <w:rPr>
                <w:b/>
              </w:rPr>
              <w:t>Độc lập – Tự do – Hạnh phúc</w:t>
            </w:r>
          </w:p>
          <w:p w:rsidR="00B91BF9" w:rsidRPr="001434F6" w:rsidRDefault="00B91BF9">
            <w:pPr>
              <w:spacing w:line="240" w:lineRule="auto"/>
            </w:pPr>
            <w:r w:rsidRPr="001434F6">
              <w:t>---------------------</w:t>
            </w:r>
          </w:p>
          <w:p w:rsidR="00B91BF9" w:rsidRPr="001434F6" w:rsidRDefault="00B91BF9" w:rsidP="007C67F9">
            <w:pPr>
              <w:spacing w:line="360" w:lineRule="auto"/>
              <w:jc w:val="right"/>
              <w:rPr>
                <w:rFonts w:eastAsia="Calibri"/>
                <w:i/>
              </w:rPr>
            </w:pPr>
            <w:r w:rsidRPr="001434F6">
              <w:rPr>
                <w:i/>
              </w:rPr>
              <w:t xml:space="preserve">Hà nội, ngày </w:t>
            </w:r>
            <w:r w:rsidR="007C67F9">
              <w:rPr>
                <w:i/>
              </w:rPr>
              <w:t>21</w:t>
            </w:r>
            <w:r w:rsidRPr="001434F6">
              <w:rPr>
                <w:i/>
              </w:rPr>
              <w:t xml:space="preserve">  tháng 0</w:t>
            </w:r>
            <w:r w:rsidR="00C65C70">
              <w:rPr>
                <w:i/>
              </w:rPr>
              <w:t>1</w:t>
            </w:r>
            <w:r w:rsidRPr="001434F6">
              <w:rPr>
                <w:i/>
              </w:rPr>
              <w:t xml:space="preserve">  năm 201</w:t>
            </w:r>
            <w:r w:rsidR="00C65C70">
              <w:rPr>
                <w:i/>
              </w:rPr>
              <w:t>3</w:t>
            </w:r>
          </w:p>
        </w:tc>
      </w:tr>
    </w:tbl>
    <w:p w:rsidR="00B91BF9" w:rsidRPr="001434F6" w:rsidRDefault="00B91BF9" w:rsidP="00B91BF9">
      <w:pPr>
        <w:pStyle w:val="Title"/>
        <w:rPr>
          <w:rFonts w:ascii="Times New Roman" w:hAnsi="Times New Roman"/>
          <w:szCs w:val="24"/>
        </w:rPr>
      </w:pPr>
    </w:p>
    <w:p w:rsidR="00B91BF9" w:rsidRPr="001434F6" w:rsidRDefault="00B91BF9" w:rsidP="00B91BF9">
      <w:pPr>
        <w:pStyle w:val="Title"/>
        <w:rPr>
          <w:rFonts w:ascii="Times New Roman" w:hAnsi="Times New Roman"/>
          <w:szCs w:val="24"/>
        </w:rPr>
      </w:pPr>
    </w:p>
    <w:p w:rsidR="00B91BF9" w:rsidRPr="0030429D" w:rsidRDefault="00B91BF9" w:rsidP="0030429D">
      <w:pPr>
        <w:pStyle w:val="Title"/>
        <w:snapToGrid/>
        <w:rPr>
          <w:rFonts w:ascii="Times New Roman" w:hAnsi="Times New Roman" w:cs="Times New Roman"/>
          <w:b/>
          <w:snapToGrid w:val="0"/>
          <w:szCs w:val="24"/>
        </w:rPr>
      </w:pPr>
      <w:r w:rsidRPr="0030429D">
        <w:rPr>
          <w:rFonts w:ascii="Times New Roman" w:hAnsi="Times New Roman" w:cs="Times New Roman"/>
          <w:b/>
          <w:snapToGrid w:val="0"/>
          <w:szCs w:val="24"/>
        </w:rPr>
        <w:t>BÁO CÁO TÌNH HÌNH QUẢN TRỊ CÔNG TY</w:t>
      </w:r>
    </w:p>
    <w:p w:rsidR="00B91BF9" w:rsidRPr="001434F6" w:rsidRDefault="00B91BF9" w:rsidP="00B91BF9">
      <w:pPr>
        <w:pStyle w:val="Title"/>
        <w:rPr>
          <w:rFonts w:ascii="Times New Roman" w:hAnsi="Times New Roman"/>
          <w:szCs w:val="24"/>
        </w:rPr>
      </w:pPr>
      <w:r w:rsidRPr="001434F6">
        <w:rPr>
          <w:rFonts w:ascii="Times New Roman" w:hAnsi="Times New Roman"/>
          <w:szCs w:val="24"/>
        </w:rPr>
        <w:t>(6 tháng/năm)</w:t>
      </w:r>
    </w:p>
    <w:p w:rsidR="00B91BF9" w:rsidRPr="001434F6" w:rsidRDefault="00B91BF9" w:rsidP="00B91BF9">
      <w:pPr>
        <w:pStyle w:val="Title"/>
        <w:rPr>
          <w:rFonts w:ascii="Times New Roman" w:hAnsi="Times New Roman"/>
          <w:szCs w:val="24"/>
        </w:rPr>
      </w:pPr>
    </w:p>
    <w:tbl>
      <w:tblPr>
        <w:tblW w:w="9120" w:type="dxa"/>
        <w:tblInd w:w="108" w:type="dxa"/>
        <w:tblLayout w:type="fixed"/>
        <w:tblLook w:val="04A0" w:firstRow="1" w:lastRow="0" w:firstColumn="1" w:lastColumn="0" w:noHBand="0" w:noVBand="1"/>
      </w:tblPr>
      <w:tblGrid>
        <w:gridCol w:w="1276"/>
        <w:gridCol w:w="7844"/>
      </w:tblGrid>
      <w:tr w:rsidR="00B91BF9" w:rsidRPr="001434F6">
        <w:trPr>
          <w:trHeight w:val="293"/>
        </w:trPr>
        <w:tc>
          <w:tcPr>
            <w:tcW w:w="1276" w:type="dxa"/>
            <w:hideMark/>
          </w:tcPr>
          <w:p w:rsidR="00B91BF9" w:rsidRPr="001434F6" w:rsidRDefault="00B91BF9">
            <w:pPr>
              <w:rPr>
                <w:rFonts w:eastAsia="Calibri"/>
              </w:rPr>
            </w:pPr>
            <w:r w:rsidRPr="001434F6">
              <w:t>Kính gửi:</w:t>
            </w:r>
          </w:p>
        </w:tc>
        <w:tc>
          <w:tcPr>
            <w:tcW w:w="7844" w:type="dxa"/>
            <w:hideMark/>
          </w:tcPr>
          <w:p w:rsidR="00B91BF9" w:rsidRPr="001434F6" w:rsidRDefault="00B91BF9" w:rsidP="004266C5">
            <w:pPr>
              <w:numPr>
                <w:ilvl w:val="0"/>
                <w:numId w:val="1"/>
              </w:numPr>
              <w:spacing w:line="240" w:lineRule="auto"/>
              <w:jc w:val="left"/>
              <w:rPr>
                <w:rFonts w:eastAsia="Calibri"/>
              </w:rPr>
            </w:pPr>
            <w:r w:rsidRPr="001434F6">
              <w:t xml:space="preserve"> Ủy ban Chứng khoán Nhà nước</w:t>
            </w:r>
          </w:p>
          <w:p w:rsidR="00B91BF9" w:rsidRPr="001434F6" w:rsidRDefault="00B91BF9" w:rsidP="004266C5">
            <w:pPr>
              <w:numPr>
                <w:ilvl w:val="0"/>
                <w:numId w:val="1"/>
              </w:numPr>
              <w:spacing w:line="240" w:lineRule="auto"/>
              <w:jc w:val="left"/>
              <w:rPr>
                <w:rFonts w:eastAsia="Calibri"/>
                <w:bCs/>
              </w:rPr>
            </w:pPr>
            <w:r w:rsidRPr="001434F6">
              <w:rPr>
                <w:bCs/>
              </w:rPr>
              <w:t xml:space="preserve"> Sở Giao dịch Chứng khoán</w:t>
            </w:r>
          </w:p>
        </w:tc>
      </w:tr>
    </w:tbl>
    <w:p w:rsidR="00B91BF9" w:rsidRPr="001434F6" w:rsidRDefault="00B91BF9" w:rsidP="00B91BF9">
      <w:pPr>
        <w:pStyle w:val="Title"/>
        <w:rPr>
          <w:rFonts w:ascii="Times New Roman" w:hAnsi="Times New Roman"/>
          <w:szCs w:val="24"/>
        </w:rPr>
      </w:pPr>
    </w:p>
    <w:p w:rsidR="00B91BF9" w:rsidRPr="001434F6" w:rsidRDefault="00B91BF9" w:rsidP="00B91BF9">
      <w:pPr>
        <w:spacing w:line="240" w:lineRule="auto"/>
        <w:ind w:firstLine="504"/>
        <w:jc w:val="both"/>
      </w:pPr>
      <w:r w:rsidRPr="001434F6">
        <w:tab/>
      </w:r>
      <w:r w:rsidRPr="001434F6">
        <w:tab/>
        <w:t>- Tên công ty đạ</w:t>
      </w:r>
      <w:r w:rsidR="00270D83" w:rsidRPr="001434F6">
        <w:t>i chúng:  Công ty cổ phần Đầu tư và Phát triển Công nghệ Văn Lang</w:t>
      </w:r>
    </w:p>
    <w:p w:rsidR="00270D83" w:rsidRPr="001434F6" w:rsidRDefault="00B91BF9" w:rsidP="00B91BF9">
      <w:pPr>
        <w:spacing w:line="240" w:lineRule="auto"/>
        <w:ind w:firstLine="504"/>
        <w:jc w:val="both"/>
      </w:pPr>
      <w:r w:rsidRPr="001434F6">
        <w:tab/>
      </w:r>
      <w:r w:rsidRPr="001434F6">
        <w:tab/>
        <w:t>- Địa chỉ trụ sở</w:t>
      </w:r>
      <w:r w:rsidR="00270D83" w:rsidRPr="001434F6">
        <w:t xml:space="preserve"> chính:  81 Trần Hưng Đạo, Hà Nội</w:t>
      </w:r>
      <w:r w:rsidRPr="001434F6">
        <w:t xml:space="preserve">  </w:t>
      </w:r>
    </w:p>
    <w:p w:rsidR="00B91BF9" w:rsidRPr="001434F6" w:rsidRDefault="00B91BF9" w:rsidP="00270D83">
      <w:pPr>
        <w:spacing w:line="240" w:lineRule="auto"/>
        <w:ind w:left="1440" w:firstLine="720"/>
        <w:jc w:val="both"/>
      </w:pPr>
      <w:r w:rsidRPr="001434F6">
        <w:t xml:space="preserve">Điện thoại: </w:t>
      </w:r>
      <w:r w:rsidR="00270D83" w:rsidRPr="001434F6">
        <w:t>04.35121610</w:t>
      </w:r>
      <w:r w:rsidRPr="001434F6">
        <w:t xml:space="preserve">           Fax: </w:t>
      </w:r>
      <w:r w:rsidR="00270D83" w:rsidRPr="001434F6">
        <w:t>04.35121611</w:t>
      </w:r>
      <w:r w:rsidR="00270D83" w:rsidRPr="001434F6">
        <w:tab/>
      </w:r>
      <w:r w:rsidRPr="001434F6">
        <w:t>Email:</w:t>
      </w:r>
      <w:r w:rsidR="00270D83" w:rsidRPr="001434F6">
        <w:t xml:space="preserve"> info@vla.vn</w:t>
      </w:r>
    </w:p>
    <w:p w:rsidR="00B91BF9" w:rsidRPr="001434F6" w:rsidRDefault="00B91BF9" w:rsidP="00B91BF9">
      <w:pPr>
        <w:spacing w:line="240" w:lineRule="auto"/>
        <w:ind w:firstLine="504"/>
        <w:jc w:val="both"/>
      </w:pPr>
      <w:r w:rsidRPr="001434F6">
        <w:tab/>
      </w:r>
      <w:r w:rsidRPr="001434F6">
        <w:tab/>
        <w:t>- Vốn điều lệ:</w:t>
      </w:r>
      <w:r w:rsidR="00270D83" w:rsidRPr="001434F6">
        <w:t xml:space="preserve"> </w:t>
      </w:r>
      <w:r w:rsidR="008844A9" w:rsidRPr="001434F6">
        <w:t>10.800.000.000 đồng</w:t>
      </w:r>
    </w:p>
    <w:p w:rsidR="00B91BF9" w:rsidRPr="001434F6" w:rsidRDefault="00B91BF9" w:rsidP="00B91BF9">
      <w:pPr>
        <w:spacing w:line="240" w:lineRule="auto"/>
        <w:ind w:firstLine="504"/>
        <w:jc w:val="both"/>
      </w:pPr>
      <w:r w:rsidRPr="001434F6">
        <w:tab/>
      </w:r>
      <w:r w:rsidRPr="001434F6">
        <w:tab/>
        <w:t>- Mã chứng khoán (nếu có):</w:t>
      </w:r>
      <w:r w:rsidR="008844A9" w:rsidRPr="001434F6">
        <w:t xml:space="preserve"> VLA</w:t>
      </w:r>
    </w:p>
    <w:p w:rsidR="00B91BF9" w:rsidRPr="001434F6" w:rsidRDefault="00B91BF9" w:rsidP="00B91BF9">
      <w:pPr>
        <w:spacing w:line="240" w:lineRule="auto"/>
        <w:ind w:firstLine="504"/>
        <w:jc w:val="both"/>
      </w:pPr>
    </w:p>
    <w:p w:rsidR="00B91BF9" w:rsidRPr="001434F6" w:rsidRDefault="00B91BF9" w:rsidP="00B91BF9">
      <w:pPr>
        <w:pStyle w:val="Title"/>
        <w:jc w:val="both"/>
        <w:rPr>
          <w:rFonts w:ascii="Times New Roman" w:hAnsi="Times New Roman"/>
          <w:szCs w:val="24"/>
        </w:rPr>
      </w:pPr>
    </w:p>
    <w:p w:rsidR="0030429D" w:rsidRPr="0030429D" w:rsidRDefault="0030429D" w:rsidP="0030429D">
      <w:pPr>
        <w:spacing w:line="240" w:lineRule="auto"/>
        <w:jc w:val="both"/>
        <w:rPr>
          <w:rFonts w:eastAsia="Times New Roman" w:cs="Times New Roman"/>
          <w:b/>
          <w:snapToGrid w:val="0"/>
        </w:rPr>
      </w:pPr>
      <w:r w:rsidRPr="0030429D">
        <w:rPr>
          <w:rFonts w:eastAsia="Times New Roman" w:cs="Times New Roman"/>
          <w:b/>
          <w:snapToGrid w:val="0"/>
        </w:rPr>
        <w:t xml:space="preserve">I. Hoạt động của Hội đồng quản trị </w:t>
      </w:r>
      <w:r w:rsidRPr="0030429D">
        <w:rPr>
          <w:rFonts w:eastAsia="Times New Roman" w:cs="Times New Roman"/>
          <w:snapToGrid w:val="0"/>
        </w:rPr>
        <w:t>(Báo cáo 6 tháng/năm)</w:t>
      </w:r>
      <w:r w:rsidRPr="0030429D">
        <w:rPr>
          <w:rFonts w:eastAsia="Times New Roman" w:cs="Times New Roman"/>
          <w:b/>
          <w:snapToGrid w:val="0"/>
        </w:rPr>
        <w:t>:</w:t>
      </w:r>
    </w:p>
    <w:p w:rsidR="00B91BF9" w:rsidRPr="001434F6" w:rsidRDefault="00B91BF9" w:rsidP="00B91BF9">
      <w:pPr>
        <w:pStyle w:val="BodyText"/>
        <w:rPr>
          <w:rFonts w:ascii="Times New Roman" w:hAnsi="Times New Roman"/>
          <w:b w:val="0"/>
          <w:sz w:val="24"/>
          <w:szCs w:val="24"/>
        </w:rPr>
      </w:pPr>
    </w:p>
    <w:p w:rsidR="00B91BF9" w:rsidRPr="001434F6" w:rsidRDefault="00B91BF9" w:rsidP="00B91BF9">
      <w:pPr>
        <w:pStyle w:val="BodyText"/>
        <w:numPr>
          <w:ilvl w:val="0"/>
          <w:numId w:val="2"/>
        </w:numPr>
        <w:rPr>
          <w:rFonts w:ascii="Times New Roman" w:hAnsi="Times New Roman"/>
          <w:b w:val="0"/>
          <w:sz w:val="24"/>
          <w:szCs w:val="24"/>
        </w:rPr>
      </w:pPr>
      <w:r w:rsidRPr="001434F6">
        <w:rPr>
          <w:rFonts w:ascii="Times New Roman" w:hAnsi="Times New Roman"/>
          <w:b w:val="0"/>
          <w:sz w:val="24"/>
          <w:szCs w:val="24"/>
        </w:rPr>
        <w:t>Các cuộc họp của Hội đồng quản trị:</w:t>
      </w:r>
    </w:p>
    <w:p w:rsidR="00B91BF9" w:rsidRPr="001434F6" w:rsidRDefault="00B91BF9" w:rsidP="00B91BF9">
      <w:pPr>
        <w:pStyle w:val="BodyText"/>
        <w:ind w:left="644"/>
        <w:rPr>
          <w:rFonts w:ascii="Times New Roman" w:hAnsi="Times New Roman"/>
          <w:b w:val="0"/>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552"/>
        <w:gridCol w:w="992"/>
        <w:gridCol w:w="992"/>
        <w:gridCol w:w="1182"/>
      </w:tblGrid>
      <w:tr w:rsidR="00B91BF9" w:rsidRPr="0030429D" w:rsidTr="0030429D">
        <w:tc>
          <w:tcPr>
            <w:tcW w:w="709"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Stt</w:t>
            </w:r>
          </w:p>
        </w:tc>
        <w:tc>
          <w:tcPr>
            <w:tcW w:w="2693"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Thành viên HĐQT</w:t>
            </w:r>
          </w:p>
        </w:tc>
        <w:tc>
          <w:tcPr>
            <w:tcW w:w="2552"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Chức vụ</w:t>
            </w:r>
          </w:p>
        </w:tc>
        <w:tc>
          <w:tcPr>
            <w:tcW w:w="992"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Số buổi họp tham dự</w:t>
            </w:r>
          </w:p>
        </w:tc>
        <w:tc>
          <w:tcPr>
            <w:tcW w:w="992"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Tỷ lệ</w:t>
            </w:r>
          </w:p>
        </w:tc>
        <w:tc>
          <w:tcPr>
            <w:tcW w:w="1182" w:type="dxa"/>
            <w:tcBorders>
              <w:top w:val="single" w:sz="4" w:space="0" w:color="auto"/>
              <w:left w:val="single" w:sz="4" w:space="0" w:color="auto"/>
              <w:bottom w:val="single" w:sz="4" w:space="0" w:color="auto"/>
              <w:right w:val="single" w:sz="4" w:space="0" w:color="auto"/>
            </w:tcBorders>
            <w:hideMark/>
          </w:tcPr>
          <w:p w:rsidR="00B91BF9" w:rsidRPr="0030429D" w:rsidRDefault="00B91BF9">
            <w:pPr>
              <w:pStyle w:val="BodyText"/>
              <w:jc w:val="center"/>
              <w:rPr>
                <w:rFonts w:ascii="Times New Roman" w:hAnsi="Times New Roman"/>
                <w:sz w:val="24"/>
                <w:szCs w:val="24"/>
              </w:rPr>
            </w:pPr>
            <w:r w:rsidRPr="0030429D">
              <w:rPr>
                <w:rFonts w:ascii="Times New Roman" w:hAnsi="Times New Roman"/>
                <w:sz w:val="24"/>
                <w:szCs w:val="24"/>
              </w:rPr>
              <w:t>Lý do không tham dự</w:t>
            </w:r>
          </w:p>
        </w:tc>
      </w:tr>
      <w:tr w:rsidR="00B232D4" w:rsidRPr="001434F6" w:rsidTr="0030429D">
        <w:tc>
          <w:tcPr>
            <w:tcW w:w="709" w:type="dxa"/>
            <w:tcBorders>
              <w:top w:val="single" w:sz="4" w:space="0" w:color="auto"/>
              <w:left w:val="single" w:sz="4" w:space="0" w:color="auto"/>
              <w:bottom w:val="single" w:sz="4" w:space="0" w:color="auto"/>
              <w:right w:val="single" w:sz="4" w:space="0" w:color="auto"/>
            </w:tcBorders>
          </w:tcPr>
          <w:p w:rsidR="00B232D4" w:rsidRPr="001434F6" w:rsidRDefault="00B232D4" w:rsidP="00B232D4">
            <w:pPr>
              <w:pStyle w:val="BodyText"/>
              <w:numPr>
                <w:ilvl w:val="0"/>
                <w:numId w:val="4"/>
              </w:numPr>
              <w:snapToGrid/>
              <w:jc w:val="center"/>
              <w:rPr>
                <w:rFonts w:ascii="Times New Roman" w:hAnsi="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Ông Vũ Trung Chính</w:t>
            </w:r>
          </w:p>
        </w:tc>
        <w:tc>
          <w:tcPr>
            <w:tcW w:w="255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Chủ tịch HĐQT kiêm Giám đốc Công ty</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6D34A9" w:rsidP="00C65C70">
            <w:pPr>
              <w:pStyle w:val="BodyText"/>
              <w:jc w:val="center"/>
              <w:rPr>
                <w:rFonts w:ascii="Times New Roman" w:hAnsi="Times New Roman"/>
                <w:b w:val="0"/>
                <w:sz w:val="24"/>
                <w:szCs w:val="24"/>
              </w:rPr>
            </w:pPr>
            <w:r w:rsidRPr="001434F6">
              <w:rPr>
                <w:rFonts w:ascii="Times New Roman" w:hAnsi="Times New Roman"/>
                <w:b w:val="0"/>
                <w:sz w:val="24"/>
                <w:szCs w:val="24"/>
              </w:rPr>
              <w:t>0</w:t>
            </w:r>
            <w:r w:rsidR="00C65C70">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jc w:val="center"/>
              <w:rPr>
                <w:rFonts w:ascii="Times New Roman" w:hAnsi="Times New Roman"/>
                <w:b w:val="0"/>
                <w:sz w:val="24"/>
                <w:szCs w:val="24"/>
              </w:rPr>
            </w:pPr>
            <w:r w:rsidRPr="001434F6">
              <w:rPr>
                <w:rFonts w:ascii="Times New Roman" w:hAnsi="Times New Roman"/>
                <w:b w:val="0"/>
                <w:sz w:val="24"/>
                <w:szCs w:val="24"/>
              </w:rPr>
              <w:t>100%</w:t>
            </w:r>
          </w:p>
        </w:tc>
        <w:tc>
          <w:tcPr>
            <w:tcW w:w="1182" w:type="dxa"/>
            <w:tcBorders>
              <w:top w:val="single" w:sz="4" w:space="0" w:color="auto"/>
              <w:left w:val="single" w:sz="4" w:space="0" w:color="auto"/>
              <w:bottom w:val="single" w:sz="4" w:space="0" w:color="auto"/>
              <w:right w:val="single" w:sz="4" w:space="0" w:color="auto"/>
            </w:tcBorders>
          </w:tcPr>
          <w:p w:rsidR="00B232D4" w:rsidRPr="001434F6" w:rsidRDefault="00B232D4">
            <w:pPr>
              <w:pStyle w:val="BodyText"/>
              <w:rPr>
                <w:rFonts w:ascii="Times New Roman" w:hAnsi="Times New Roman"/>
                <w:b w:val="0"/>
                <w:sz w:val="24"/>
                <w:szCs w:val="24"/>
              </w:rPr>
            </w:pPr>
          </w:p>
        </w:tc>
      </w:tr>
      <w:tr w:rsidR="00B232D4" w:rsidRPr="001434F6" w:rsidTr="0030429D">
        <w:tc>
          <w:tcPr>
            <w:tcW w:w="709" w:type="dxa"/>
            <w:tcBorders>
              <w:top w:val="single" w:sz="4" w:space="0" w:color="auto"/>
              <w:left w:val="single" w:sz="4" w:space="0" w:color="auto"/>
              <w:bottom w:val="single" w:sz="4" w:space="0" w:color="auto"/>
              <w:right w:val="single" w:sz="4" w:space="0" w:color="auto"/>
            </w:tcBorders>
          </w:tcPr>
          <w:p w:rsidR="00B232D4" w:rsidRPr="001434F6" w:rsidRDefault="00B232D4" w:rsidP="00B232D4">
            <w:pPr>
              <w:pStyle w:val="BodyText"/>
              <w:numPr>
                <w:ilvl w:val="0"/>
                <w:numId w:val="4"/>
              </w:numPr>
              <w:snapToGrid/>
              <w:jc w:val="center"/>
              <w:rPr>
                <w:rFonts w:ascii="Times New Roman" w:hAnsi="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Ông Nguyễn Thanh Tùng</w:t>
            </w:r>
          </w:p>
        </w:tc>
        <w:tc>
          <w:tcPr>
            <w:tcW w:w="255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Thành viên HĐQT</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C65C70" w:rsidP="004266C5">
            <w:pPr>
              <w:pStyle w:val="BodyText"/>
              <w:jc w:val="center"/>
              <w:rPr>
                <w:rFonts w:ascii="Times New Roman" w:hAnsi="Times New Roman"/>
                <w:b w:val="0"/>
                <w:sz w:val="24"/>
                <w:szCs w:val="24"/>
              </w:rPr>
            </w:pPr>
            <w:r w:rsidRPr="001434F6">
              <w:rPr>
                <w:rFonts w:ascii="Times New Roman" w:hAnsi="Times New Roman"/>
                <w:b w:val="0"/>
                <w:sz w:val="24"/>
                <w:szCs w:val="24"/>
              </w:rPr>
              <w:t>0</w:t>
            </w:r>
            <w:r>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jc w:val="center"/>
              <w:rPr>
                <w:rFonts w:ascii="Times New Roman" w:hAnsi="Times New Roman"/>
                <w:b w:val="0"/>
                <w:sz w:val="24"/>
                <w:szCs w:val="24"/>
              </w:rPr>
            </w:pPr>
            <w:r w:rsidRPr="001434F6">
              <w:rPr>
                <w:rFonts w:ascii="Times New Roman" w:hAnsi="Times New Roman"/>
                <w:b w:val="0"/>
                <w:sz w:val="24"/>
                <w:szCs w:val="24"/>
              </w:rPr>
              <w:t>100%</w:t>
            </w:r>
          </w:p>
        </w:tc>
        <w:tc>
          <w:tcPr>
            <w:tcW w:w="1182" w:type="dxa"/>
            <w:tcBorders>
              <w:top w:val="single" w:sz="4" w:space="0" w:color="auto"/>
              <w:left w:val="single" w:sz="4" w:space="0" w:color="auto"/>
              <w:bottom w:val="single" w:sz="4" w:space="0" w:color="auto"/>
              <w:right w:val="single" w:sz="4" w:space="0" w:color="auto"/>
            </w:tcBorders>
          </w:tcPr>
          <w:p w:rsidR="00B232D4" w:rsidRPr="001434F6" w:rsidRDefault="00B232D4">
            <w:pPr>
              <w:pStyle w:val="BodyText"/>
              <w:rPr>
                <w:rFonts w:ascii="Times New Roman" w:hAnsi="Times New Roman"/>
                <w:b w:val="0"/>
                <w:sz w:val="24"/>
                <w:szCs w:val="24"/>
              </w:rPr>
            </w:pPr>
          </w:p>
        </w:tc>
      </w:tr>
      <w:tr w:rsidR="00B232D4" w:rsidRPr="001434F6" w:rsidTr="0030429D">
        <w:tc>
          <w:tcPr>
            <w:tcW w:w="709" w:type="dxa"/>
            <w:tcBorders>
              <w:top w:val="single" w:sz="4" w:space="0" w:color="auto"/>
              <w:left w:val="single" w:sz="4" w:space="0" w:color="auto"/>
              <w:bottom w:val="single" w:sz="4" w:space="0" w:color="auto"/>
              <w:right w:val="single" w:sz="4" w:space="0" w:color="auto"/>
            </w:tcBorders>
          </w:tcPr>
          <w:p w:rsidR="00B232D4" w:rsidRPr="001434F6" w:rsidRDefault="00B232D4" w:rsidP="00B232D4">
            <w:pPr>
              <w:pStyle w:val="BodyText"/>
              <w:numPr>
                <w:ilvl w:val="0"/>
                <w:numId w:val="4"/>
              </w:numPr>
              <w:snapToGrid/>
              <w:jc w:val="center"/>
              <w:rPr>
                <w:rFonts w:ascii="Times New Roman" w:hAnsi="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Ông Lê Thành Anh</w:t>
            </w:r>
          </w:p>
        </w:tc>
        <w:tc>
          <w:tcPr>
            <w:tcW w:w="255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Thành viên HĐQT</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C65C70" w:rsidP="004266C5">
            <w:pPr>
              <w:pStyle w:val="BodyText"/>
              <w:jc w:val="center"/>
              <w:rPr>
                <w:rFonts w:ascii="Times New Roman" w:hAnsi="Times New Roman"/>
                <w:b w:val="0"/>
                <w:sz w:val="24"/>
                <w:szCs w:val="24"/>
              </w:rPr>
            </w:pPr>
            <w:r w:rsidRPr="001434F6">
              <w:rPr>
                <w:rFonts w:ascii="Times New Roman" w:hAnsi="Times New Roman"/>
                <w:b w:val="0"/>
                <w:sz w:val="24"/>
                <w:szCs w:val="24"/>
              </w:rPr>
              <w:t>0</w:t>
            </w:r>
            <w:r>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jc w:val="center"/>
              <w:rPr>
                <w:rFonts w:ascii="Times New Roman" w:hAnsi="Times New Roman"/>
                <w:b w:val="0"/>
                <w:sz w:val="24"/>
                <w:szCs w:val="24"/>
              </w:rPr>
            </w:pPr>
            <w:r w:rsidRPr="001434F6">
              <w:rPr>
                <w:rFonts w:ascii="Times New Roman" w:hAnsi="Times New Roman"/>
                <w:b w:val="0"/>
                <w:sz w:val="24"/>
                <w:szCs w:val="24"/>
              </w:rPr>
              <w:t>100%</w:t>
            </w:r>
          </w:p>
        </w:tc>
        <w:tc>
          <w:tcPr>
            <w:tcW w:w="1182" w:type="dxa"/>
            <w:tcBorders>
              <w:top w:val="single" w:sz="4" w:space="0" w:color="auto"/>
              <w:left w:val="single" w:sz="4" w:space="0" w:color="auto"/>
              <w:bottom w:val="single" w:sz="4" w:space="0" w:color="auto"/>
              <w:right w:val="single" w:sz="4" w:space="0" w:color="auto"/>
            </w:tcBorders>
          </w:tcPr>
          <w:p w:rsidR="00B232D4" w:rsidRPr="001434F6" w:rsidRDefault="00B232D4">
            <w:pPr>
              <w:pStyle w:val="BodyText"/>
              <w:rPr>
                <w:rFonts w:ascii="Times New Roman" w:hAnsi="Times New Roman"/>
                <w:b w:val="0"/>
                <w:sz w:val="24"/>
                <w:szCs w:val="24"/>
              </w:rPr>
            </w:pPr>
          </w:p>
        </w:tc>
      </w:tr>
      <w:tr w:rsidR="00B232D4" w:rsidRPr="001434F6" w:rsidTr="0030429D">
        <w:tc>
          <w:tcPr>
            <w:tcW w:w="709" w:type="dxa"/>
            <w:tcBorders>
              <w:top w:val="single" w:sz="4" w:space="0" w:color="auto"/>
              <w:left w:val="single" w:sz="4" w:space="0" w:color="auto"/>
              <w:bottom w:val="single" w:sz="4" w:space="0" w:color="auto"/>
              <w:right w:val="single" w:sz="4" w:space="0" w:color="auto"/>
            </w:tcBorders>
          </w:tcPr>
          <w:p w:rsidR="00B232D4" w:rsidRPr="001434F6" w:rsidRDefault="00B232D4" w:rsidP="00B232D4">
            <w:pPr>
              <w:pStyle w:val="BodyText"/>
              <w:numPr>
                <w:ilvl w:val="0"/>
                <w:numId w:val="4"/>
              </w:numPr>
              <w:snapToGrid/>
              <w:jc w:val="center"/>
              <w:rPr>
                <w:rFonts w:ascii="Times New Roman" w:hAnsi="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Ông Lê Hoài Thanh</w:t>
            </w:r>
          </w:p>
        </w:tc>
        <w:tc>
          <w:tcPr>
            <w:tcW w:w="255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Thành viên HĐQT</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C65C70" w:rsidP="004266C5">
            <w:pPr>
              <w:pStyle w:val="BodyText"/>
              <w:jc w:val="center"/>
              <w:rPr>
                <w:rFonts w:ascii="Times New Roman" w:hAnsi="Times New Roman"/>
                <w:b w:val="0"/>
                <w:sz w:val="24"/>
                <w:szCs w:val="24"/>
              </w:rPr>
            </w:pPr>
            <w:r w:rsidRPr="001434F6">
              <w:rPr>
                <w:rFonts w:ascii="Times New Roman" w:hAnsi="Times New Roman"/>
                <w:b w:val="0"/>
                <w:sz w:val="24"/>
                <w:szCs w:val="24"/>
              </w:rPr>
              <w:t>0</w:t>
            </w:r>
            <w:r>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jc w:val="center"/>
              <w:rPr>
                <w:rFonts w:ascii="Times New Roman" w:hAnsi="Times New Roman"/>
                <w:b w:val="0"/>
                <w:sz w:val="24"/>
                <w:szCs w:val="24"/>
              </w:rPr>
            </w:pPr>
            <w:r w:rsidRPr="001434F6">
              <w:rPr>
                <w:rFonts w:ascii="Times New Roman" w:hAnsi="Times New Roman"/>
                <w:b w:val="0"/>
                <w:sz w:val="24"/>
                <w:szCs w:val="24"/>
              </w:rPr>
              <w:t>100%</w:t>
            </w:r>
          </w:p>
        </w:tc>
        <w:tc>
          <w:tcPr>
            <w:tcW w:w="1182" w:type="dxa"/>
            <w:tcBorders>
              <w:top w:val="single" w:sz="4" w:space="0" w:color="auto"/>
              <w:left w:val="single" w:sz="4" w:space="0" w:color="auto"/>
              <w:bottom w:val="single" w:sz="4" w:space="0" w:color="auto"/>
              <w:right w:val="single" w:sz="4" w:space="0" w:color="auto"/>
            </w:tcBorders>
          </w:tcPr>
          <w:p w:rsidR="00B232D4" w:rsidRPr="001434F6" w:rsidRDefault="00B232D4">
            <w:pPr>
              <w:pStyle w:val="BodyText"/>
              <w:rPr>
                <w:rFonts w:ascii="Times New Roman" w:hAnsi="Times New Roman"/>
                <w:b w:val="0"/>
                <w:sz w:val="24"/>
                <w:szCs w:val="24"/>
              </w:rPr>
            </w:pPr>
          </w:p>
        </w:tc>
      </w:tr>
      <w:tr w:rsidR="00B232D4" w:rsidRPr="001434F6" w:rsidTr="0030429D">
        <w:tc>
          <w:tcPr>
            <w:tcW w:w="709" w:type="dxa"/>
            <w:tcBorders>
              <w:top w:val="single" w:sz="4" w:space="0" w:color="auto"/>
              <w:left w:val="single" w:sz="4" w:space="0" w:color="auto"/>
              <w:bottom w:val="single" w:sz="4" w:space="0" w:color="auto"/>
              <w:right w:val="single" w:sz="4" w:space="0" w:color="auto"/>
            </w:tcBorders>
          </w:tcPr>
          <w:p w:rsidR="00B232D4" w:rsidRPr="001434F6" w:rsidRDefault="00B232D4" w:rsidP="00B232D4">
            <w:pPr>
              <w:pStyle w:val="BodyText"/>
              <w:numPr>
                <w:ilvl w:val="0"/>
                <w:numId w:val="4"/>
              </w:numPr>
              <w:snapToGrid/>
              <w:jc w:val="center"/>
              <w:rPr>
                <w:rFonts w:ascii="Times New Roman" w:hAnsi="Times New Roman"/>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Ông Đặng Viết Mạnh</w:t>
            </w:r>
          </w:p>
        </w:tc>
        <w:tc>
          <w:tcPr>
            <w:tcW w:w="255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rPr>
                <w:rFonts w:ascii="Times New Roman" w:hAnsi="Times New Roman"/>
                <w:b w:val="0"/>
                <w:sz w:val="24"/>
                <w:szCs w:val="24"/>
              </w:rPr>
            </w:pPr>
            <w:r w:rsidRPr="001434F6">
              <w:rPr>
                <w:rFonts w:ascii="Times New Roman" w:hAnsi="Times New Roman"/>
                <w:b w:val="0"/>
                <w:sz w:val="24"/>
                <w:szCs w:val="24"/>
              </w:rPr>
              <w:t>Thành viên HĐQT</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C65C70" w:rsidP="004266C5">
            <w:pPr>
              <w:pStyle w:val="BodyText"/>
              <w:jc w:val="center"/>
              <w:rPr>
                <w:rFonts w:ascii="Times New Roman" w:hAnsi="Times New Roman"/>
                <w:b w:val="0"/>
                <w:sz w:val="24"/>
                <w:szCs w:val="24"/>
              </w:rPr>
            </w:pPr>
            <w:r w:rsidRPr="001434F6">
              <w:rPr>
                <w:rFonts w:ascii="Times New Roman" w:hAnsi="Times New Roman"/>
                <w:b w:val="0"/>
                <w:sz w:val="24"/>
                <w:szCs w:val="24"/>
              </w:rPr>
              <w:t>0</w:t>
            </w:r>
            <w:r>
              <w:rPr>
                <w:rFonts w:ascii="Times New Roman" w:hAnsi="Times New Roman"/>
                <w:b w:val="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232D4" w:rsidRPr="001434F6" w:rsidRDefault="00B232D4" w:rsidP="004266C5">
            <w:pPr>
              <w:pStyle w:val="BodyText"/>
              <w:jc w:val="center"/>
              <w:rPr>
                <w:rFonts w:ascii="Times New Roman" w:hAnsi="Times New Roman"/>
                <w:b w:val="0"/>
                <w:sz w:val="24"/>
                <w:szCs w:val="24"/>
              </w:rPr>
            </w:pPr>
            <w:r w:rsidRPr="001434F6">
              <w:rPr>
                <w:rFonts w:ascii="Times New Roman" w:hAnsi="Times New Roman"/>
                <w:b w:val="0"/>
                <w:sz w:val="24"/>
                <w:szCs w:val="24"/>
              </w:rPr>
              <w:t>100%</w:t>
            </w:r>
          </w:p>
        </w:tc>
        <w:tc>
          <w:tcPr>
            <w:tcW w:w="1182" w:type="dxa"/>
            <w:tcBorders>
              <w:top w:val="single" w:sz="4" w:space="0" w:color="auto"/>
              <w:left w:val="single" w:sz="4" w:space="0" w:color="auto"/>
              <w:bottom w:val="single" w:sz="4" w:space="0" w:color="auto"/>
              <w:right w:val="single" w:sz="4" w:space="0" w:color="auto"/>
            </w:tcBorders>
          </w:tcPr>
          <w:p w:rsidR="00B232D4" w:rsidRPr="001434F6" w:rsidRDefault="00B232D4">
            <w:pPr>
              <w:pStyle w:val="BodyText"/>
              <w:rPr>
                <w:rFonts w:ascii="Times New Roman" w:hAnsi="Times New Roman"/>
                <w:b w:val="0"/>
                <w:sz w:val="24"/>
                <w:szCs w:val="24"/>
              </w:rPr>
            </w:pPr>
          </w:p>
        </w:tc>
      </w:tr>
    </w:tbl>
    <w:p w:rsidR="00B91BF9" w:rsidRPr="001434F6" w:rsidRDefault="00B91BF9" w:rsidP="00B91BF9">
      <w:pPr>
        <w:pStyle w:val="BodyText"/>
        <w:ind w:left="720" w:hanging="436"/>
        <w:rPr>
          <w:rFonts w:ascii="Times New Roman" w:hAnsi="Times New Roman"/>
          <w:b w:val="0"/>
          <w:sz w:val="24"/>
          <w:szCs w:val="24"/>
        </w:rPr>
      </w:pPr>
    </w:p>
    <w:p w:rsidR="00B91BF9" w:rsidRPr="001434F6" w:rsidRDefault="00B91BF9" w:rsidP="00B8462C">
      <w:pPr>
        <w:pStyle w:val="BodyText"/>
        <w:numPr>
          <w:ilvl w:val="0"/>
          <w:numId w:val="2"/>
        </w:numPr>
        <w:rPr>
          <w:rFonts w:ascii="Times New Roman" w:hAnsi="Times New Roman"/>
          <w:b w:val="0"/>
          <w:sz w:val="24"/>
          <w:szCs w:val="24"/>
        </w:rPr>
      </w:pPr>
      <w:r w:rsidRPr="001434F6">
        <w:rPr>
          <w:rFonts w:ascii="Times New Roman" w:hAnsi="Times New Roman"/>
          <w:b w:val="0"/>
          <w:sz w:val="24"/>
          <w:szCs w:val="24"/>
        </w:rPr>
        <w:t>Hoạt động giám sát của HĐQT đối với Giám đốc (Tổng Giám đốc):</w:t>
      </w:r>
    </w:p>
    <w:p w:rsidR="00B8462C" w:rsidRPr="001434F6" w:rsidRDefault="00B8462C" w:rsidP="00B8462C">
      <w:pPr>
        <w:ind w:left="644" w:right="-55"/>
        <w:jc w:val="both"/>
      </w:pPr>
      <w:r w:rsidRPr="001434F6">
        <w:t>Chủ tịch HĐQT đã chủ trì các cuộc họp của HĐQT, đồng thời thay mặt các thành viên HĐQT tham dự các cuộc họp với ban Giám đốc, các trưởng phòng chức năng của công ty để nghe báo cáo tình hình hoạt động kinh doanh, đồng thời có những ý kiến chỉ đạo trực tiếp tại các cuộc họp.</w:t>
      </w:r>
    </w:p>
    <w:p w:rsidR="00B8462C" w:rsidRPr="001434F6" w:rsidRDefault="00B8462C" w:rsidP="00B8462C">
      <w:pPr>
        <w:ind w:left="644" w:right="-55"/>
        <w:jc w:val="both"/>
      </w:pPr>
      <w:r w:rsidRPr="001434F6">
        <w:t xml:space="preserve">        Bên cạnh đó, Chủ tịch HĐQT cũng thường xuyên thông báo cho các thành viên HĐQT bằng văn bản, điện thoại, email về tình hình hoạt động của công ty để thống nhất ý kiến chỉ đạo và ra các quyết định. </w:t>
      </w:r>
    </w:p>
    <w:p w:rsidR="00B91BF9" w:rsidRPr="001434F6" w:rsidRDefault="00B91BF9" w:rsidP="00B8462C">
      <w:pPr>
        <w:pStyle w:val="BodyText"/>
        <w:numPr>
          <w:ilvl w:val="0"/>
          <w:numId w:val="2"/>
        </w:numPr>
        <w:rPr>
          <w:rFonts w:ascii="Times New Roman" w:hAnsi="Times New Roman"/>
          <w:b w:val="0"/>
          <w:sz w:val="24"/>
          <w:szCs w:val="24"/>
        </w:rPr>
      </w:pPr>
      <w:r w:rsidRPr="001434F6">
        <w:rPr>
          <w:rFonts w:ascii="Times New Roman" w:hAnsi="Times New Roman"/>
          <w:b w:val="0"/>
          <w:sz w:val="24"/>
          <w:szCs w:val="24"/>
        </w:rPr>
        <w:t>Hoạt động của các tiểu ban thuộc Hội đồng quản trị:</w:t>
      </w:r>
    </w:p>
    <w:p w:rsidR="00B8462C" w:rsidRPr="001434F6" w:rsidRDefault="00B8462C" w:rsidP="00B91BF9">
      <w:pPr>
        <w:pStyle w:val="BodyText"/>
        <w:ind w:left="720"/>
        <w:rPr>
          <w:rFonts w:ascii="Times New Roman" w:hAnsi="Times New Roman"/>
          <w:b w:val="0"/>
          <w:sz w:val="24"/>
          <w:szCs w:val="24"/>
        </w:rPr>
      </w:pPr>
      <w:r w:rsidRPr="001434F6">
        <w:rPr>
          <w:rFonts w:ascii="Times New Roman" w:hAnsi="Times New Roman" w:cs="Times New Roman"/>
          <w:b w:val="0"/>
          <w:sz w:val="24"/>
          <w:szCs w:val="24"/>
        </w:rPr>
        <w:t>Công bố thông tin định kỳ và thông tin nóng đột xuất.</w:t>
      </w:r>
    </w:p>
    <w:p w:rsidR="00B8462C" w:rsidRPr="001434F6" w:rsidRDefault="00B8462C">
      <w:pPr>
        <w:spacing w:after="200"/>
        <w:jc w:val="left"/>
        <w:rPr>
          <w:rFonts w:eastAsia="Times New Roman"/>
        </w:rPr>
      </w:pPr>
      <w:r w:rsidRPr="001434F6">
        <w:rPr>
          <w:sz w:val="26"/>
          <w:szCs w:val="26"/>
        </w:rPr>
        <w:br w:type="page"/>
      </w:r>
    </w:p>
    <w:p w:rsidR="00B91BF9" w:rsidRPr="001434F6" w:rsidRDefault="00B91BF9" w:rsidP="00B91BF9">
      <w:pPr>
        <w:pStyle w:val="BodyText"/>
        <w:ind w:left="720"/>
        <w:rPr>
          <w:rFonts w:ascii="Times New Roman" w:hAnsi="Times New Roman" w:cs="Times New Roman"/>
          <w:b w:val="0"/>
          <w:sz w:val="24"/>
          <w:szCs w:val="24"/>
          <w:vertAlign w:val="subscript"/>
        </w:rPr>
      </w:pPr>
    </w:p>
    <w:p w:rsidR="000962FF" w:rsidRPr="000962FF" w:rsidRDefault="000962FF" w:rsidP="000962FF">
      <w:pPr>
        <w:spacing w:line="240" w:lineRule="auto"/>
        <w:jc w:val="both"/>
        <w:rPr>
          <w:rFonts w:eastAsia="Times New Roman" w:cs="Times New Roman"/>
          <w:b/>
          <w:snapToGrid w:val="0"/>
        </w:rPr>
      </w:pPr>
      <w:r w:rsidRPr="000962FF">
        <w:rPr>
          <w:rFonts w:eastAsia="Times New Roman" w:cs="Times New Roman"/>
          <w:b/>
          <w:snapToGrid w:val="0"/>
        </w:rPr>
        <w:t xml:space="preserve">II. Các Nghị quyết/Quyết định của Hội đồng quản trị </w:t>
      </w:r>
      <w:r w:rsidRPr="000962FF">
        <w:rPr>
          <w:rFonts w:eastAsia="Times New Roman" w:cs="Times New Roman"/>
          <w:snapToGrid w:val="0"/>
        </w:rPr>
        <w:t>(Báo cáo 6 tháng/năm)</w:t>
      </w:r>
      <w:r w:rsidRPr="000962FF">
        <w:rPr>
          <w:rFonts w:eastAsia="Times New Roman" w:cs="Times New Roman"/>
          <w:b/>
          <w:snapToGrid w:val="0"/>
        </w:rPr>
        <w:t>:</w:t>
      </w:r>
    </w:p>
    <w:p w:rsidR="00B91BF9" w:rsidRPr="001434F6" w:rsidRDefault="00B91BF9" w:rsidP="00B91BF9">
      <w:pPr>
        <w:pStyle w:val="BodyText"/>
        <w:rPr>
          <w:rFonts w:ascii="Times New Roman" w:hAnsi="Times New Roman"/>
          <w:b w:val="0"/>
          <w:sz w:val="24"/>
          <w:szCs w:val="24"/>
        </w:rPr>
      </w:pPr>
      <w:r w:rsidRPr="001434F6">
        <w:rPr>
          <w:rFonts w:ascii="Times New Roman" w:hAnsi="Times New Roman"/>
          <w:b w:val="0"/>
          <w:sz w:val="24"/>
          <w:szCs w:val="24"/>
        </w:rPr>
        <w:softHyphen/>
      </w:r>
      <w:r w:rsidRPr="001434F6">
        <w:rPr>
          <w:rFonts w:ascii="Times New Roman" w:hAnsi="Times New Roman"/>
          <w:b w:val="0"/>
          <w:sz w:val="24"/>
          <w:szCs w:val="24"/>
        </w:rPr>
        <w:softHyphen/>
      </w:r>
      <w:r w:rsidRPr="001434F6">
        <w:rPr>
          <w:rFonts w:ascii="Times New Roman" w:hAnsi="Times New Roman"/>
          <w:b w:val="0"/>
          <w:sz w:val="24"/>
          <w:szCs w:val="24"/>
        </w:rPr>
        <w:softHyphen/>
      </w:r>
      <w:r w:rsidRPr="001434F6">
        <w:rPr>
          <w:rFonts w:ascii="Times New Roman" w:hAnsi="Times New Roman"/>
          <w:b w:val="0"/>
          <w:sz w:val="24"/>
          <w:szCs w:val="24"/>
        </w:rPr>
        <w:softHyphen/>
      </w:r>
      <w:r w:rsidRPr="001434F6">
        <w:rPr>
          <w:rFonts w:ascii="Times New Roman" w:hAnsi="Times New Roman"/>
          <w:b w:val="0"/>
          <w:sz w:val="24"/>
          <w:szCs w:val="24"/>
        </w:rPr>
        <w:softHyphen/>
      </w:r>
      <w:r w:rsidRPr="001434F6">
        <w:rPr>
          <w:rFonts w:ascii="Times New Roman" w:hAnsi="Times New Roman"/>
          <w:b w:val="0"/>
          <w:sz w:val="24"/>
          <w:szCs w:val="24"/>
        </w:rPr>
        <w:softHyphen/>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17"/>
        <w:gridCol w:w="5576"/>
      </w:tblGrid>
      <w:tr w:rsidR="00DB11AD" w:rsidRPr="000962FF" w:rsidTr="00D007A0">
        <w:tc>
          <w:tcPr>
            <w:tcW w:w="709"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sz w:val="24"/>
                <w:szCs w:val="24"/>
              </w:rPr>
            </w:pPr>
            <w:r w:rsidRPr="000962FF">
              <w:rPr>
                <w:rFonts w:ascii="Times New Roman" w:hAnsi="Times New Roman"/>
                <w:sz w:val="24"/>
                <w:szCs w:val="24"/>
              </w:rPr>
              <w:t>Stt</w:t>
            </w:r>
          </w:p>
        </w:tc>
        <w:tc>
          <w:tcPr>
            <w:tcW w:w="1418"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sz w:val="24"/>
                <w:szCs w:val="24"/>
              </w:rPr>
            </w:pPr>
            <w:r w:rsidRPr="000962FF">
              <w:rPr>
                <w:rFonts w:ascii="Times New Roman" w:hAnsi="Times New Roman"/>
                <w:sz w:val="24"/>
                <w:szCs w:val="24"/>
              </w:rPr>
              <w:t>Số Nghị quyết/ Quyết định</w:t>
            </w:r>
          </w:p>
        </w:tc>
        <w:tc>
          <w:tcPr>
            <w:tcW w:w="1417"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sz w:val="24"/>
                <w:szCs w:val="24"/>
              </w:rPr>
            </w:pPr>
            <w:r w:rsidRPr="000962FF">
              <w:rPr>
                <w:rFonts w:ascii="Times New Roman" w:hAnsi="Times New Roman"/>
                <w:sz w:val="24"/>
                <w:szCs w:val="24"/>
              </w:rPr>
              <w:t>Ngày</w:t>
            </w:r>
          </w:p>
        </w:tc>
        <w:tc>
          <w:tcPr>
            <w:tcW w:w="5576"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sz w:val="24"/>
                <w:szCs w:val="24"/>
              </w:rPr>
            </w:pPr>
            <w:r w:rsidRPr="000962FF">
              <w:rPr>
                <w:rFonts w:ascii="Times New Roman" w:hAnsi="Times New Roman"/>
                <w:sz w:val="24"/>
                <w:szCs w:val="24"/>
              </w:rPr>
              <w:t>Nội dung</w:t>
            </w:r>
          </w:p>
        </w:tc>
      </w:tr>
      <w:tr w:rsidR="00C65C70" w:rsidRPr="001434F6" w:rsidTr="00A74707">
        <w:tc>
          <w:tcPr>
            <w:tcW w:w="709"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numPr>
                <w:ilvl w:val="0"/>
                <w:numId w:val="14"/>
              </w:numPr>
              <w:jc w:val="center"/>
              <w:rPr>
                <w:rFonts w:ascii="Times New Roman" w:hAnsi="Times New Roman"/>
                <w:b w:val="0"/>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A74707">
            <w:pPr>
              <w:pStyle w:val="BodyText"/>
              <w:jc w:val="center"/>
              <w:rPr>
                <w:rFonts w:ascii="Times New Roman" w:hAnsi="Times New Roman"/>
                <w:b w:val="0"/>
                <w:color w:val="000000" w:themeColor="text1"/>
                <w:sz w:val="26"/>
                <w:szCs w:val="26"/>
              </w:rPr>
            </w:pPr>
            <w:r w:rsidRPr="001434F6">
              <w:rPr>
                <w:rFonts w:ascii="Times New Roman" w:hAnsi="Times New Roman"/>
                <w:b w:val="0"/>
                <w:sz w:val="24"/>
                <w:szCs w:val="24"/>
              </w:rPr>
              <w:t>01 /2012/NQHĐQT-VLA</w:t>
            </w:r>
          </w:p>
        </w:tc>
        <w:tc>
          <w:tcPr>
            <w:tcW w:w="1417"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A74707">
            <w:pPr>
              <w:pStyle w:val="BodyText"/>
              <w:jc w:val="center"/>
              <w:rPr>
                <w:rFonts w:ascii="Times New Roman" w:hAnsi="Times New Roman"/>
                <w:b w:val="0"/>
                <w:color w:val="000000" w:themeColor="text1"/>
                <w:sz w:val="26"/>
                <w:szCs w:val="26"/>
              </w:rPr>
            </w:pPr>
            <w:r w:rsidRPr="001434F6">
              <w:rPr>
                <w:rFonts w:ascii="Times New Roman" w:hAnsi="Times New Roman"/>
                <w:b w:val="0"/>
                <w:i/>
                <w:iCs/>
                <w:color w:val="000000" w:themeColor="text1"/>
                <w:sz w:val="26"/>
                <w:szCs w:val="26"/>
              </w:rPr>
              <w:t>10/04/2012</w:t>
            </w:r>
          </w:p>
        </w:tc>
        <w:tc>
          <w:tcPr>
            <w:tcW w:w="5576" w:type="dxa"/>
            <w:tcBorders>
              <w:top w:val="single" w:sz="4" w:space="0" w:color="auto"/>
              <w:left w:val="single" w:sz="4" w:space="0" w:color="auto"/>
              <w:bottom w:val="single" w:sz="4" w:space="0" w:color="auto"/>
              <w:right w:val="single" w:sz="4" w:space="0" w:color="auto"/>
            </w:tcBorders>
          </w:tcPr>
          <w:p w:rsidR="00C65C70" w:rsidRPr="001434F6" w:rsidRDefault="00C65C70" w:rsidP="00A74707">
            <w:pPr>
              <w:pStyle w:val="NoSpacing"/>
              <w:rPr>
                <w:sz w:val="26"/>
                <w:szCs w:val="26"/>
              </w:rPr>
            </w:pPr>
            <w:r w:rsidRPr="001434F6">
              <w:rPr>
                <w:sz w:val="26"/>
                <w:szCs w:val="26"/>
              </w:rPr>
              <w:t>- Thông qua kế hoạch tổ chức Đại hội cổ đông thường niên năm 2012</w:t>
            </w:r>
          </w:p>
          <w:p w:rsidR="00C65C70" w:rsidRPr="001434F6" w:rsidRDefault="00C65C70" w:rsidP="00A74707">
            <w:pPr>
              <w:pStyle w:val="NoSpacing"/>
              <w:rPr>
                <w:sz w:val="26"/>
                <w:szCs w:val="26"/>
              </w:rPr>
            </w:pPr>
            <w:r w:rsidRPr="001434F6">
              <w:rPr>
                <w:sz w:val="26"/>
                <w:szCs w:val="26"/>
              </w:rPr>
              <w:t>- Thực hiện trả cổ tức đợt 2 năm 2011 trong Quý 2 năm 2012, tỉ lệ: 8%</w:t>
            </w:r>
          </w:p>
        </w:tc>
      </w:tr>
      <w:tr w:rsidR="00C65C70" w:rsidRPr="001434F6" w:rsidTr="00A74707">
        <w:tc>
          <w:tcPr>
            <w:tcW w:w="709"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numPr>
                <w:ilvl w:val="0"/>
                <w:numId w:val="14"/>
              </w:numPr>
              <w:jc w:val="center"/>
              <w:rPr>
                <w:rFonts w:ascii="Times New Roman" w:hAnsi="Times New Roman"/>
                <w:b w:val="0"/>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A74707">
            <w:pPr>
              <w:pStyle w:val="BodyText"/>
              <w:jc w:val="center"/>
              <w:rPr>
                <w:rFonts w:ascii="Times New Roman" w:hAnsi="Times New Roman"/>
                <w:b w:val="0"/>
                <w:sz w:val="24"/>
                <w:szCs w:val="24"/>
              </w:rPr>
            </w:pPr>
            <w:r w:rsidRPr="001434F6">
              <w:rPr>
                <w:rFonts w:ascii="Times New Roman" w:hAnsi="Times New Roman"/>
                <w:b w:val="0"/>
                <w:sz w:val="24"/>
                <w:szCs w:val="24"/>
              </w:rPr>
              <w:t xml:space="preserve"> </w:t>
            </w:r>
            <w:r>
              <w:rPr>
                <w:rFonts w:ascii="Times New Roman" w:hAnsi="Times New Roman"/>
                <w:b w:val="0"/>
                <w:sz w:val="24"/>
                <w:szCs w:val="24"/>
              </w:rPr>
              <w:t>02</w:t>
            </w:r>
            <w:r w:rsidRPr="001434F6">
              <w:rPr>
                <w:rFonts w:ascii="Times New Roman" w:hAnsi="Times New Roman"/>
                <w:b w:val="0"/>
                <w:sz w:val="24"/>
                <w:szCs w:val="24"/>
              </w:rPr>
              <w:t>/2012/NQHĐQT-VLA</w:t>
            </w:r>
          </w:p>
        </w:tc>
        <w:tc>
          <w:tcPr>
            <w:tcW w:w="1417"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A74707">
            <w:pPr>
              <w:pStyle w:val="BodyText"/>
              <w:jc w:val="center"/>
              <w:rPr>
                <w:rFonts w:ascii="Times New Roman" w:hAnsi="Times New Roman"/>
                <w:b w:val="0"/>
                <w:i/>
                <w:iCs/>
                <w:color w:val="000000" w:themeColor="text1"/>
                <w:sz w:val="26"/>
                <w:szCs w:val="26"/>
              </w:rPr>
            </w:pPr>
            <w:r>
              <w:rPr>
                <w:rFonts w:ascii="Times New Roman" w:hAnsi="Times New Roman"/>
                <w:b w:val="0"/>
                <w:i/>
                <w:iCs/>
                <w:color w:val="000000" w:themeColor="text1"/>
                <w:sz w:val="26"/>
                <w:szCs w:val="26"/>
              </w:rPr>
              <w:t>17/</w:t>
            </w:r>
            <w:r w:rsidRPr="001434F6">
              <w:rPr>
                <w:rFonts w:ascii="Times New Roman" w:hAnsi="Times New Roman"/>
                <w:b w:val="0"/>
                <w:i/>
                <w:iCs/>
                <w:color w:val="000000" w:themeColor="text1"/>
                <w:sz w:val="26"/>
                <w:szCs w:val="26"/>
              </w:rPr>
              <w:t>07/2012</w:t>
            </w:r>
          </w:p>
        </w:tc>
        <w:tc>
          <w:tcPr>
            <w:tcW w:w="5576" w:type="dxa"/>
            <w:tcBorders>
              <w:top w:val="single" w:sz="4" w:space="0" w:color="auto"/>
              <w:left w:val="single" w:sz="4" w:space="0" w:color="auto"/>
              <w:bottom w:val="single" w:sz="4" w:space="0" w:color="auto"/>
              <w:right w:val="single" w:sz="4" w:space="0" w:color="auto"/>
            </w:tcBorders>
          </w:tcPr>
          <w:p w:rsidR="00C65C70" w:rsidRPr="001434F6" w:rsidRDefault="00C65C70" w:rsidP="00A74707">
            <w:pPr>
              <w:pStyle w:val="NoSpacing"/>
              <w:rPr>
                <w:sz w:val="26"/>
                <w:szCs w:val="26"/>
              </w:rPr>
            </w:pPr>
            <w:r w:rsidRPr="001434F6">
              <w:rPr>
                <w:sz w:val="26"/>
                <w:szCs w:val="26"/>
              </w:rPr>
              <w:t>- Thông qua việc điều chỉnh một số điều trong Quy chế nội bộ, Quy chế tài chính, Quy chế đào tạo và nội quy lao động của công ty.</w:t>
            </w:r>
          </w:p>
          <w:p w:rsidR="00C65C70" w:rsidRPr="001434F6" w:rsidRDefault="00C65C70" w:rsidP="00A74707">
            <w:pPr>
              <w:pStyle w:val="NoSpacing"/>
              <w:rPr>
                <w:sz w:val="26"/>
                <w:szCs w:val="26"/>
              </w:rPr>
            </w:pPr>
            <w:r w:rsidRPr="001434F6">
              <w:rPr>
                <w:sz w:val="26"/>
                <w:szCs w:val="26"/>
              </w:rPr>
              <w:t>- Giao cho phòng Tổ chức – Hành chính chịu trách nhiệm thực hiện việc sửa đổi nội dung và hoàn thiện các quy chế.</w:t>
            </w:r>
          </w:p>
        </w:tc>
      </w:tr>
      <w:tr w:rsidR="00C65C70" w:rsidRPr="001434F6" w:rsidTr="00A74707">
        <w:tc>
          <w:tcPr>
            <w:tcW w:w="709"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numPr>
                <w:ilvl w:val="0"/>
                <w:numId w:val="14"/>
              </w:numPr>
              <w:jc w:val="center"/>
              <w:rPr>
                <w:rFonts w:ascii="Times New Roman" w:hAnsi="Times New Roman"/>
                <w:b w:val="0"/>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A74707">
            <w:pPr>
              <w:pStyle w:val="BodyText"/>
              <w:jc w:val="center"/>
              <w:rPr>
                <w:rFonts w:ascii="Times New Roman" w:hAnsi="Times New Roman"/>
                <w:b w:val="0"/>
                <w:color w:val="000000" w:themeColor="text1"/>
                <w:sz w:val="26"/>
                <w:szCs w:val="26"/>
              </w:rPr>
            </w:pPr>
            <w:r>
              <w:rPr>
                <w:rFonts w:ascii="Times New Roman" w:hAnsi="Times New Roman"/>
                <w:b w:val="0"/>
                <w:sz w:val="24"/>
                <w:szCs w:val="24"/>
              </w:rPr>
              <w:t>51</w:t>
            </w:r>
            <w:r w:rsidRPr="001434F6">
              <w:rPr>
                <w:rFonts w:ascii="Times New Roman" w:hAnsi="Times New Roman"/>
                <w:b w:val="0"/>
                <w:sz w:val="24"/>
                <w:szCs w:val="24"/>
              </w:rPr>
              <w:t xml:space="preserve"> /2012/NQHĐQT-VLA</w:t>
            </w:r>
          </w:p>
        </w:tc>
        <w:tc>
          <w:tcPr>
            <w:tcW w:w="1417"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jc w:val="center"/>
              <w:rPr>
                <w:rFonts w:ascii="Times New Roman" w:hAnsi="Times New Roman"/>
                <w:b w:val="0"/>
                <w:color w:val="000000" w:themeColor="text1"/>
                <w:sz w:val="26"/>
                <w:szCs w:val="26"/>
              </w:rPr>
            </w:pPr>
            <w:r>
              <w:rPr>
                <w:rFonts w:ascii="Times New Roman" w:hAnsi="Times New Roman"/>
                <w:b w:val="0"/>
                <w:i/>
                <w:iCs/>
                <w:color w:val="000000" w:themeColor="text1"/>
                <w:sz w:val="26"/>
                <w:szCs w:val="26"/>
              </w:rPr>
              <w:t>29</w:t>
            </w:r>
            <w:r w:rsidRPr="001434F6">
              <w:rPr>
                <w:rFonts w:ascii="Times New Roman" w:hAnsi="Times New Roman"/>
                <w:b w:val="0"/>
                <w:i/>
                <w:iCs/>
                <w:color w:val="000000" w:themeColor="text1"/>
                <w:sz w:val="26"/>
                <w:szCs w:val="26"/>
              </w:rPr>
              <w:t>/</w:t>
            </w:r>
            <w:r>
              <w:rPr>
                <w:rFonts w:ascii="Times New Roman" w:hAnsi="Times New Roman"/>
                <w:b w:val="0"/>
                <w:i/>
                <w:iCs/>
                <w:color w:val="000000" w:themeColor="text1"/>
                <w:sz w:val="26"/>
                <w:szCs w:val="26"/>
              </w:rPr>
              <w:t>10</w:t>
            </w:r>
            <w:r w:rsidRPr="001434F6">
              <w:rPr>
                <w:rFonts w:ascii="Times New Roman" w:hAnsi="Times New Roman"/>
                <w:b w:val="0"/>
                <w:i/>
                <w:iCs/>
                <w:color w:val="000000" w:themeColor="text1"/>
                <w:sz w:val="26"/>
                <w:szCs w:val="26"/>
              </w:rPr>
              <w:t>/2012</w:t>
            </w:r>
          </w:p>
        </w:tc>
        <w:tc>
          <w:tcPr>
            <w:tcW w:w="5576" w:type="dxa"/>
            <w:tcBorders>
              <w:top w:val="single" w:sz="4" w:space="0" w:color="auto"/>
              <w:left w:val="single" w:sz="4" w:space="0" w:color="auto"/>
              <w:bottom w:val="single" w:sz="4" w:space="0" w:color="auto"/>
              <w:right w:val="single" w:sz="4" w:space="0" w:color="auto"/>
            </w:tcBorders>
          </w:tcPr>
          <w:p w:rsidR="00C65C70" w:rsidRPr="001434F6" w:rsidRDefault="00C65C70" w:rsidP="00A74707">
            <w:pPr>
              <w:pStyle w:val="NoSpacing"/>
              <w:rPr>
                <w:sz w:val="26"/>
                <w:szCs w:val="26"/>
              </w:rPr>
            </w:pPr>
            <w:r w:rsidRPr="001434F6">
              <w:rPr>
                <w:sz w:val="26"/>
                <w:szCs w:val="26"/>
              </w:rPr>
              <w:t xml:space="preserve">- Thông qua </w:t>
            </w:r>
            <w:r>
              <w:rPr>
                <w:sz w:val="26"/>
                <w:szCs w:val="26"/>
              </w:rPr>
              <w:t>KQ hoạt động KD quý 3 và phương hướng hoạt động KD quý 4</w:t>
            </w:r>
          </w:p>
          <w:p w:rsidR="00C65C70" w:rsidRPr="001434F6" w:rsidRDefault="00C65C70" w:rsidP="00C65C70">
            <w:pPr>
              <w:pStyle w:val="NoSpacing"/>
              <w:rPr>
                <w:sz w:val="26"/>
                <w:szCs w:val="26"/>
              </w:rPr>
            </w:pPr>
            <w:r w:rsidRPr="001434F6">
              <w:rPr>
                <w:sz w:val="26"/>
                <w:szCs w:val="26"/>
              </w:rPr>
              <w:t xml:space="preserve">- </w:t>
            </w:r>
            <w:r>
              <w:rPr>
                <w:sz w:val="26"/>
                <w:szCs w:val="26"/>
              </w:rPr>
              <w:t>Nhất trí xác định CTCP ĐT&amp;PT CN Văn Lang là đơn vị thành viên của NXBGD Việt Nam</w:t>
            </w:r>
          </w:p>
        </w:tc>
      </w:tr>
      <w:tr w:rsidR="00C65C70" w:rsidRPr="001434F6" w:rsidTr="00A74707">
        <w:tc>
          <w:tcPr>
            <w:tcW w:w="709"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numPr>
                <w:ilvl w:val="0"/>
                <w:numId w:val="14"/>
              </w:numPr>
              <w:jc w:val="center"/>
              <w:rPr>
                <w:rFonts w:ascii="Times New Roman" w:hAnsi="Times New Roman"/>
                <w:b w:val="0"/>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jc w:val="center"/>
              <w:rPr>
                <w:rFonts w:ascii="Times New Roman" w:hAnsi="Times New Roman"/>
                <w:b w:val="0"/>
                <w:sz w:val="24"/>
                <w:szCs w:val="24"/>
              </w:rPr>
            </w:pPr>
            <w:r w:rsidRPr="001434F6">
              <w:rPr>
                <w:rFonts w:ascii="Times New Roman" w:hAnsi="Times New Roman"/>
                <w:b w:val="0"/>
                <w:sz w:val="24"/>
                <w:szCs w:val="24"/>
              </w:rPr>
              <w:t xml:space="preserve"> </w:t>
            </w:r>
            <w:r>
              <w:rPr>
                <w:rFonts w:ascii="Times New Roman" w:hAnsi="Times New Roman"/>
                <w:b w:val="0"/>
                <w:sz w:val="24"/>
                <w:szCs w:val="24"/>
              </w:rPr>
              <w:t>1201</w:t>
            </w:r>
            <w:r w:rsidRPr="001434F6">
              <w:rPr>
                <w:rFonts w:ascii="Times New Roman" w:hAnsi="Times New Roman"/>
                <w:b w:val="0"/>
                <w:sz w:val="24"/>
                <w:szCs w:val="24"/>
              </w:rPr>
              <w:t>/2012/NQHĐQT-VLA</w:t>
            </w:r>
          </w:p>
        </w:tc>
        <w:tc>
          <w:tcPr>
            <w:tcW w:w="1417" w:type="dxa"/>
            <w:tcBorders>
              <w:top w:val="single" w:sz="4" w:space="0" w:color="auto"/>
              <w:left w:val="single" w:sz="4" w:space="0" w:color="auto"/>
              <w:bottom w:val="single" w:sz="4" w:space="0" w:color="auto"/>
              <w:right w:val="single" w:sz="4" w:space="0" w:color="auto"/>
            </w:tcBorders>
            <w:vAlign w:val="center"/>
          </w:tcPr>
          <w:p w:rsidR="00C65C70" w:rsidRPr="001434F6" w:rsidRDefault="00C65C70" w:rsidP="00C65C70">
            <w:pPr>
              <w:pStyle w:val="BodyText"/>
              <w:jc w:val="center"/>
              <w:rPr>
                <w:rFonts w:ascii="Times New Roman" w:hAnsi="Times New Roman"/>
                <w:b w:val="0"/>
                <w:i/>
                <w:iCs/>
                <w:color w:val="000000" w:themeColor="text1"/>
                <w:sz w:val="26"/>
                <w:szCs w:val="26"/>
              </w:rPr>
            </w:pPr>
            <w:r>
              <w:rPr>
                <w:rFonts w:ascii="Times New Roman" w:hAnsi="Times New Roman"/>
                <w:b w:val="0"/>
                <w:i/>
                <w:iCs/>
                <w:color w:val="000000" w:themeColor="text1"/>
                <w:sz w:val="26"/>
                <w:szCs w:val="26"/>
              </w:rPr>
              <w:t>31/12</w:t>
            </w:r>
            <w:r w:rsidRPr="001434F6">
              <w:rPr>
                <w:rFonts w:ascii="Times New Roman" w:hAnsi="Times New Roman"/>
                <w:b w:val="0"/>
                <w:i/>
                <w:iCs/>
                <w:color w:val="000000" w:themeColor="text1"/>
                <w:sz w:val="26"/>
                <w:szCs w:val="26"/>
              </w:rPr>
              <w:t>/2012</w:t>
            </w:r>
          </w:p>
        </w:tc>
        <w:tc>
          <w:tcPr>
            <w:tcW w:w="5576" w:type="dxa"/>
            <w:tcBorders>
              <w:top w:val="single" w:sz="4" w:space="0" w:color="auto"/>
              <w:left w:val="single" w:sz="4" w:space="0" w:color="auto"/>
              <w:bottom w:val="single" w:sz="4" w:space="0" w:color="auto"/>
              <w:right w:val="single" w:sz="4" w:space="0" w:color="auto"/>
            </w:tcBorders>
          </w:tcPr>
          <w:p w:rsidR="00C65C70" w:rsidRPr="001434F6" w:rsidRDefault="00C65C70" w:rsidP="00A74707">
            <w:pPr>
              <w:pStyle w:val="NoSpacing"/>
              <w:rPr>
                <w:sz w:val="26"/>
                <w:szCs w:val="26"/>
              </w:rPr>
            </w:pPr>
            <w:r w:rsidRPr="001434F6">
              <w:rPr>
                <w:sz w:val="26"/>
                <w:szCs w:val="26"/>
              </w:rPr>
              <w:t xml:space="preserve">- </w:t>
            </w:r>
            <w:r>
              <w:rPr>
                <w:sz w:val="26"/>
                <w:szCs w:val="26"/>
              </w:rPr>
              <w:t>Đơn giá tiền lương năm 2012 là 1000đ lợi nhuận được hưởng 1100đ lương</w:t>
            </w:r>
            <w:r w:rsidRPr="001434F6">
              <w:rPr>
                <w:sz w:val="26"/>
                <w:szCs w:val="26"/>
              </w:rPr>
              <w:t>.</w:t>
            </w:r>
          </w:p>
          <w:p w:rsidR="00C65C70" w:rsidRDefault="00C65C70" w:rsidP="00C65C70">
            <w:pPr>
              <w:pStyle w:val="NoSpacing"/>
              <w:rPr>
                <w:sz w:val="26"/>
                <w:szCs w:val="26"/>
              </w:rPr>
            </w:pPr>
            <w:r w:rsidRPr="001434F6">
              <w:rPr>
                <w:sz w:val="26"/>
                <w:szCs w:val="26"/>
              </w:rPr>
              <w:t xml:space="preserve">- </w:t>
            </w:r>
            <w:r>
              <w:rPr>
                <w:sz w:val="26"/>
                <w:szCs w:val="26"/>
              </w:rPr>
              <w:t>Tạm ứng cổ tức năm 2012 với tỉ lệ 10%</w:t>
            </w:r>
            <w:r w:rsidRPr="001434F6">
              <w:rPr>
                <w:sz w:val="26"/>
                <w:szCs w:val="26"/>
              </w:rPr>
              <w:t>.</w:t>
            </w:r>
          </w:p>
          <w:p w:rsidR="00C65C70" w:rsidRPr="001434F6" w:rsidRDefault="00C65C70" w:rsidP="00C65C70">
            <w:pPr>
              <w:pStyle w:val="NoSpacing"/>
              <w:rPr>
                <w:sz w:val="26"/>
                <w:szCs w:val="26"/>
              </w:rPr>
            </w:pPr>
            <w:r>
              <w:rPr>
                <w:sz w:val="26"/>
                <w:szCs w:val="26"/>
              </w:rPr>
              <w:t>- Thời gian chốt DS tổ chức ĐH đồng cổ đông thường niên 2013 và tạm ứng cổ tức năm 2012 trong quý 2 năm 2013.</w:t>
            </w:r>
          </w:p>
        </w:tc>
      </w:tr>
    </w:tbl>
    <w:p w:rsidR="00B91BF9" w:rsidRPr="001434F6" w:rsidRDefault="00B91BF9" w:rsidP="00B91BF9">
      <w:pPr>
        <w:pStyle w:val="BodyText"/>
        <w:ind w:left="720"/>
        <w:rPr>
          <w:rFonts w:ascii="Times New Roman" w:hAnsi="Times New Roman"/>
          <w:b w:val="0"/>
          <w:sz w:val="24"/>
          <w:szCs w:val="24"/>
        </w:rPr>
      </w:pPr>
    </w:p>
    <w:p w:rsidR="000962FF" w:rsidRPr="000962FF" w:rsidRDefault="000962FF" w:rsidP="000962FF">
      <w:pPr>
        <w:spacing w:line="240" w:lineRule="auto"/>
        <w:jc w:val="both"/>
        <w:rPr>
          <w:rFonts w:eastAsia="Times New Roman" w:cs="Times New Roman"/>
          <w:snapToGrid w:val="0"/>
        </w:rPr>
      </w:pPr>
      <w:r w:rsidRPr="000962FF">
        <w:rPr>
          <w:rFonts w:eastAsia="Times New Roman" w:cs="Times New Roman"/>
          <w:b/>
          <w:snapToGrid w:val="0"/>
        </w:rPr>
        <w:t xml:space="preserve">III. Thay đổi danh sách về người có liên quan của công ty đại chúng theo quy định tại khoản 34 Điều 6 Luật Chứng khoán </w:t>
      </w:r>
      <w:r w:rsidRPr="000962FF">
        <w:rPr>
          <w:rFonts w:eastAsia="Times New Roman" w:cs="Times New Roman"/>
          <w:snapToGrid w:val="0"/>
        </w:rPr>
        <w:t xml:space="preserve">(Báo cáo 6 tháng/năm): </w:t>
      </w:r>
      <w:r w:rsidR="006C5395" w:rsidRPr="006C5395">
        <w:rPr>
          <w:rFonts w:eastAsia="Times New Roman" w:cs="Times New Roman"/>
          <w:i/>
          <w:snapToGrid w:val="0"/>
        </w:rPr>
        <w:t>không có thay đổi</w:t>
      </w:r>
    </w:p>
    <w:p w:rsidR="00B91BF9" w:rsidRPr="001434F6" w:rsidRDefault="00B91BF9" w:rsidP="00B91BF9">
      <w:pPr>
        <w:pStyle w:val="BodyText"/>
        <w:rPr>
          <w:rFonts w:ascii="Times New Roman" w:hAnsi="Times New Roman"/>
          <w:b w:val="0"/>
          <w:sz w:val="24"/>
          <w:szCs w:val="24"/>
        </w:rPr>
      </w:pPr>
      <w:r w:rsidRPr="001434F6">
        <w:rPr>
          <w:rFonts w:ascii="Times New Roman" w:hAnsi="Times New Roman"/>
          <w:b w:val="0"/>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959"/>
        <w:gridCol w:w="864"/>
        <w:gridCol w:w="842"/>
        <w:gridCol w:w="1003"/>
        <w:gridCol w:w="1050"/>
        <w:gridCol w:w="1003"/>
        <w:gridCol w:w="627"/>
        <w:gridCol w:w="808"/>
        <w:gridCol w:w="1465"/>
        <w:gridCol w:w="483"/>
      </w:tblGrid>
      <w:tr w:rsidR="00B91BF9" w:rsidRPr="001434F6">
        <w:tc>
          <w:tcPr>
            <w:tcW w:w="608"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rPr>
                <w:rFonts w:ascii="Times New Roman" w:hAnsi="Times New Roman"/>
                <w:b w:val="0"/>
                <w:sz w:val="24"/>
                <w:szCs w:val="24"/>
              </w:rPr>
            </w:pPr>
            <w:r w:rsidRPr="001434F6">
              <w:rPr>
                <w:rFonts w:ascii="Times New Roman" w:hAnsi="Times New Roman"/>
                <w:b w:val="0"/>
                <w:sz w:val="24"/>
                <w:szCs w:val="24"/>
              </w:rPr>
              <w:t>STT</w:t>
            </w:r>
          </w:p>
        </w:tc>
        <w:tc>
          <w:tcPr>
            <w:tcW w:w="928"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rPr>
                <w:rFonts w:ascii="Times New Roman" w:hAnsi="Times New Roman"/>
                <w:b w:val="0"/>
                <w:sz w:val="24"/>
                <w:szCs w:val="24"/>
              </w:rPr>
            </w:pPr>
            <w:r w:rsidRPr="001434F6">
              <w:rPr>
                <w:rFonts w:ascii="Times New Roman" w:hAnsi="Times New Roman"/>
                <w:b w:val="0"/>
                <w:sz w:val="24"/>
                <w:szCs w:val="24"/>
              </w:rPr>
              <w:t>Tên tổ chức/cá nhân</w:t>
            </w:r>
          </w:p>
        </w:tc>
        <w:tc>
          <w:tcPr>
            <w:tcW w:w="864"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Tài khoản giao dịch chứng khoán (nếu có)</w:t>
            </w:r>
          </w:p>
        </w:tc>
        <w:tc>
          <w:tcPr>
            <w:tcW w:w="842"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rPr>
                <w:rFonts w:ascii="Times New Roman" w:hAnsi="Times New Roman"/>
                <w:b w:val="0"/>
                <w:sz w:val="24"/>
                <w:szCs w:val="24"/>
              </w:rPr>
            </w:pPr>
            <w:r w:rsidRPr="001434F6">
              <w:rPr>
                <w:rFonts w:ascii="Times New Roman" w:hAnsi="Times New Roman"/>
                <w:b w:val="0"/>
                <w:sz w:val="24"/>
                <w:szCs w:val="24"/>
              </w:rPr>
              <w:t>Chức vụ tại công ty (nếu có)</w:t>
            </w:r>
          </w:p>
        </w:tc>
        <w:tc>
          <w:tcPr>
            <w:tcW w:w="987"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Số CMND/ ĐKKD</w:t>
            </w:r>
          </w:p>
        </w:tc>
        <w:tc>
          <w:tcPr>
            <w:tcW w:w="1050"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Ngày cấp CMND/ ĐKKD</w:t>
            </w:r>
          </w:p>
        </w:tc>
        <w:tc>
          <w:tcPr>
            <w:tcW w:w="987"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Nơi cấp</w:t>
            </w: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CMND/ ĐKKD</w:t>
            </w:r>
          </w:p>
        </w:tc>
        <w:tc>
          <w:tcPr>
            <w:tcW w:w="0" w:type="auto"/>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rPr>
                <w:rFonts w:ascii="Times New Roman" w:hAnsi="Times New Roman"/>
                <w:b w:val="0"/>
                <w:sz w:val="24"/>
                <w:szCs w:val="24"/>
              </w:rPr>
            </w:pPr>
            <w:r w:rsidRPr="001434F6">
              <w:rPr>
                <w:rFonts w:ascii="Times New Roman" w:hAnsi="Times New Roman"/>
                <w:b w:val="0"/>
                <w:sz w:val="24"/>
                <w:szCs w:val="24"/>
              </w:rPr>
              <w:t>Địa chỉ</w:t>
            </w:r>
          </w:p>
        </w:tc>
        <w:tc>
          <w:tcPr>
            <w:tcW w:w="808"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Thời điểm bắt đầu là người có liên quan</w:t>
            </w:r>
          </w:p>
        </w:tc>
        <w:tc>
          <w:tcPr>
            <w:tcW w:w="0" w:type="auto"/>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Thời điểm không còn là người có liên quan</w:t>
            </w:r>
          </w:p>
        </w:tc>
        <w:tc>
          <w:tcPr>
            <w:tcW w:w="466"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rPr>
                <w:rFonts w:ascii="Times New Roman" w:hAnsi="Times New Roman"/>
                <w:b w:val="0"/>
                <w:sz w:val="24"/>
                <w:szCs w:val="24"/>
              </w:rPr>
            </w:pPr>
            <w:r w:rsidRPr="001434F6">
              <w:rPr>
                <w:rFonts w:ascii="Times New Roman" w:hAnsi="Times New Roman"/>
                <w:b w:val="0"/>
                <w:sz w:val="24"/>
                <w:szCs w:val="24"/>
              </w:rPr>
              <w:t>Lý do</w:t>
            </w:r>
          </w:p>
        </w:tc>
      </w:tr>
      <w:tr w:rsidR="00B91BF9" w:rsidRPr="001434F6">
        <w:tc>
          <w:tcPr>
            <w:tcW w:w="60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87"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87"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0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466"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r>
      <w:tr w:rsidR="00B91BF9" w:rsidRPr="001434F6">
        <w:tc>
          <w:tcPr>
            <w:tcW w:w="60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87"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987"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808"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c>
          <w:tcPr>
            <w:tcW w:w="466"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rPr>
                <w:rFonts w:ascii="Times New Roman" w:hAnsi="Times New Roman"/>
                <w:b w:val="0"/>
                <w:sz w:val="24"/>
                <w:szCs w:val="24"/>
              </w:rPr>
            </w:pPr>
          </w:p>
        </w:tc>
      </w:tr>
    </w:tbl>
    <w:p w:rsidR="00B91BF9" w:rsidRPr="001434F6" w:rsidRDefault="00B91BF9" w:rsidP="00B91BF9">
      <w:pPr>
        <w:pStyle w:val="BodyText"/>
        <w:rPr>
          <w:rFonts w:ascii="Times New Roman" w:hAnsi="Times New Roman"/>
          <w:b w:val="0"/>
          <w:sz w:val="24"/>
          <w:szCs w:val="24"/>
        </w:rPr>
      </w:pPr>
    </w:p>
    <w:p w:rsidR="000962FF" w:rsidRPr="000962FF" w:rsidRDefault="000962FF" w:rsidP="000962FF">
      <w:pPr>
        <w:spacing w:line="240" w:lineRule="auto"/>
        <w:jc w:val="both"/>
        <w:rPr>
          <w:rFonts w:eastAsia="Times New Roman" w:cs="Times New Roman"/>
          <w:b/>
          <w:snapToGrid w:val="0"/>
          <w:spacing w:val="-6"/>
        </w:rPr>
      </w:pPr>
      <w:r w:rsidRPr="000962FF">
        <w:rPr>
          <w:rFonts w:eastAsia="Times New Roman" w:cs="Times New Roman"/>
          <w:b/>
          <w:snapToGrid w:val="0"/>
          <w:spacing w:val="-6"/>
        </w:rPr>
        <w:t xml:space="preserve">IV. Giao dịch của cổ đông nội bộ và người liên quan </w:t>
      </w:r>
      <w:r w:rsidRPr="000962FF">
        <w:rPr>
          <w:rFonts w:eastAsia="Times New Roman" w:cs="Times New Roman"/>
          <w:snapToGrid w:val="0"/>
          <w:spacing w:val="-6"/>
        </w:rPr>
        <w:t>(Báo cáo 6 tháng/năm)</w:t>
      </w:r>
      <w:r w:rsidRPr="000962FF">
        <w:rPr>
          <w:rFonts w:eastAsia="Times New Roman" w:cs="Times New Roman"/>
          <w:b/>
          <w:snapToGrid w:val="0"/>
          <w:spacing w:val="-6"/>
        </w:rPr>
        <w:t>:</w:t>
      </w:r>
    </w:p>
    <w:p w:rsidR="00B91BF9" w:rsidRPr="001434F6" w:rsidRDefault="00B91BF9" w:rsidP="00B91BF9">
      <w:pPr>
        <w:pStyle w:val="BodyText"/>
        <w:rPr>
          <w:rFonts w:ascii="Times New Roman" w:hAnsi="Times New Roman"/>
          <w:b w:val="0"/>
          <w:spacing w:val="-6"/>
          <w:sz w:val="24"/>
          <w:szCs w:val="24"/>
        </w:rPr>
      </w:pPr>
    </w:p>
    <w:p w:rsidR="00B91BF9" w:rsidRPr="001434F6" w:rsidRDefault="00B91BF9" w:rsidP="00B91BF9">
      <w:pPr>
        <w:pStyle w:val="BodyText"/>
        <w:numPr>
          <w:ilvl w:val="0"/>
          <w:numId w:val="3"/>
        </w:numPr>
        <w:rPr>
          <w:rFonts w:ascii="Times New Roman" w:hAnsi="Times New Roman"/>
          <w:b w:val="0"/>
          <w:sz w:val="24"/>
          <w:szCs w:val="24"/>
        </w:rPr>
      </w:pPr>
      <w:r w:rsidRPr="001434F6">
        <w:rPr>
          <w:rFonts w:ascii="Times New Roman" w:hAnsi="Times New Roman"/>
          <w:b w:val="0"/>
          <w:sz w:val="24"/>
          <w:szCs w:val="24"/>
        </w:rPr>
        <w:t>Danh sách cổ đông nội bộ và người có liên quan</w:t>
      </w:r>
    </w:p>
    <w:p w:rsidR="00B91BF9" w:rsidRPr="001434F6" w:rsidRDefault="00B91BF9" w:rsidP="00B91BF9">
      <w:pPr>
        <w:pStyle w:val="BodyText"/>
        <w:ind w:left="502"/>
        <w:rPr>
          <w:rFonts w:ascii="Times New Roman" w:hAnsi="Times New Roman"/>
          <w:b w:val="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1106"/>
        <w:gridCol w:w="602"/>
        <w:gridCol w:w="910"/>
        <w:gridCol w:w="644"/>
        <w:gridCol w:w="1232"/>
        <w:gridCol w:w="616"/>
        <w:gridCol w:w="2113"/>
        <w:gridCol w:w="826"/>
        <w:gridCol w:w="658"/>
        <w:gridCol w:w="610"/>
      </w:tblGrid>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Stt</w:t>
            </w:r>
          </w:p>
        </w:tc>
        <w:tc>
          <w:tcPr>
            <w:tcW w:w="1106"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Tên tổ chức/cá nhân</w:t>
            </w:r>
          </w:p>
        </w:tc>
        <w:tc>
          <w:tcPr>
            <w:tcW w:w="602"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 xml:space="preserve">Tài khoản giao </w:t>
            </w:r>
            <w:r w:rsidRPr="001434F6">
              <w:rPr>
                <w:rFonts w:ascii="Times New Roman" w:hAnsi="Times New Roman"/>
                <w:b w:val="0"/>
                <w:sz w:val="24"/>
                <w:szCs w:val="24"/>
              </w:rPr>
              <w:lastRenderedPageBreak/>
              <w:t>dịch chứng khoán (nếu có)</w:t>
            </w:r>
          </w:p>
        </w:tc>
        <w:tc>
          <w:tcPr>
            <w:tcW w:w="910"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lastRenderedPageBreak/>
              <w:t>Chức vụ tại công ty (nếu có)</w:t>
            </w:r>
          </w:p>
        </w:tc>
        <w:tc>
          <w:tcPr>
            <w:tcW w:w="644"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Số CMND/ ĐK</w:t>
            </w:r>
            <w:r w:rsidRPr="001434F6">
              <w:rPr>
                <w:rFonts w:ascii="Times New Roman" w:hAnsi="Times New Roman"/>
                <w:b w:val="0"/>
                <w:sz w:val="24"/>
                <w:szCs w:val="24"/>
              </w:rPr>
              <w:lastRenderedPageBreak/>
              <w:t>KD</w:t>
            </w:r>
          </w:p>
        </w:tc>
        <w:tc>
          <w:tcPr>
            <w:tcW w:w="1232"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Ngày cấp CMND/ ĐKKD</w:t>
            </w:r>
          </w:p>
        </w:tc>
        <w:tc>
          <w:tcPr>
            <w:tcW w:w="616"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Nơi cấp</w:t>
            </w: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CMND</w:t>
            </w:r>
            <w:r w:rsidRPr="001434F6">
              <w:rPr>
                <w:rFonts w:ascii="Times New Roman" w:hAnsi="Times New Roman"/>
                <w:b w:val="0"/>
                <w:sz w:val="24"/>
                <w:szCs w:val="24"/>
              </w:rPr>
              <w:lastRenderedPageBreak/>
              <w:t>/ ĐKKD</w:t>
            </w:r>
          </w:p>
        </w:tc>
        <w:tc>
          <w:tcPr>
            <w:tcW w:w="2113"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Địa chỉ</w:t>
            </w:r>
          </w:p>
        </w:tc>
        <w:tc>
          <w:tcPr>
            <w:tcW w:w="826"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 xml:space="preserve">Số cổ phiếu sở hữu cuối </w:t>
            </w:r>
            <w:r w:rsidRPr="001434F6">
              <w:rPr>
                <w:rFonts w:ascii="Times New Roman" w:hAnsi="Times New Roman"/>
                <w:b w:val="0"/>
                <w:sz w:val="24"/>
                <w:szCs w:val="24"/>
              </w:rPr>
              <w:lastRenderedPageBreak/>
              <w:t xml:space="preserve">kỳ </w:t>
            </w:r>
          </w:p>
        </w:tc>
        <w:tc>
          <w:tcPr>
            <w:tcW w:w="658" w:type="dxa"/>
            <w:tcBorders>
              <w:top w:val="single" w:sz="4" w:space="0" w:color="000000"/>
              <w:left w:val="single" w:sz="4" w:space="0" w:color="000000"/>
              <w:bottom w:val="single" w:sz="4" w:space="0" w:color="000000"/>
              <w:right w:val="single" w:sz="4" w:space="0" w:color="000000"/>
            </w:tcBorders>
            <w:hideMark/>
          </w:tcPr>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lastRenderedPageBreak/>
              <w:t xml:space="preserve">Tỷ lệ sở hữu cổ </w:t>
            </w:r>
            <w:r w:rsidRPr="001434F6">
              <w:rPr>
                <w:rFonts w:ascii="Times New Roman" w:hAnsi="Times New Roman"/>
                <w:b w:val="0"/>
                <w:sz w:val="24"/>
                <w:szCs w:val="24"/>
              </w:rPr>
              <w:lastRenderedPageBreak/>
              <w:t>phiếu cuối kỳ</w:t>
            </w:r>
          </w:p>
        </w:tc>
        <w:tc>
          <w:tcPr>
            <w:tcW w:w="610" w:type="dxa"/>
            <w:tcBorders>
              <w:top w:val="single" w:sz="4" w:space="0" w:color="000000"/>
              <w:left w:val="single" w:sz="4" w:space="0" w:color="000000"/>
              <w:bottom w:val="single" w:sz="4" w:space="0" w:color="000000"/>
              <w:right w:val="single" w:sz="4" w:space="0" w:color="000000"/>
            </w:tcBorders>
          </w:tcPr>
          <w:p w:rsidR="00B91BF9" w:rsidRPr="001434F6" w:rsidRDefault="00B91BF9">
            <w:pPr>
              <w:pStyle w:val="BodyText"/>
              <w:jc w:val="center"/>
              <w:rPr>
                <w:rFonts w:ascii="Times New Roman" w:hAnsi="Times New Roman"/>
                <w:b w:val="0"/>
                <w:sz w:val="24"/>
                <w:szCs w:val="24"/>
              </w:rPr>
            </w:pPr>
          </w:p>
          <w:p w:rsidR="00B91BF9" w:rsidRPr="001434F6" w:rsidRDefault="00B91BF9">
            <w:pPr>
              <w:pStyle w:val="BodyText"/>
              <w:jc w:val="center"/>
              <w:rPr>
                <w:rFonts w:ascii="Times New Roman" w:hAnsi="Times New Roman"/>
                <w:b w:val="0"/>
                <w:sz w:val="24"/>
                <w:szCs w:val="24"/>
              </w:rPr>
            </w:pPr>
            <w:r w:rsidRPr="001434F6">
              <w:rPr>
                <w:rFonts w:ascii="Times New Roman" w:hAnsi="Times New Roman"/>
                <w:b w:val="0"/>
                <w:sz w:val="24"/>
                <w:szCs w:val="24"/>
              </w:rPr>
              <w:t>Ghi chú</w:t>
            </w: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0D22DD" w:rsidRPr="001434F6" w:rsidRDefault="000D22DD"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Nguyễn Thanh Tùng</w:t>
            </w:r>
          </w:p>
        </w:tc>
        <w:tc>
          <w:tcPr>
            <w:tcW w:w="602"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0D22DD" w:rsidRPr="001434F6" w:rsidRDefault="000D22DD" w:rsidP="00F57F16">
            <w:pPr>
              <w:pStyle w:val="BodyText"/>
              <w:rPr>
                <w:rFonts w:ascii="Times New Roman" w:hAnsi="Times New Roman"/>
                <w:b w:val="0"/>
                <w:sz w:val="24"/>
                <w:szCs w:val="24"/>
              </w:rPr>
            </w:pPr>
            <w:r>
              <w:rPr>
                <w:rFonts w:ascii="Times New Roman" w:hAnsi="Times New Roman"/>
                <w:b w:val="0"/>
                <w:sz w:val="24"/>
                <w:szCs w:val="24"/>
              </w:rPr>
              <w:t>Thành viên HĐQT</w:t>
            </w:r>
          </w:p>
        </w:tc>
        <w:tc>
          <w:tcPr>
            <w:tcW w:w="644"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012 370 268</w:t>
            </w:r>
          </w:p>
        </w:tc>
        <w:tc>
          <w:tcPr>
            <w:tcW w:w="1232"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24/7/2000</w:t>
            </w:r>
          </w:p>
        </w:tc>
        <w:tc>
          <w:tcPr>
            <w:tcW w:w="61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B15 ngõ 191/46 Lạc Long Quân - Xuân La - Tây Hồ - HN</w:t>
            </w:r>
          </w:p>
        </w:tc>
        <w:tc>
          <w:tcPr>
            <w:tcW w:w="82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Pr>
                <w:rFonts w:ascii="Times New Roman" w:hAnsi="Times New Roman"/>
                <w:b w:val="0"/>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Pr>
                <w:rFonts w:ascii="Times New Roman" w:hAnsi="Times New Roman"/>
                <w:b w:val="0"/>
                <w:sz w:val="24"/>
                <w:szCs w:val="24"/>
              </w:rPr>
              <w:t>0</w:t>
            </w:r>
          </w:p>
        </w:tc>
        <w:tc>
          <w:tcPr>
            <w:tcW w:w="610"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0D22DD" w:rsidRPr="001434F6" w:rsidRDefault="000D22DD"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Vũ Trung Chính</w:t>
            </w:r>
          </w:p>
        </w:tc>
        <w:tc>
          <w:tcPr>
            <w:tcW w:w="602"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Pr>
                <w:rFonts w:ascii="Times New Roman" w:hAnsi="Times New Roman"/>
                <w:b w:val="0"/>
                <w:sz w:val="24"/>
                <w:szCs w:val="24"/>
              </w:rPr>
              <w:t>Chủ tịch HĐQT</w:t>
            </w:r>
          </w:p>
        </w:tc>
        <w:tc>
          <w:tcPr>
            <w:tcW w:w="644"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013 027 323</w:t>
            </w:r>
          </w:p>
        </w:tc>
        <w:tc>
          <w:tcPr>
            <w:tcW w:w="1232"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7/9/2009</w:t>
            </w:r>
          </w:p>
        </w:tc>
        <w:tc>
          <w:tcPr>
            <w:tcW w:w="61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Nhà 7, ngõ 69A/131 Hoàng Văn Thái, quận Thanh Xuân, Hà Nội</w:t>
            </w:r>
          </w:p>
        </w:tc>
        <w:tc>
          <w:tcPr>
            <w:tcW w:w="826"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r w:rsidRPr="000D22DD">
              <w:rPr>
                <w:rFonts w:ascii="Times New Roman" w:hAnsi="Times New Roman"/>
                <w:b w:val="0"/>
                <w:sz w:val="24"/>
                <w:szCs w:val="24"/>
              </w:rPr>
              <w:t>5000</w:t>
            </w:r>
          </w:p>
        </w:tc>
        <w:tc>
          <w:tcPr>
            <w:tcW w:w="658" w:type="dxa"/>
            <w:tcBorders>
              <w:top w:val="single" w:sz="4" w:space="0" w:color="000000"/>
              <w:left w:val="single" w:sz="4" w:space="0" w:color="000000"/>
              <w:bottom w:val="single" w:sz="4" w:space="0" w:color="000000"/>
              <w:right w:val="single" w:sz="4" w:space="0" w:color="000000"/>
            </w:tcBorders>
          </w:tcPr>
          <w:p w:rsidR="000D22DD" w:rsidRDefault="000D22DD" w:rsidP="000D22DD">
            <w:pPr>
              <w:jc w:val="both"/>
              <w:rPr>
                <w:sz w:val="22"/>
                <w:szCs w:val="22"/>
              </w:rPr>
            </w:pPr>
            <w:r>
              <w:rPr>
                <w:sz w:val="22"/>
                <w:szCs w:val="22"/>
              </w:rPr>
              <w:t>0.46</w:t>
            </w:r>
          </w:p>
          <w:p w:rsidR="000D22DD" w:rsidRPr="001434F6" w:rsidRDefault="000D22DD">
            <w:pPr>
              <w:pStyle w:val="BodyText"/>
              <w:rPr>
                <w:rFonts w:ascii="Times New Roman" w:hAnsi="Times New Roman"/>
                <w:b w:val="0"/>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0D22DD" w:rsidRPr="001434F6" w:rsidRDefault="000D22DD"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Đặng Viết Mạnh</w:t>
            </w:r>
          </w:p>
        </w:tc>
        <w:tc>
          <w:tcPr>
            <w:tcW w:w="602"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0D22DD" w:rsidRDefault="000D22DD">
            <w:pPr>
              <w:pStyle w:val="BodyText"/>
              <w:rPr>
                <w:rFonts w:ascii="Times New Roman" w:hAnsi="Times New Roman"/>
                <w:b w:val="0"/>
                <w:sz w:val="24"/>
                <w:szCs w:val="24"/>
              </w:rPr>
            </w:pPr>
            <w:r>
              <w:rPr>
                <w:rFonts w:ascii="Times New Roman" w:hAnsi="Times New Roman"/>
                <w:b w:val="0"/>
                <w:sz w:val="24"/>
                <w:szCs w:val="24"/>
              </w:rPr>
              <w:t>Thành viên HĐQT</w:t>
            </w:r>
          </w:p>
        </w:tc>
        <w:tc>
          <w:tcPr>
            <w:tcW w:w="644"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013 125 480</w:t>
            </w:r>
          </w:p>
        </w:tc>
        <w:tc>
          <w:tcPr>
            <w:tcW w:w="1232"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24/10/2008</w:t>
            </w:r>
          </w:p>
        </w:tc>
        <w:tc>
          <w:tcPr>
            <w:tcW w:w="616"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P203, Nhà D, TT Vật liệu điện, Láng Hạ, Đống Đa, Hà Nội</w:t>
            </w:r>
          </w:p>
        </w:tc>
        <w:tc>
          <w:tcPr>
            <w:tcW w:w="826" w:type="dxa"/>
            <w:tcBorders>
              <w:top w:val="single" w:sz="4" w:space="0" w:color="000000"/>
              <w:left w:val="single" w:sz="4" w:space="0" w:color="000000"/>
              <w:bottom w:val="single" w:sz="4" w:space="0" w:color="000000"/>
              <w:right w:val="single" w:sz="4" w:space="0" w:color="000000"/>
            </w:tcBorders>
          </w:tcPr>
          <w:p w:rsidR="000D22DD" w:rsidRPr="000D22DD" w:rsidRDefault="000D22DD">
            <w:pPr>
              <w:pStyle w:val="BodyText"/>
              <w:rPr>
                <w:rFonts w:ascii="Times New Roman" w:hAnsi="Times New Roman"/>
                <w:b w:val="0"/>
                <w:sz w:val="24"/>
                <w:szCs w:val="24"/>
              </w:rPr>
            </w:pPr>
            <w:r w:rsidRPr="000D22DD">
              <w:rPr>
                <w:rFonts w:ascii="Times New Roman" w:hAnsi="Times New Roman"/>
                <w:b w:val="0"/>
                <w:sz w:val="24"/>
                <w:szCs w:val="24"/>
              </w:rPr>
              <w:t>10000</w:t>
            </w:r>
          </w:p>
        </w:tc>
        <w:tc>
          <w:tcPr>
            <w:tcW w:w="658" w:type="dxa"/>
            <w:tcBorders>
              <w:top w:val="single" w:sz="4" w:space="0" w:color="000000"/>
              <w:left w:val="single" w:sz="4" w:space="0" w:color="000000"/>
              <w:bottom w:val="single" w:sz="4" w:space="0" w:color="000000"/>
              <w:right w:val="single" w:sz="4" w:space="0" w:color="000000"/>
            </w:tcBorders>
          </w:tcPr>
          <w:p w:rsidR="000D22DD" w:rsidRDefault="000D22DD" w:rsidP="000D22DD">
            <w:pPr>
              <w:jc w:val="both"/>
              <w:rPr>
                <w:sz w:val="22"/>
                <w:szCs w:val="22"/>
              </w:rPr>
            </w:pPr>
            <w:r>
              <w:rPr>
                <w:sz w:val="22"/>
                <w:szCs w:val="22"/>
              </w:rPr>
              <w:t>0.93</w:t>
            </w:r>
          </w:p>
          <w:p w:rsidR="000D22DD" w:rsidRDefault="000D22DD" w:rsidP="000D22DD">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0D22DD" w:rsidRPr="001434F6" w:rsidRDefault="000D22DD">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0D22DD">
              <w:rPr>
                <w:rFonts w:ascii="Times New Roman" w:hAnsi="Times New Roman"/>
                <w:b w:val="0"/>
                <w:sz w:val="24"/>
                <w:szCs w:val="24"/>
              </w:rPr>
              <w:t>Lê Hoài Thanh</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Default="009074C8" w:rsidP="00F57F16">
            <w:pPr>
              <w:pStyle w:val="BodyText"/>
              <w:rPr>
                <w:rFonts w:ascii="Times New Roman" w:hAnsi="Times New Roman"/>
                <w:b w:val="0"/>
                <w:sz w:val="24"/>
                <w:szCs w:val="24"/>
              </w:rPr>
            </w:pPr>
            <w:r>
              <w:rPr>
                <w:rFonts w:ascii="Times New Roman" w:hAnsi="Times New Roman"/>
                <w:b w:val="0"/>
                <w:sz w:val="24"/>
                <w:szCs w:val="24"/>
              </w:rPr>
              <w:t>Thành viên HĐQT</w:t>
            </w:r>
          </w:p>
        </w:tc>
        <w:tc>
          <w:tcPr>
            <w:tcW w:w="644"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013 244 034</w:t>
            </w:r>
          </w:p>
        </w:tc>
        <w:tc>
          <w:tcPr>
            <w:tcW w:w="1232"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26/10/2009</w:t>
            </w:r>
          </w:p>
        </w:tc>
        <w:tc>
          <w:tcPr>
            <w:tcW w:w="616"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33 - Tổ 8 - P. Trung Hoà - Cầu Giấy - 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4000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0.37</w:t>
            </w:r>
          </w:p>
          <w:p w:rsidR="009074C8" w:rsidRDefault="009074C8" w:rsidP="000D22DD">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0D22DD" w:rsidRDefault="009074C8">
            <w:pPr>
              <w:pStyle w:val="BodyText"/>
              <w:rPr>
                <w:rFonts w:ascii="Times New Roman" w:hAnsi="Times New Roman"/>
                <w:b w:val="0"/>
                <w:sz w:val="24"/>
                <w:szCs w:val="24"/>
              </w:rPr>
            </w:pPr>
            <w:r w:rsidRPr="009074C8">
              <w:rPr>
                <w:rFonts w:ascii="Times New Roman" w:hAnsi="Times New Roman"/>
                <w:b w:val="0"/>
                <w:sz w:val="24"/>
                <w:szCs w:val="24"/>
              </w:rPr>
              <w:t>Lê Thành Anh</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Default="009074C8" w:rsidP="00F57F16">
            <w:pPr>
              <w:pStyle w:val="BodyText"/>
              <w:rPr>
                <w:rFonts w:ascii="Times New Roman" w:hAnsi="Times New Roman"/>
                <w:b w:val="0"/>
                <w:sz w:val="24"/>
                <w:szCs w:val="24"/>
              </w:rPr>
            </w:pPr>
            <w:r>
              <w:rPr>
                <w:rFonts w:ascii="Times New Roman" w:hAnsi="Times New Roman"/>
                <w:b w:val="0"/>
                <w:sz w:val="24"/>
                <w:szCs w:val="24"/>
              </w:rPr>
              <w:t>Thành viên HĐQT</w:t>
            </w:r>
          </w:p>
        </w:tc>
        <w:tc>
          <w:tcPr>
            <w:tcW w:w="644"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012 968 200</w:t>
            </w:r>
          </w:p>
        </w:tc>
        <w:tc>
          <w:tcPr>
            <w:tcW w:w="1232"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4/5/2007</w:t>
            </w:r>
          </w:p>
        </w:tc>
        <w:tc>
          <w:tcPr>
            <w:tcW w:w="61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P910 OCT2-ĐN2 Bắc Linh Đàm-Đại Kim-Hoàng Mai-HN</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12000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1.11</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Hoàng Thị Xuân Hoà</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Default="009074C8" w:rsidP="00F57F16">
            <w:pPr>
              <w:pStyle w:val="BodyText"/>
              <w:rPr>
                <w:rFonts w:ascii="Times New Roman" w:hAnsi="Times New Roman"/>
                <w:b w:val="0"/>
                <w:sz w:val="24"/>
                <w:szCs w:val="24"/>
              </w:rPr>
            </w:pPr>
            <w:r w:rsidRPr="009074C8">
              <w:rPr>
                <w:rFonts w:ascii="Times New Roman" w:hAnsi="Times New Roman"/>
                <w:b w:val="0"/>
                <w:sz w:val="24"/>
                <w:szCs w:val="24"/>
              </w:rPr>
              <w:t>Kế toán trưởng</w:t>
            </w:r>
          </w:p>
        </w:tc>
        <w:tc>
          <w:tcPr>
            <w:tcW w:w="644"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012 145 687</w:t>
            </w:r>
          </w:p>
        </w:tc>
        <w:tc>
          <w:tcPr>
            <w:tcW w:w="1232"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19/6/1998</w:t>
            </w:r>
          </w:p>
        </w:tc>
        <w:tc>
          <w:tcPr>
            <w:tcW w:w="61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Số 11- Ngõ 28 - Ngọc Khánh - 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5000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0.46</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Nguyễn Mạnh Hùng</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Pr="009074C8" w:rsidRDefault="009074C8" w:rsidP="00F57F16">
            <w:pPr>
              <w:pStyle w:val="BodyText"/>
              <w:rPr>
                <w:rFonts w:ascii="Times New Roman" w:hAnsi="Times New Roman"/>
                <w:b w:val="0"/>
                <w:sz w:val="24"/>
                <w:szCs w:val="24"/>
              </w:rPr>
            </w:pPr>
            <w:r w:rsidRPr="009074C8">
              <w:rPr>
                <w:rFonts w:ascii="Times New Roman" w:hAnsi="Times New Roman"/>
                <w:b w:val="0"/>
                <w:sz w:val="24"/>
                <w:szCs w:val="24"/>
              </w:rPr>
              <w:t>Trưởng Ban Kiểm soát</w:t>
            </w:r>
          </w:p>
        </w:tc>
        <w:tc>
          <w:tcPr>
            <w:tcW w:w="644"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013 226 530</w:t>
            </w:r>
          </w:p>
        </w:tc>
        <w:tc>
          <w:tcPr>
            <w:tcW w:w="1232"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1/9/2009</w:t>
            </w:r>
          </w:p>
        </w:tc>
        <w:tc>
          <w:tcPr>
            <w:tcW w:w="61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Hà Nội</w:t>
            </w: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9B4b Tổ 11, Nghĩa Tân, Cầu Giấy, 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2000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0.19</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Trần Công Thanh</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Pr="009074C8" w:rsidRDefault="009074C8" w:rsidP="00F57F16">
            <w:pPr>
              <w:pStyle w:val="BodyText"/>
              <w:rPr>
                <w:rFonts w:ascii="Times New Roman" w:hAnsi="Times New Roman"/>
                <w:b w:val="0"/>
                <w:sz w:val="24"/>
                <w:szCs w:val="24"/>
              </w:rPr>
            </w:pPr>
            <w:r w:rsidRPr="009074C8">
              <w:rPr>
                <w:rFonts w:ascii="Times New Roman" w:hAnsi="Times New Roman"/>
                <w:b w:val="0"/>
                <w:sz w:val="24"/>
                <w:szCs w:val="24"/>
              </w:rPr>
              <w:t>TV Ban Kiểm soát</w:t>
            </w:r>
          </w:p>
        </w:tc>
        <w:tc>
          <w:tcPr>
            <w:tcW w:w="644"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205 181 432</w:t>
            </w:r>
          </w:p>
        </w:tc>
        <w:tc>
          <w:tcPr>
            <w:tcW w:w="1232"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3/7/2009</w:t>
            </w:r>
          </w:p>
        </w:tc>
        <w:tc>
          <w:tcPr>
            <w:tcW w:w="61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Quảng Nam</w:t>
            </w: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81 Trần Hưng Đạo - 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500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0.05</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Phạm Tuấn Anh</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Pr="009074C8" w:rsidRDefault="009074C8" w:rsidP="00F57F16">
            <w:pPr>
              <w:pStyle w:val="BodyText"/>
              <w:rPr>
                <w:rFonts w:ascii="Times New Roman" w:hAnsi="Times New Roman"/>
                <w:b w:val="0"/>
                <w:sz w:val="24"/>
                <w:szCs w:val="24"/>
              </w:rPr>
            </w:pPr>
            <w:r w:rsidRPr="009074C8">
              <w:rPr>
                <w:rFonts w:ascii="Times New Roman" w:hAnsi="Times New Roman"/>
                <w:b w:val="0"/>
                <w:sz w:val="24"/>
                <w:szCs w:val="24"/>
              </w:rPr>
              <w:t>TV Ban Kiểm soát</w:t>
            </w:r>
          </w:p>
        </w:tc>
        <w:tc>
          <w:tcPr>
            <w:tcW w:w="644"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011 772 148</w:t>
            </w:r>
          </w:p>
          <w:p w:rsidR="009074C8" w:rsidRPr="009074C8" w:rsidRDefault="009074C8">
            <w:pPr>
              <w:pStyle w:val="BodyText"/>
              <w:rPr>
                <w:rFonts w:ascii="Times New Roman" w:hAnsi="Times New Roman"/>
                <w:b w:val="0"/>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11/6/2007</w:t>
            </w:r>
          </w:p>
          <w:p w:rsidR="009074C8" w:rsidRPr="009074C8" w:rsidRDefault="009074C8">
            <w:pPr>
              <w:pStyle w:val="BodyText"/>
              <w:rPr>
                <w:rFonts w:ascii="Times New Roman" w:hAnsi="Times New Roman"/>
                <w:b w:val="0"/>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Hà Nội</w:t>
            </w:r>
          </w:p>
          <w:p w:rsidR="009074C8" w:rsidRPr="009074C8" w:rsidRDefault="009074C8">
            <w:pPr>
              <w:pStyle w:val="BodyText"/>
              <w:rPr>
                <w:rFonts w:ascii="Times New Roman" w:hAnsi="Times New Roman"/>
                <w:b w:val="0"/>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23 Lô 6 Đền lừ 2- Hoàng Mai-Hà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1000</w:t>
            </w:r>
          </w:p>
        </w:tc>
        <w:tc>
          <w:tcPr>
            <w:tcW w:w="658" w:type="dxa"/>
            <w:tcBorders>
              <w:top w:val="single" w:sz="4" w:space="0" w:color="000000"/>
              <w:left w:val="single" w:sz="4" w:space="0" w:color="000000"/>
              <w:bottom w:val="single" w:sz="4" w:space="0" w:color="000000"/>
              <w:right w:val="single" w:sz="4" w:space="0" w:color="000000"/>
            </w:tcBorders>
          </w:tcPr>
          <w:p w:rsidR="009074C8" w:rsidRDefault="009074C8" w:rsidP="009074C8">
            <w:pPr>
              <w:jc w:val="both"/>
              <w:rPr>
                <w:sz w:val="22"/>
                <w:szCs w:val="22"/>
              </w:rPr>
            </w:pPr>
            <w:r>
              <w:rPr>
                <w:sz w:val="22"/>
                <w:szCs w:val="22"/>
              </w:rPr>
              <w:t>0.09</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r w:rsidR="001059C6" w:rsidRPr="001434F6" w:rsidTr="001059C6">
        <w:tc>
          <w:tcPr>
            <w:tcW w:w="430" w:type="dxa"/>
            <w:tcBorders>
              <w:top w:val="single" w:sz="4" w:space="0" w:color="000000"/>
              <w:left w:val="single" w:sz="4" w:space="0" w:color="000000"/>
              <w:bottom w:val="single" w:sz="4" w:space="0" w:color="000000"/>
              <w:right w:val="single" w:sz="4" w:space="0" w:color="000000"/>
            </w:tcBorders>
          </w:tcPr>
          <w:p w:rsidR="009074C8" w:rsidRPr="001434F6" w:rsidRDefault="009074C8" w:rsidP="00B60016">
            <w:pPr>
              <w:pStyle w:val="BodyText"/>
              <w:numPr>
                <w:ilvl w:val="0"/>
                <w:numId w:val="12"/>
              </w:numPr>
              <w:rPr>
                <w:rFonts w:ascii="Times New Roman" w:hAnsi="Times New Roman"/>
                <w:b w:val="0"/>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9074C8" w:rsidRPr="009074C8" w:rsidRDefault="009074C8">
            <w:pPr>
              <w:pStyle w:val="BodyText"/>
              <w:rPr>
                <w:rFonts w:ascii="Times New Roman" w:hAnsi="Times New Roman"/>
                <w:b w:val="0"/>
                <w:sz w:val="24"/>
                <w:szCs w:val="24"/>
              </w:rPr>
            </w:pPr>
            <w:r w:rsidRPr="009074C8">
              <w:rPr>
                <w:rFonts w:ascii="Times New Roman" w:hAnsi="Times New Roman"/>
                <w:b w:val="0"/>
                <w:sz w:val="24"/>
                <w:szCs w:val="24"/>
              </w:rPr>
              <w:t>Nguyễn Thị Thanh An</w:t>
            </w:r>
          </w:p>
        </w:tc>
        <w:tc>
          <w:tcPr>
            <w:tcW w:w="602"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9074C8" w:rsidRPr="009074C8" w:rsidRDefault="00C16CF5" w:rsidP="00F57F16">
            <w:pPr>
              <w:pStyle w:val="BodyText"/>
              <w:rPr>
                <w:rFonts w:ascii="Times New Roman" w:hAnsi="Times New Roman"/>
                <w:b w:val="0"/>
                <w:sz w:val="24"/>
                <w:szCs w:val="24"/>
              </w:rPr>
            </w:pPr>
            <w:r>
              <w:rPr>
                <w:rFonts w:ascii="Times New Roman" w:hAnsi="Times New Roman"/>
                <w:b w:val="0"/>
                <w:sz w:val="24"/>
                <w:szCs w:val="24"/>
              </w:rPr>
              <w:t>Người có liên quan</w:t>
            </w:r>
          </w:p>
        </w:tc>
        <w:tc>
          <w:tcPr>
            <w:tcW w:w="644" w:type="dxa"/>
            <w:tcBorders>
              <w:top w:val="single" w:sz="4" w:space="0" w:color="000000"/>
              <w:left w:val="single" w:sz="4" w:space="0" w:color="000000"/>
              <w:bottom w:val="single" w:sz="4" w:space="0" w:color="000000"/>
              <w:right w:val="single" w:sz="4" w:space="0" w:color="000000"/>
            </w:tcBorders>
          </w:tcPr>
          <w:p w:rsidR="009074C8" w:rsidRDefault="00C16CF5" w:rsidP="009074C8">
            <w:pPr>
              <w:jc w:val="both"/>
              <w:rPr>
                <w:sz w:val="22"/>
                <w:szCs w:val="22"/>
              </w:rPr>
            </w:pPr>
            <w:r w:rsidRPr="00C16CF5">
              <w:rPr>
                <w:sz w:val="22"/>
                <w:szCs w:val="22"/>
              </w:rPr>
              <w:t>011 948 241</w:t>
            </w:r>
          </w:p>
        </w:tc>
        <w:tc>
          <w:tcPr>
            <w:tcW w:w="1232" w:type="dxa"/>
            <w:tcBorders>
              <w:top w:val="single" w:sz="4" w:space="0" w:color="000000"/>
              <w:left w:val="single" w:sz="4" w:space="0" w:color="000000"/>
              <w:bottom w:val="single" w:sz="4" w:space="0" w:color="000000"/>
              <w:right w:val="single" w:sz="4" w:space="0" w:color="000000"/>
            </w:tcBorders>
          </w:tcPr>
          <w:p w:rsidR="00C16CF5" w:rsidRDefault="00C16CF5" w:rsidP="00C16CF5">
            <w:pPr>
              <w:jc w:val="both"/>
              <w:rPr>
                <w:sz w:val="22"/>
                <w:szCs w:val="22"/>
              </w:rPr>
            </w:pPr>
            <w:r>
              <w:rPr>
                <w:sz w:val="22"/>
                <w:szCs w:val="22"/>
              </w:rPr>
              <w:t>26/04/1996</w:t>
            </w:r>
          </w:p>
          <w:p w:rsidR="009074C8" w:rsidRDefault="009074C8" w:rsidP="009074C8">
            <w:pPr>
              <w:jc w:val="both"/>
              <w:rPr>
                <w:sz w:val="22"/>
                <w:szCs w:val="22"/>
              </w:rPr>
            </w:pPr>
          </w:p>
        </w:tc>
        <w:tc>
          <w:tcPr>
            <w:tcW w:w="616" w:type="dxa"/>
            <w:tcBorders>
              <w:top w:val="single" w:sz="4" w:space="0" w:color="000000"/>
              <w:left w:val="single" w:sz="4" w:space="0" w:color="000000"/>
              <w:bottom w:val="single" w:sz="4" w:space="0" w:color="000000"/>
              <w:right w:val="single" w:sz="4" w:space="0" w:color="000000"/>
            </w:tcBorders>
          </w:tcPr>
          <w:p w:rsidR="00C16CF5" w:rsidRDefault="00C16CF5" w:rsidP="00C16CF5">
            <w:pPr>
              <w:jc w:val="both"/>
              <w:rPr>
                <w:sz w:val="22"/>
                <w:szCs w:val="22"/>
              </w:rPr>
            </w:pPr>
            <w:r>
              <w:rPr>
                <w:sz w:val="22"/>
                <w:szCs w:val="22"/>
              </w:rPr>
              <w:t>Hà Nội</w:t>
            </w:r>
          </w:p>
          <w:p w:rsidR="009074C8" w:rsidRDefault="009074C8" w:rsidP="009074C8">
            <w:pPr>
              <w:jc w:val="both"/>
              <w:rPr>
                <w:sz w:val="22"/>
                <w:szCs w:val="22"/>
              </w:rPr>
            </w:pPr>
          </w:p>
        </w:tc>
        <w:tc>
          <w:tcPr>
            <w:tcW w:w="2113" w:type="dxa"/>
            <w:tcBorders>
              <w:top w:val="single" w:sz="4" w:space="0" w:color="000000"/>
              <w:left w:val="single" w:sz="4" w:space="0" w:color="000000"/>
              <w:bottom w:val="single" w:sz="4" w:space="0" w:color="000000"/>
              <w:right w:val="single" w:sz="4" w:space="0" w:color="000000"/>
            </w:tcBorders>
          </w:tcPr>
          <w:p w:rsidR="009074C8" w:rsidRPr="009074C8" w:rsidRDefault="00C16CF5">
            <w:pPr>
              <w:pStyle w:val="BodyText"/>
              <w:rPr>
                <w:rFonts w:ascii="Times New Roman" w:hAnsi="Times New Roman"/>
                <w:b w:val="0"/>
                <w:sz w:val="24"/>
                <w:szCs w:val="24"/>
              </w:rPr>
            </w:pPr>
            <w:r w:rsidRPr="00C16CF5">
              <w:rPr>
                <w:rFonts w:ascii="Times New Roman" w:hAnsi="Times New Roman"/>
                <w:b w:val="0"/>
                <w:sz w:val="24"/>
                <w:szCs w:val="24"/>
              </w:rPr>
              <w:t>ô 23 lô 6, Đền Lừ 2, Q. Hoàng Mai, Hà Nội</w:t>
            </w:r>
          </w:p>
        </w:tc>
        <w:tc>
          <w:tcPr>
            <w:tcW w:w="826" w:type="dxa"/>
            <w:tcBorders>
              <w:top w:val="single" w:sz="4" w:space="0" w:color="000000"/>
              <w:left w:val="single" w:sz="4" w:space="0" w:color="000000"/>
              <w:bottom w:val="single" w:sz="4" w:space="0" w:color="000000"/>
              <w:right w:val="single" w:sz="4" w:space="0" w:color="000000"/>
            </w:tcBorders>
          </w:tcPr>
          <w:p w:rsidR="009074C8" w:rsidRPr="009074C8" w:rsidRDefault="00C16CF5">
            <w:pPr>
              <w:pStyle w:val="BodyText"/>
              <w:rPr>
                <w:rFonts w:ascii="Times New Roman" w:hAnsi="Times New Roman"/>
                <w:b w:val="0"/>
                <w:sz w:val="24"/>
                <w:szCs w:val="24"/>
              </w:rPr>
            </w:pPr>
            <w:r w:rsidRPr="00C16CF5">
              <w:rPr>
                <w:rFonts w:ascii="Times New Roman" w:hAnsi="Times New Roman"/>
                <w:b w:val="0"/>
                <w:sz w:val="24"/>
                <w:szCs w:val="24"/>
              </w:rPr>
              <w:t>800</w:t>
            </w:r>
          </w:p>
        </w:tc>
        <w:tc>
          <w:tcPr>
            <w:tcW w:w="658" w:type="dxa"/>
            <w:tcBorders>
              <w:top w:val="single" w:sz="4" w:space="0" w:color="000000"/>
              <w:left w:val="single" w:sz="4" w:space="0" w:color="000000"/>
              <w:bottom w:val="single" w:sz="4" w:space="0" w:color="000000"/>
              <w:right w:val="single" w:sz="4" w:space="0" w:color="000000"/>
            </w:tcBorders>
          </w:tcPr>
          <w:p w:rsidR="00C16CF5" w:rsidRDefault="00C16CF5" w:rsidP="00C16CF5">
            <w:pPr>
              <w:jc w:val="both"/>
              <w:rPr>
                <w:sz w:val="22"/>
                <w:szCs w:val="22"/>
              </w:rPr>
            </w:pPr>
            <w:r>
              <w:rPr>
                <w:sz w:val="22"/>
                <w:szCs w:val="22"/>
              </w:rPr>
              <w:t>0.07</w:t>
            </w:r>
          </w:p>
          <w:p w:rsidR="009074C8" w:rsidRDefault="009074C8" w:rsidP="009074C8">
            <w:pPr>
              <w:jc w:val="both"/>
              <w:rPr>
                <w:sz w:val="22"/>
                <w:szCs w:val="22"/>
              </w:rPr>
            </w:pPr>
          </w:p>
        </w:tc>
        <w:tc>
          <w:tcPr>
            <w:tcW w:w="610" w:type="dxa"/>
            <w:tcBorders>
              <w:top w:val="single" w:sz="4" w:space="0" w:color="000000"/>
              <w:left w:val="single" w:sz="4" w:space="0" w:color="000000"/>
              <w:bottom w:val="single" w:sz="4" w:space="0" w:color="000000"/>
              <w:right w:val="single" w:sz="4" w:space="0" w:color="000000"/>
            </w:tcBorders>
          </w:tcPr>
          <w:p w:rsidR="009074C8" w:rsidRPr="001434F6" w:rsidRDefault="009074C8">
            <w:pPr>
              <w:pStyle w:val="BodyText"/>
              <w:rPr>
                <w:rFonts w:ascii="Times New Roman" w:hAnsi="Times New Roman"/>
                <w:b w:val="0"/>
                <w:sz w:val="24"/>
                <w:szCs w:val="24"/>
              </w:rPr>
            </w:pPr>
          </w:p>
        </w:tc>
      </w:tr>
    </w:tbl>
    <w:p w:rsidR="00B91BF9" w:rsidRPr="001434F6" w:rsidRDefault="00B91BF9" w:rsidP="00B91BF9">
      <w:pPr>
        <w:pStyle w:val="BodyText"/>
        <w:ind w:left="284" w:hanging="142"/>
        <w:rPr>
          <w:rFonts w:ascii="Times New Roman" w:hAnsi="Times New Roman"/>
          <w:b w:val="0"/>
          <w:color w:val="auto"/>
          <w:sz w:val="24"/>
          <w:szCs w:val="24"/>
        </w:rPr>
      </w:pPr>
    </w:p>
    <w:p w:rsidR="00B91BF9" w:rsidRPr="001434F6" w:rsidRDefault="00B91BF9" w:rsidP="00B91BF9">
      <w:pPr>
        <w:pStyle w:val="BodyText"/>
        <w:numPr>
          <w:ilvl w:val="0"/>
          <w:numId w:val="3"/>
        </w:numPr>
        <w:rPr>
          <w:rFonts w:ascii="Times New Roman" w:hAnsi="Times New Roman"/>
          <w:b w:val="0"/>
          <w:sz w:val="24"/>
          <w:szCs w:val="24"/>
        </w:rPr>
      </w:pPr>
      <w:r w:rsidRPr="001434F6">
        <w:rPr>
          <w:rFonts w:ascii="Times New Roman" w:hAnsi="Times New Roman"/>
          <w:b w:val="0"/>
          <w:sz w:val="24"/>
          <w:szCs w:val="24"/>
        </w:rPr>
        <w:t>Giao dịch cổ phiếu:</w:t>
      </w:r>
    </w:p>
    <w:p w:rsidR="00B91BF9" w:rsidRPr="001434F6" w:rsidRDefault="00B91BF9" w:rsidP="00B91BF9">
      <w:pPr>
        <w:pStyle w:val="BodyText"/>
        <w:ind w:left="502"/>
        <w:rPr>
          <w:rFonts w:ascii="Times New Roman" w:hAnsi="Times New Roman"/>
          <w:b w:val="0"/>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088"/>
        <w:gridCol w:w="1130"/>
        <w:gridCol w:w="996"/>
        <w:gridCol w:w="805"/>
        <w:gridCol w:w="996"/>
        <w:gridCol w:w="756"/>
        <w:gridCol w:w="1446"/>
      </w:tblGrid>
      <w:tr w:rsidR="00D039CD" w:rsidRPr="000962FF" w:rsidTr="00EE57F3">
        <w:tc>
          <w:tcPr>
            <w:tcW w:w="564" w:type="dxa"/>
            <w:vMerge w:val="restart"/>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lastRenderedPageBreak/>
              <w:t>Stt</w:t>
            </w:r>
          </w:p>
        </w:tc>
        <w:tc>
          <w:tcPr>
            <w:tcW w:w="3088" w:type="dxa"/>
            <w:vMerge w:val="restart"/>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t>Người thực hiện giao dịch</w:t>
            </w:r>
          </w:p>
        </w:tc>
        <w:tc>
          <w:tcPr>
            <w:tcW w:w="1130" w:type="dxa"/>
            <w:vMerge w:val="restart"/>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t>Quan hệ với cổ đông nội bộ</w:t>
            </w:r>
          </w:p>
        </w:tc>
        <w:tc>
          <w:tcPr>
            <w:tcW w:w="1801" w:type="dxa"/>
            <w:gridSpan w:val="2"/>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t>Số cổ phiếu sở hữu đầu kỳ</w:t>
            </w:r>
          </w:p>
        </w:tc>
        <w:tc>
          <w:tcPr>
            <w:tcW w:w="1752" w:type="dxa"/>
            <w:gridSpan w:val="2"/>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t>Số cổ phiếu sở hữu cuối kỳ</w:t>
            </w:r>
          </w:p>
        </w:tc>
        <w:tc>
          <w:tcPr>
            <w:tcW w:w="1446" w:type="dxa"/>
            <w:vMerge w:val="restart"/>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sz w:val="24"/>
                <w:szCs w:val="24"/>
              </w:rPr>
            </w:pPr>
            <w:r w:rsidRPr="000962FF">
              <w:rPr>
                <w:rFonts w:ascii="Times New Roman" w:hAnsi="Times New Roman" w:cs="Times New Roman"/>
                <w:sz w:val="24"/>
                <w:szCs w:val="24"/>
              </w:rPr>
              <w:t>Lý do tăng, giảm (mua, bán, chuyển đổi, thưởng...)</w:t>
            </w:r>
          </w:p>
        </w:tc>
      </w:tr>
      <w:tr w:rsidR="00D039CD" w:rsidRPr="001434F6" w:rsidTr="00EE57F3">
        <w:tc>
          <w:tcPr>
            <w:tcW w:w="0" w:type="auto"/>
            <w:vMerge/>
            <w:tcBorders>
              <w:top w:val="single" w:sz="4" w:space="0" w:color="auto"/>
              <w:left w:val="single" w:sz="4" w:space="0" w:color="auto"/>
              <w:bottom w:val="single" w:sz="4" w:space="0" w:color="auto"/>
              <w:right w:val="single" w:sz="4" w:space="0" w:color="auto"/>
            </w:tcBorders>
            <w:vAlign w:val="center"/>
            <w:hideMark/>
          </w:tcPr>
          <w:p w:rsidR="00B91BF9" w:rsidRPr="001434F6" w:rsidRDefault="00B91BF9">
            <w:pPr>
              <w:spacing w:line="240" w:lineRule="auto"/>
              <w:jc w:val="left"/>
              <w:rPr>
                <w:rFonts w:eastAsia="Times New Roman" w:cs="Times New Roman"/>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B91BF9" w:rsidRPr="001434F6" w:rsidRDefault="00B91BF9">
            <w:pPr>
              <w:spacing w:line="240" w:lineRule="auto"/>
              <w:jc w:val="left"/>
              <w:rPr>
                <w:rFonts w:eastAsia="Times New Roman" w:cs="Times New Roman"/>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B91BF9" w:rsidRPr="001434F6" w:rsidRDefault="00B91BF9">
            <w:pPr>
              <w:spacing w:line="240" w:lineRule="auto"/>
              <w:jc w:val="left"/>
              <w:rPr>
                <w:rFonts w:eastAsia="Times New Roman" w:cs="Times New Roman"/>
              </w:rPr>
            </w:pPr>
          </w:p>
        </w:tc>
        <w:tc>
          <w:tcPr>
            <w:tcW w:w="996"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Số cổ phiếu</w:t>
            </w:r>
          </w:p>
        </w:tc>
        <w:tc>
          <w:tcPr>
            <w:tcW w:w="805"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Tỷ lệ</w:t>
            </w:r>
          </w:p>
        </w:tc>
        <w:tc>
          <w:tcPr>
            <w:tcW w:w="996"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Số cổ phiếu</w:t>
            </w:r>
          </w:p>
        </w:tc>
        <w:tc>
          <w:tcPr>
            <w:tcW w:w="756" w:type="dxa"/>
            <w:tcBorders>
              <w:top w:val="single" w:sz="4" w:space="0" w:color="auto"/>
              <w:left w:val="single" w:sz="4" w:space="0" w:color="auto"/>
              <w:bottom w:val="single" w:sz="4" w:space="0" w:color="auto"/>
              <w:right w:val="single" w:sz="4" w:space="0" w:color="auto"/>
            </w:tcBorders>
            <w:hideMark/>
          </w:tcPr>
          <w:p w:rsidR="00B91BF9" w:rsidRPr="000962FF" w:rsidRDefault="00B91BF9">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Tỷ lệ</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91BF9" w:rsidRPr="001434F6" w:rsidRDefault="00B91BF9">
            <w:pPr>
              <w:spacing w:line="240" w:lineRule="auto"/>
              <w:jc w:val="left"/>
              <w:rPr>
                <w:rFonts w:eastAsia="Times New Roman" w:cs="Times New Roman"/>
              </w:rPr>
            </w:pPr>
          </w:p>
        </w:tc>
      </w:tr>
      <w:tr w:rsidR="00EE57F3" w:rsidRPr="001434F6" w:rsidTr="00EE57F3">
        <w:tc>
          <w:tcPr>
            <w:tcW w:w="564" w:type="dxa"/>
            <w:tcBorders>
              <w:top w:val="single" w:sz="4" w:space="0" w:color="auto"/>
              <w:left w:val="single" w:sz="4" w:space="0" w:color="auto"/>
              <w:bottom w:val="single" w:sz="4" w:space="0" w:color="auto"/>
              <w:right w:val="single" w:sz="4" w:space="0" w:color="auto"/>
            </w:tcBorders>
          </w:tcPr>
          <w:p w:rsidR="00B91BF9" w:rsidRPr="001434F6" w:rsidRDefault="00B91BF9" w:rsidP="008A1F61">
            <w:pPr>
              <w:pStyle w:val="BodyText"/>
              <w:numPr>
                <w:ilvl w:val="0"/>
                <w:numId w:val="10"/>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CTCP Đầu tư Tài chính Thiên Hóa</w:t>
            </w:r>
          </w:p>
        </w:tc>
        <w:tc>
          <w:tcPr>
            <w:tcW w:w="1130" w:type="dxa"/>
            <w:tcBorders>
              <w:top w:val="single" w:sz="4" w:space="0" w:color="auto"/>
              <w:left w:val="single" w:sz="4" w:space="0" w:color="auto"/>
              <w:bottom w:val="single" w:sz="4" w:space="0" w:color="auto"/>
              <w:right w:val="single" w:sz="4" w:space="0" w:color="auto"/>
            </w:tcBorders>
          </w:tcPr>
          <w:p w:rsidR="00B91BF9" w:rsidRPr="001434F6" w:rsidRDefault="00714D04">
            <w:pPr>
              <w:pStyle w:val="BodyText"/>
              <w:jc w:val="center"/>
              <w:rPr>
                <w:rFonts w:ascii="Times New Roman" w:hAnsi="Times New Roman" w:cs="Times New Roman"/>
                <w:b w:val="0"/>
                <w:sz w:val="24"/>
                <w:szCs w:val="24"/>
              </w:rPr>
            </w:pPr>
            <w:r w:rsidRPr="00714D04">
              <w:rPr>
                <w:rFonts w:ascii="Times New Roman" w:hAnsi="Times New Roman" w:cs="Times New Roman"/>
                <w:b w:val="0"/>
                <w:sz w:val="24"/>
                <w:szCs w:val="24"/>
              </w:rPr>
              <w:t>CĐ chiến lược</w:t>
            </w:r>
          </w:p>
        </w:tc>
        <w:tc>
          <w:tcPr>
            <w:tcW w:w="996"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206.400</w:t>
            </w:r>
          </w:p>
        </w:tc>
        <w:tc>
          <w:tcPr>
            <w:tcW w:w="805"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19,11</w:t>
            </w:r>
          </w:p>
        </w:tc>
        <w:tc>
          <w:tcPr>
            <w:tcW w:w="996"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6.400</w:t>
            </w:r>
          </w:p>
        </w:tc>
        <w:tc>
          <w:tcPr>
            <w:tcW w:w="756"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0,59</w:t>
            </w:r>
          </w:p>
        </w:tc>
        <w:tc>
          <w:tcPr>
            <w:tcW w:w="1446"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bán</w:t>
            </w:r>
          </w:p>
        </w:tc>
      </w:tr>
      <w:tr w:rsidR="00EE57F3" w:rsidRPr="001434F6" w:rsidTr="00EE57F3">
        <w:tc>
          <w:tcPr>
            <w:tcW w:w="564" w:type="dxa"/>
            <w:tcBorders>
              <w:top w:val="single" w:sz="4" w:space="0" w:color="auto"/>
              <w:left w:val="single" w:sz="4" w:space="0" w:color="auto"/>
              <w:bottom w:val="single" w:sz="4" w:space="0" w:color="auto"/>
              <w:right w:val="single" w:sz="4" w:space="0" w:color="auto"/>
            </w:tcBorders>
          </w:tcPr>
          <w:p w:rsidR="00B91BF9" w:rsidRPr="001434F6" w:rsidRDefault="00B91BF9" w:rsidP="008A1F61">
            <w:pPr>
              <w:pStyle w:val="BodyText"/>
              <w:numPr>
                <w:ilvl w:val="0"/>
                <w:numId w:val="10"/>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CTCP Đầu tư và phát triển công nghệ Văn Lang</w:t>
            </w:r>
          </w:p>
        </w:tc>
        <w:tc>
          <w:tcPr>
            <w:tcW w:w="1130" w:type="dxa"/>
            <w:tcBorders>
              <w:top w:val="single" w:sz="4" w:space="0" w:color="auto"/>
              <w:left w:val="single" w:sz="4" w:space="0" w:color="auto"/>
              <w:bottom w:val="single" w:sz="4" w:space="0" w:color="auto"/>
              <w:right w:val="single" w:sz="4" w:space="0" w:color="auto"/>
            </w:tcBorders>
          </w:tcPr>
          <w:p w:rsidR="00B91BF9" w:rsidRPr="001434F6" w:rsidRDefault="0011164E">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Tổ chức niêm yết</w:t>
            </w:r>
          </w:p>
        </w:tc>
        <w:tc>
          <w:tcPr>
            <w:tcW w:w="996" w:type="dxa"/>
            <w:tcBorders>
              <w:top w:val="single" w:sz="4" w:space="0" w:color="auto"/>
              <w:left w:val="single" w:sz="4" w:space="0" w:color="auto"/>
              <w:bottom w:val="single" w:sz="4" w:space="0" w:color="auto"/>
              <w:right w:val="single" w:sz="4" w:space="0" w:color="auto"/>
            </w:tcBorders>
          </w:tcPr>
          <w:p w:rsidR="00B91BF9" w:rsidRPr="001434F6" w:rsidRDefault="00331D58">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0</w:t>
            </w:r>
          </w:p>
        </w:tc>
        <w:tc>
          <w:tcPr>
            <w:tcW w:w="805" w:type="dxa"/>
            <w:tcBorders>
              <w:top w:val="single" w:sz="4" w:space="0" w:color="auto"/>
              <w:left w:val="single" w:sz="4" w:space="0" w:color="auto"/>
              <w:bottom w:val="single" w:sz="4" w:space="0" w:color="auto"/>
              <w:right w:val="single" w:sz="4" w:space="0" w:color="auto"/>
            </w:tcBorders>
          </w:tcPr>
          <w:p w:rsidR="00B91BF9" w:rsidRPr="001434F6" w:rsidRDefault="00331D58">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B91BF9" w:rsidRPr="001434F6" w:rsidRDefault="00C60F16">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77.000</w:t>
            </w:r>
          </w:p>
        </w:tc>
        <w:tc>
          <w:tcPr>
            <w:tcW w:w="756" w:type="dxa"/>
            <w:tcBorders>
              <w:top w:val="single" w:sz="4" w:space="0" w:color="auto"/>
              <w:left w:val="single" w:sz="4" w:space="0" w:color="auto"/>
              <w:bottom w:val="single" w:sz="4" w:space="0" w:color="auto"/>
              <w:right w:val="single" w:sz="4" w:space="0" w:color="auto"/>
            </w:tcBorders>
          </w:tcPr>
          <w:p w:rsidR="00C60F16" w:rsidRPr="001434F6" w:rsidRDefault="00C60F16" w:rsidP="00C60F16">
            <w:pPr>
              <w:rPr>
                <w:rFonts w:cs="Times New Roman"/>
              </w:rPr>
            </w:pPr>
            <w:r w:rsidRPr="001434F6">
              <w:rPr>
                <w:rFonts w:cs="Times New Roman"/>
              </w:rPr>
              <w:t>7,13</w:t>
            </w:r>
          </w:p>
          <w:p w:rsidR="00B91BF9" w:rsidRPr="001434F6" w:rsidRDefault="00B91BF9">
            <w:pPr>
              <w:pStyle w:val="BodyText"/>
              <w:jc w:val="center"/>
              <w:rPr>
                <w:rFonts w:ascii="Times New Roman" w:hAnsi="Times New Roman" w:cs="Times New Roman"/>
                <w:b w:val="0"/>
                <w:sz w:val="24"/>
                <w:szCs w:val="24"/>
              </w:rPr>
            </w:pPr>
          </w:p>
        </w:tc>
        <w:tc>
          <w:tcPr>
            <w:tcW w:w="1446" w:type="dxa"/>
            <w:tcBorders>
              <w:top w:val="single" w:sz="4" w:space="0" w:color="auto"/>
              <w:left w:val="single" w:sz="4" w:space="0" w:color="auto"/>
              <w:bottom w:val="single" w:sz="4" w:space="0" w:color="auto"/>
              <w:right w:val="single" w:sz="4" w:space="0" w:color="auto"/>
            </w:tcBorders>
          </w:tcPr>
          <w:p w:rsidR="00B91BF9" w:rsidRPr="001434F6" w:rsidRDefault="00AC463D">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mua</w:t>
            </w:r>
          </w:p>
        </w:tc>
      </w:tr>
      <w:tr w:rsidR="00EE57F3" w:rsidRPr="001434F6" w:rsidTr="00EE57F3">
        <w:tc>
          <w:tcPr>
            <w:tcW w:w="564" w:type="dxa"/>
            <w:tcBorders>
              <w:top w:val="single" w:sz="4" w:space="0" w:color="auto"/>
              <w:left w:val="single" w:sz="4" w:space="0" w:color="auto"/>
              <w:bottom w:val="single" w:sz="4" w:space="0" w:color="auto"/>
              <w:right w:val="single" w:sz="4" w:space="0" w:color="auto"/>
            </w:tcBorders>
          </w:tcPr>
          <w:p w:rsidR="00D039CD" w:rsidRPr="001434F6" w:rsidRDefault="00D039CD" w:rsidP="008A1F61">
            <w:pPr>
              <w:pStyle w:val="BodyText"/>
              <w:numPr>
                <w:ilvl w:val="0"/>
                <w:numId w:val="10"/>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tcPr>
          <w:p w:rsidR="00D039CD" w:rsidRPr="001434F6" w:rsidRDefault="00536A05">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Nguyễn Thanh Tùng</w:t>
            </w:r>
          </w:p>
        </w:tc>
        <w:tc>
          <w:tcPr>
            <w:tcW w:w="1130" w:type="dxa"/>
            <w:tcBorders>
              <w:top w:val="single" w:sz="4" w:space="0" w:color="auto"/>
              <w:left w:val="single" w:sz="4" w:space="0" w:color="auto"/>
              <w:bottom w:val="single" w:sz="4" w:space="0" w:color="auto"/>
              <w:right w:val="single" w:sz="4" w:space="0" w:color="auto"/>
            </w:tcBorders>
          </w:tcPr>
          <w:p w:rsidR="00D039CD" w:rsidRPr="001434F6" w:rsidRDefault="00C9476A">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Ủy viên HĐQT</w:t>
            </w:r>
          </w:p>
        </w:tc>
        <w:tc>
          <w:tcPr>
            <w:tcW w:w="996" w:type="dxa"/>
            <w:tcBorders>
              <w:top w:val="single" w:sz="4" w:space="0" w:color="auto"/>
              <w:left w:val="single" w:sz="4" w:space="0" w:color="auto"/>
              <w:bottom w:val="single" w:sz="4" w:space="0" w:color="auto"/>
              <w:right w:val="single" w:sz="4" w:space="0" w:color="auto"/>
            </w:tcBorders>
          </w:tcPr>
          <w:p w:rsidR="00D039CD" w:rsidRPr="001434F6" w:rsidRDefault="00C9476A">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12.000</w:t>
            </w:r>
          </w:p>
        </w:tc>
        <w:tc>
          <w:tcPr>
            <w:tcW w:w="805" w:type="dxa"/>
            <w:tcBorders>
              <w:top w:val="single" w:sz="4" w:space="0" w:color="auto"/>
              <w:left w:val="single" w:sz="4" w:space="0" w:color="auto"/>
              <w:bottom w:val="single" w:sz="4" w:space="0" w:color="auto"/>
              <w:right w:val="single" w:sz="4" w:space="0" w:color="auto"/>
            </w:tcBorders>
          </w:tcPr>
          <w:p w:rsidR="00D039CD" w:rsidRPr="001434F6" w:rsidRDefault="00331D58">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1,2</w:t>
            </w:r>
          </w:p>
        </w:tc>
        <w:tc>
          <w:tcPr>
            <w:tcW w:w="996" w:type="dxa"/>
            <w:tcBorders>
              <w:top w:val="single" w:sz="4" w:space="0" w:color="auto"/>
              <w:left w:val="single" w:sz="4" w:space="0" w:color="auto"/>
              <w:bottom w:val="single" w:sz="4" w:space="0" w:color="auto"/>
              <w:right w:val="single" w:sz="4" w:space="0" w:color="auto"/>
            </w:tcBorders>
          </w:tcPr>
          <w:p w:rsidR="00D039CD" w:rsidRPr="001434F6" w:rsidRDefault="00331D58">
            <w:pPr>
              <w:pStyle w:val="BodyText"/>
              <w:jc w:val="center"/>
              <w:rPr>
                <w:rFonts w:ascii="Times New Roman" w:hAnsi="Times New Roman" w:cs="Times New Roman"/>
                <w:b w:val="0"/>
                <w:sz w:val="24"/>
                <w:szCs w:val="24"/>
              </w:rPr>
            </w:pPr>
            <w:r w:rsidRPr="001434F6">
              <w:rPr>
                <w:rFonts w:ascii="Times New Roman" w:hAnsi="Times New Roman" w:cs="Times New Roman"/>
                <w:b w:val="0"/>
                <w:sz w:val="24"/>
                <w:szCs w:val="24"/>
              </w:rPr>
              <w:t>0</w:t>
            </w:r>
          </w:p>
        </w:tc>
        <w:tc>
          <w:tcPr>
            <w:tcW w:w="756" w:type="dxa"/>
            <w:tcBorders>
              <w:top w:val="single" w:sz="4" w:space="0" w:color="auto"/>
              <w:left w:val="single" w:sz="4" w:space="0" w:color="auto"/>
              <w:bottom w:val="single" w:sz="4" w:space="0" w:color="auto"/>
              <w:right w:val="single" w:sz="4" w:space="0" w:color="auto"/>
            </w:tcBorders>
          </w:tcPr>
          <w:p w:rsidR="00D039CD" w:rsidRPr="001434F6" w:rsidRDefault="00331D58" w:rsidP="00C60F16">
            <w:pPr>
              <w:rPr>
                <w:rFonts w:cs="Times New Roman"/>
              </w:rPr>
            </w:pPr>
            <w:r w:rsidRPr="001434F6">
              <w:rPr>
                <w:rFonts w:cs="Times New Roman"/>
              </w:rPr>
              <w:t>0</w:t>
            </w:r>
          </w:p>
        </w:tc>
        <w:tc>
          <w:tcPr>
            <w:tcW w:w="1446" w:type="dxa"/>
            <w:tcBorders>
              <w:top w:val="single" w:sz="4" w:space="0" w:color="auto"/>
              <w:left w:val="single" w:sz="4" w:space="0" w:color="auto"/>
              <w:bottom w:val="single" w:sz="4" w:space="0" w:color="auto"/>
              <w:right w:val="single" w:sz="4" w:space="0" w:color="auto"/>
            </w:tcBorders>
          </w:tcPr>
          <w:p w:rsidR="00D039CD" w:rsidRPr="001434F6" w:rsidRDefault="0011783E">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b</w:t>
            </w:r>
            <w:r w:rsidR="00331D58" w:rsidRPr="001434F6">
              <w:rPr>
                <w:rFonts w:ascii="Times New Roman" w:hAnsi="Times New Roman" w:cs="Times New Roman"/>
                <w:b w:val="0"/>
                <w:sz w:val="24"/>
                <w:szCs w:val="24"/>
              </w:rPr>
              <w:t>án</w:t>
            </w:r>
          </w:p>
        </w:tc>
      </w:tr>
    </w:tbl>
    <w:p w:rsidR="00B91BF9" w:rsidRPr="001434F6" w:rsidRDefault="00B91BF9" w:rsidP="00B91BF9">
      <w:pPr>
        <w:pStyle w:val="BodyText"/>
        <w:ind w:left="-180" w:firstLine="322"/>
        <w:rPr>
          <w:rFonts w:ascii="Times New Roman" w:hAnsi="Times New Roman"/>
          <w:b w:val="0"/>
          <w:sz w:val="24"/>
          <w:szCs w:val="24"/>
        </w:rPr>
      </w:pPr>
      <w:r w:rsidRPr="001434F6">
        <w:rPr>
          <w:rFonts w:ascii="Times New Roman" w:hAnsi="Times New Roman"/>
          <w:b w:val="0"/>
          <w:sz w:val="24"/>
          <w:szCs w:val="24"/>
        </w:rPr>
        <w:t xml:space="preserve">  </w:t>
      </w:r>
    </w:p>
    <w:p w:rsidR="00B91BF9" w:rsidRDefault="00B91BF9" w:rsidP="00C55B7C">
      <w:pPr>
        <w:pStyle w:val="BodyText"/>
        <w:numPr>
          <w:ilvl w:val="0"/>
          <w:numId w:val="3"/>
        </w:numPr>
        <w:rPr>
          <w:rFonts w:ascii="Times New Roman" w:hAnsi="Times New Roman"/>
          <w:b w:val="0"/>
          <w:sz w:val="24"/>
          <w:szCs w:val="24"/>
        </w:rPr>
      </w:pPr>
      <w:r w:rsidRPr="001434F6">
        <w:rPr>
          <w:rFonts w:ascii="Times New Roman" w:hAnsi="Times New Roman"/>
          <w:b w:val="0"/>
          <w:sz w:val="24"/>
          <w:szCs w:val="24"/>
        </w:rPr>
        <w:t>Các giao dịch khác: (các giao dịch của cổ đông nội bộ/ cổ đông lớn và người liên quan với chính Công ty).</w:t>
      </w:r>
    </w:p>
    <w:p w:rsidR="00C55B7C" w:rsidRPr="001434F6" w:rsidRDefault="00C55B7C" w:rsidP="00C55B7C">
      <w:pPr>
        <w:pStyle w:val="BodyText"/>
        <w:ind w:left="502"/>
        <w:rPr>
          <w:rFonts w:ascii="Times New Roman" w:hAnsi="Times New Roman"/>
          <w:b w:val="0"/>
          <w:sz w:val="24"/>
          <w:szCs w:val="24"/>
        </w:rPr>
      </w:pP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088"/>
        <w:gridCol w:w="1130"/>
        <w:gridCol w:w="996"/>
        <w:gridCol w:w="756"/>
        <w:gridCol w:w="1446"/>
      </w:tblGrid>
      <w:tr w:rsidR="008A1F61" w:rsidRPr="000962FF" w:rsidTr="002631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sz w:val="24"/>
                <w:szCs w:val="24"/>
              </w:rPr>
            </w:pPr>
            <w:r w:rsidRPr="000962FF">
              <w:rPr>
                <w:rFonts w:ascii="Times New Roman" w:hAnsi="Times New Roman" w:cs="Times New Roman"/>
                <w:sz w:val="24"/>
                <w:szCs w:val="24"/>
              </w:rPr>
              <w:t>Stt</w:t>
            </w:r>
          </w:p>
        </w:tc>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sz w:val="24"/>
                <w:szCs w:val="24"/>
              </w:rPr>
            </w:pPr>
            <w:r w:rsidRPr="000962FF">
              <w:rPr>
                <w:rFonts w:ascii="Times New Roman" w:hAnsi="Times New Roman" w:cs="Times New Roman"/>
                <w:sz w:val="24"/>
                <w:szCs w:val="24"/>
              </w:rPr>
              <w:t>Người thực hiện giao dịch</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sz w:val="24"/>
                <w:szCs w:val="24"/>
              </w:rPr>
            </w:pPr>
            <w:r w:rsidRPr="000962FF">
              <w:rPr>
                <w:rFonts w:ascii="Times New Roman" w:hAnsi="Times New Roman" w:cs="Times New Roman"/>
                <w:sz w:val="24"/>
                <w:szCs w:val="24"/>
              </w:rPr>
              <w:t>Quan hệ với cổ đông nội bộ</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sz w:val="24"/>
                <w:szCs w:val="24"/>
              </w:rPr>
            </w:pPr>
            <w:r w:rsidRPr="000962FF">
              <w:rPr>
                <w:rFonts w:ascii="Times New Roman" w:hAnsi="Times New Roman" w:cs="Times New Roman"/>
                <w:sz w:val="24"/>
                <w:szCs w:val="24"/>
              </w:rPr>
              <w:t>Số cổ phiếu sở hữu cuối kỳ</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B542ED">
            <w:pPr>
              <w:pStyle w:val="BodyText"/>
              <w:jc w:val="center"/>
              <w:rPr>
                <w:rFonts w:ascii="Times New Roman" w:hAnsi="Times New Roman" w:cs="Times New Roman"/>
                <w:sz w:val="24"/>
                <w:szCs w:val="24"/>
              </w:rPr>
            </w:pPr>
            <w:r w:rsidRPr="000962FF">
              <w:rPr>
                <w:rFonts w:ascii="Times New Roman" w:hAnsi="Times New Roman" w:cs="Times New Roman"/>
                <w:sz w:val="24"/>
                <w:szCs w:val="24"/>
              </w:rPr>
              <w:t xml:space="preserve">Lý do tăng, giảm </w:t>
            </w:r>
          </w:p>
        </w:tc>
      </w:tr>
      <w:tr w:rsidR="008A1F61" w:rsidRPr="001434F6" w:rsidTr="002631BE">
        <w:tc>
          <w:tcPr>
            <w:tcW w:w="0" w:type="auto"/>
            <w:vMerge/>
            <w:tcBorders>
              <w:top w:val="single" w:sz="4" w:space="0" w:color="auto"/>
              <w:left w:val="single" w:sz="4" w:space="0" w:color="auto"/>
              <w:bottom w:val="single" w:sz="4" w:space="0" w:color="auto"/>
              <w:right w:val="single" w:sz="4" w:space="0" w:color="auto"/>
            </w:tcBorders>
            <w:vAlign w:val="center"/>
            <w:hideMark/>
          </w:tcPr>
          <w:p w:rsidR="008A1F61" w:rsidRPr="001434F6" w:rsidRDefault="008A1F61" w:rsidP="004266C5">
            <w:pPr>
              <w:spacing w:line="240" w:lineRule="auto"/>
              <w:jc w:val="left"/>
              <w:rPr>
                <w:rFonts w:eastAsia="Times New Roman" w:cs="Times New Roman"/>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8A1F61" w:rsidRPr="001434F6" w:rsidRDefault="008A1F61" w:rsidP="004266C5">
            <w:pPr>
              <w:spacing w:line="240" w:lineRule="auto"/>
              <w:jc w:val="left"/>
              <w:rPr>
                <w:rFonts w:eastAsia="Times New Roman" w:cs="Times New Roman"/>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8A1F61" w:rsidRPr="001434F6" w:rsidRDefault="008A1F61" w:rsidP="004266C5">
            <w:pPr>
              <w:spacing w:line="240" w:lineRule="auto"/>
              <w:jc w:val="left"/>
              <w:rPr>
                <w:rFonts w:eastAsia="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Số cổ phiếu</w:t>
            </w:r>
          </w:p>
        </w:tc>
        <w:tc>
          <w:tcPr>
            <w:tcW w:w="756" w:type="dxa"/>
            <w:tcBorders>
              <w:top w:val="single" w:sz="4" w:space="0" w:color="auto"/>
              <w:left w:val="single" w:sz="4" w:space="0" w:color="auto"/>
              <w:bottom w:val="single" w:sz="4" w:space="0" w:color="auto"/>
              <w:right w:val="single" w:sz="4" w:space="0" w:color="auto"/>
            </w:tcBorders>
            <w:vAlign w:val="center"/>
            <w:hideMark/>
          </w:tcPr>
          <w:p w:rsidR="008A1F61" w:rsidRPr="000962FF" w:rsidRDefault="008A1F61" w:rsidP="004266C5">
            <w:pPr>
              <w:pStyle w:val="BodyText"/>
              <w:jc w:val="center"/>
              <w:rPr>
                <w:rFonts w:ascii="Times New Roman" w:hAnsi="Times New Roman" w:cs="Times New Roman"/>
                <w:b w:val="0"/>
                <w:sz w:val="24"/>
                <w:szCs w:val="24"/>
              </w:rPr>
            </w:pPr>
            <w:r w:rsidRPr="000962FF">
              <w:rPr>
                <w:rFonts w:ascii="Times New Roman" w:hAnsi="Times New Roman" w:cs="Times New Roman"/>
                <w:b w:val="0"/>
                <w:sz w:val="24"/>
                <w:szCs w:val="24"/>
              </w:rPr>
              <w:t>Tỷ lệ</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8A1F61" w:rsidRPr="001434F6" w:rsidRDefault="008A1F61" w:rsidP="004266C5">
            <w:pPr>
              <w:spacing w:line="240" w:lineRule="auto"/>
              <w:jc w:val="left"/>
              <w:rPr>
                <w:rFonts w:eastAsia="Times New Roman" w:cs="Times New Roman"/>
              </w:rPr>
            </w:pPr>
          </w:p>
        </w:tc>
      </w:tr>
      <w:tr w:rsidR="008A1F61"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Huỳnh Bá Vân</w:t>
            </w:r>
          </w:p>
        </w:tc>
        <w:tc>
          <w:tcPr>
            <w:tcW w:w="1130"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120.000</w:t>
            </w:r>
          </w:p>
        </w:tc>
        <w:tc>
          <w:tcPr>
            <w:tcW w:w="75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11,11</w:t>
            </w:r>
          </w:p>
        </w:tc>
        <w:tc>
          <w:tcPr>
            <w:tcW w:w="144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mua</w:t>
            </w:r>
          </w:p>
        </w:tc>
      </w:tr>
      <w:tr w:rsidR="008A1F61"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Maybank Kim Eng Securities Pte.Ltd</w:t>
            </w:r>
          </w:p>
        </w:tc>
        <w:tc>
          <w:tcPr>
            <w:tcW w:w="1130"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8A1F61" w:rsidRPr="001434F6" w:rsidRDefault="0025036F" w:rsidP="004266C5">
            <w:pPr>
              <w:pStyle w:val="BodyText"/>
              <w:jc w:val="center"/>
              <w:rPr>
                <w:rFonts w:ascii="Times New Roman" w:hAnsi="Times New Roman" w:cs="Times New Roman"/>
                <w:b w:val="0"/>
                <w:sz w:val="24"/>
                <w:szCs w:val="24"/>
              </w:rPr>
            </w:pPr>
            <w:r w:rsidRPr="0025036F">
              <w:rPr>
                <w:rFonts w:ascii="Times New Roman" w:hAnsi="Times New Roman" w:cs="Times New Roman"/>
                <w:b w:val="0"/>
                <w:sz w:val="24"/>
                <w:szCs w:val="24"/>
              </w:rPr>
              <w:t>121.900</w:t>
            </w:r>
          </w:p>
        </w:tc>
        <w:tc>
          <w:tcPr>
            <w:tcW w:w="756" w:type="dxa"/>
            <w:tcBorders>
              <w:top w:val="single" w:sz="4" w:space="0" w:color="auto"/>
              <w:left w:val="single" w:sz="4" w:space="0" w:color="auto"/>
              <w:bottom w:val="single" w:sz="4" w:space="0" w:color="auto"/>
              <w:right w:val="single" w:sz="4" w:space="0" w:color="auto"/>
            </w:tcBorders>
            <w:vAlign w:val="center"/>
          </w:tcPr>
          <w:p w:rsidR="008A1F61" w:rsidRPr="001434F6" w:rsidRDefault="0025036F" w:rsidP="004266C5">
            <w:pPr>
              <w:pStyle w:val="BodyText"/>
              <w:jc w:val="center"/>
              <w:rPr>
                <w:rFonts w:ascii="Times New Roman" w:hAnsi="Times New Roman" w:cs="Times New Roman"/>
                <w:b w:val="0"/>
                <w:sz w:val="24"/>
                <w:szCs w:val="24"/>
              </w:rPr>
            </w:pPr>
            <w:r w:rsidRPr="0025036F">
              <w:rPr>
                <w:rFonts w:ascii="Times New Roman" w:hAnsi="Times New Roman" w:cs="Times New Roman"/>
                <w:b w:val="0"/>
                <w:sz w:val="24"/>
                <w:szCs w:val="24"/>
              </w:rPr>
              <w:t>12,15</w:t>
            </w:r>
          </w:p>
        </w:tc>
        <w:tc>
          <w:tcPr>
            <w:tcW w:w="144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mua</w:t>
            </w:r>
          </w:p>
        </w:tc>
      </w:tr>
      <w:tr w:rsidR="008A1F61"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Willem Stuive</w:t>
            </w:r>
          </w:p>
        </w:tc>
        <w:tc>
          <w:tcPr>
            <w:tcW w:w="1130"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pStyle w:val="BodyText"/>
              <w:jc w:val="center"/>
              <w:rPr>
                <w:rFonts w:ascii="Times New Roman" w:hAnsi="Times New Roman" w:cs="Times New Roman"/>
                <w:b w:val="0"/>
                <w:sz w:val="24"/>
                <w:szCs w:val="24"/>
              </w:rPr>
            </w:pPr>
            <w:r w:rsidRPr="008A1F61">
              <w:rPr>
                <w:rFonts w:ascii="Times New Roman" w:hAnsi="Times New Roman" w:cs="Times New Roman"/>
                <w:b w:val="0"/>
                <w:sz w:val="24"/>
                <w:szCs w:val="24"/>
              </w:rPr>
              <w:t>75.000</w:t>
            </w:r>
          </w:p>
        </w:tc>
        <w:tc>
          <w:tcPr>
            <w:tcW w:w="756" w:type="dxa"/>
            <w:tcBorders>
              <w:top w:val="single" w:sz="4" w:space="0" w:color="auto"/>
              <w:left w:val="single" w:sz="4" w:space="0" w:color="auto"/>
              <w:bottom w:val="single" w:sz="4" w:space="0" w:color="auto"/>
              <w:right w:val="single" w:sz="4" w:space="0" w:color="auto"/>
            </w:tcBorders>
            <w:vAlign w:val="center"/>
          </w:tcPr>
          <w:p w:rsidR="008A1F61" w:rsidRPr="001434F6" w:rsidRDefault="008A1F61" w:rsidP="004266C5">
            <w:pPr>
              <w:rPr>
                <w:rFonts w:cs="Times New Roman"/>
              </w:rPr>
            </w:pPr>
            <w:r w:rsidRPr="008A1F61">
              <w:rPr>
                <w:rFonts w:cs="Times New Roman"/>
              </w:rPr>
              <w:t>7,48</w:t>
            </w:r>
          </w:p>
        </w:tc>
        <w:tc>
          <w:tcPr>
            <w:tcW w:w="1446" w:type="dxa"/>
            <w:tcBorders>
              <w:top w:val="single" w:sz="4" w:space="0" w:color="auto"/>
              <w:left w:val="single" w:sz="4" w:space="0" w:color="auto"/>
              <w:bottom w:val="single" w:sz="4" w:space="0" w:color="auto"/>
              <w:right w:val="single" w:sz="4" w:space="0" w:color="auto"/>
            </w:tcBorders>
            <w:vAlign w:val="center"/>
          </w:tcPr>
          <w:p w:rsidR="008A1F61" w:rsidRPr="001434F6" w:rsidRDefault="002631BE"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M</w:t>
            </w:r>
            <w:r w:rsidR="008A1F61">
              <w:rPr>
                <w:rFonts w:ascii="Times New Roman" w:hAnsi="Times New Roman" w:cs="Times New Roman"/>
                <w:b w:val="0"/>
                <w:sz w:val="24"/>
                <w:szCs w:val="24"/>
              </w:rPr>
              <w:t>ua</w:t>
            </w:r>
          </w:p>
        </w:tc>
      </w:tr>
      <w:tr w:rsidR="002631BE"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2631BE" w:rsidRPr="001434F6" w:rsidRDefault="002631BE"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2631BE" w:rsidRPr="008A1F61" w:rsidRDefault="002631BE" w:rsidP="004266C5">
            <w:pPr>
              <w:pStyle w:val="BodyText"/>
              <w:jc w:val="center"/>
              <w:rPr>
                <w:rFonts w:ascii="Times New Roman" w:hAnsi="Times New Roman" w:cs="Times New Roman"/>
                <w:b w:val="0"/>
                <w:sz w:val="24"/>
                <w:szCs w:val="24"/>
              </w:rPr>
            </w:pPr>
            <w:r w:rsidRPr="002631BE">
              <w:rPr>
                <w:rFonts w:ascii="Times New Roman" w:hAnsi="Times New Roman" w:cs="Times New Roman"/>
                <w:b w:val="0"/>
                <w:sz w:val="24"/>
                <w:szCs w:val="24"/>
              </w:rPr>
              <w:t>Huỳnh Thị Thanh Hiền</w:t>
            </w:r>
          </w:p>
        </w:tc>
        <w:tc>
          <w:tcPr>
            <w:tcW w:w="1130" w:type="dxa"/>
            <w:tcBorders>
              <w:top w:val="single" w:sz="4" w:space="0" w:color="auto"/>
              <w:left w:val="single" w:sz="4" w:space="0" w:color="auto"/>
              <w:bottom w:val="single" w:sz="4" w:space="0" w:color="auto"/>
              <w:right w:val="single" w:sz="4" w:space="0" w:color="auto"/>
            </w:tcBorders>
            <w:vAlign w:val="center"/>
          </w:tcPr>
          <w:p w:rsidR="002631BE" w:rsidRPr="001434F6" w:rsidRDefault="002631BE" w:rsidP="008706FF">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2631BE" w:rsidRPr="008A1F61" w:rsidRDefault="002631BE"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2631BE" w:rsidRPr="008A1F61" w:rsidRDefault="002631BE" w:rsidP="004266C5">
            <w:pPr>
              <w:rPr>
                <w:rFonts w:cs="Times New Roman"/>
              </w:rPr>
            </w:pPr>
            <w:r>
              <w:rPr>
                <w:rFonts w:cs="Times New Roman"/>
              </w:rPr>
              <w:t>0</w:t>
            </w:r>
          </w:p>
        </w:tc>
        <w:tc>
          <w:tcPr>
            <w:tcW w:w="1446" w:type="dxa"/>
            <w:tcBorders>
              <w:top w:val="single" w:sz="4" w:space="0" w:color="auto"/>
              <w:left w:val="single" w:sz="4" w:space="0" w:color="auto"/>
              <w:bottom w:val="single" w:sz="4" w:space="0" w:color="auto"/>
              <w:right w:val="single" w:sz="4" w:space="0" w:color="auto"/>
            </w:tcBorders>
            <w:vAlign w:val="center"/>
          </w:tcPr>
          <w:p w:rsidR="002631BE" w:rsidRDefault="002631BE" w:rsidP="004266C5">
            <w:pPr>
              <w:pStyle w:val="BodyText"/>
              <w:jc w:val="center"/>
              <w:rPr>
                <w:rFonts w:ascii="Times New Roman" w:hAnsi="Times New Roman" w:cs="Times New Roman"/>
                <w:b w:val="0"/>
                <w:sz w:val="24"/>
                <w:szCs w:val="24"/>
              </w:rPr>
            </w:pPr>
            <w:r w:rsidRPr="002631BE">
              <w:rPr>
                <w:rFonts w:ascii="Times New Roman" w:hAnsi="Times New Roman" w:cs="Times New Roman"/>
                <w:b w:val="0"/>
                <w:sz w:val="24"/>
                <w:szCs w:val="24"/>
              </w:rPr>
              <w:t>Công ty chứng khoán bán giải chấp cổ phiếu</w:t>
            </w:r>
          </w:p>
        </w:tc>
      </w:tr>
      <w:tr w:rsidR="00D4734C"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D4734C" w:rsidRPr="001434F6" w:rsidRDefault="00D4734C"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D4734C" w:rsidRPr="002631BE" w:rsidRDefault="00D4734C" w:rsidP="004266C5">
            <w:pPr>
              <w:pStyle w:val="BodyText"/>
              <w:jc w:val="center"/>
              <w:rPr>
                <w:rFonts w:ascii="Times New Roman" w:hAnsi="Times New Roman" w:cs="Times New Roman"/>
                <w:b w:val="0"/>
                <w:sz w:val="24"/>
                <w:szCs w:val="24"/>
              </w:rPr>
            </w:pPr>
            <w:r w:rsidRPr="00D4734C">
              <w:rPr>
                <w:rFonts w:ascii="Times New Roman" w:hAnsi="Times New Roman" w:cs="Times New Roman"/>
                <w:b w:val="0"/>
                <w:sz w:val="24"/>
                <w:szCs w:val="24"/>
              </w:rPr>
              <w:t>America LLC</w:t>
            </w:r>
          </w:p>
        </w:tc>
        <w:tc>
          <w:tcPr>
            <w:tcW w:w="1130" w:type="dxa"/>
            <w:tcBorders>
              <w:top w:val="single" w:sz="4" w:space="0" w:color="auto"/>
              <w:left w:val="single" w:sz="4" w:space="0" w:color="auto"/>
              <w:bottom w:val="single" w:sz="4" w:space="0" w:color="auto"/>
              <w:right w:val="single" w:sz="4" w:space="0" w:color="auto"/>
            </w:tcBorders>
            <w:vAlign w:val="center"/>
          </w:tcPr>
          <w:p w:rsidR="00D4734C" w:rsidRDefault="00D4734C" w:rsidP="008706FF">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D4734C" w:rsidRDefault="00D4734C" w:rsidP="004266C5">
            <w:pPr>
              <w:pStyle w:val="BodyText"/>
              <w:jc w:val="center"/>
              <w:rPr>
                <w:rFonts w:ascii="Times New Roman" w:hAnsi="Times New Roman" w:cs="Times New Roman"/>
                <w:b w:val="0"/>
                <w:sz w:val="24"/>
                <w:szCs w:val="24"/>
              </w:rPr>
            </w:pPr>
            <w:r w:rsidRPr="00D4734C">
              <w:rPr>
                <w:rFonts w:ascii="Times New Roman" w:hAnsi="Times New Roman" w:cs="Times New Roman"/>
                <w:b w:val="0"/>
                <w:sz w:val="24"/>
                <w:szCs w:val="24"/>
              </w:rPr>
              <w:t>129.100</w:t>
            </w:r>
          </w:p>
        </w:tc>
        <w:tc>
          <w:tcPr>
            <w:tcW w:w="756" w:type="dxa"/>
            <w:tcBorders>
              <w:top w:val="single" w:sz="4" w:space="0" w:color="auto"/>
              <w:left w:val="single" w:sz="4" w:space="0" w:color="auto"/>
              <w:bottom w:val="single" w:sz="4" w:space="0" w:color="auto"/>
              <w:right w:val="single" w:sz="4" w:space="0" w:color="auto"/>
            </w:tcBorders>
            <w:vAlign w:val="center"/>
          </w:tcPr>
          <w:p w:rsidR="00D4734C" w:rsidRDefault="00D4734C" w:rsidP="004266C5">
            <w:pPr>
              <w:rPr>
                <w:rFonts w:cs="Times New Roman"/>
              </w:rPr>
            </w:pPr>
            <w:r>
              <w:t>12,87</w:t>
            </w:r>
          </w:p>
        </w:tc>
        <w:tc>
          <w:tcPr>
            <w:tcW w:w="1446" w:type="dxa"/>
            <w:tcBorders>
              <w:top w:val="single" w:sz="4" w:space="0" w:color="auto"/>
              <w:left w:val="single" w:sz="4" w:space="0" w:color="auto"/>
              <w:bottom w:val="single" w:sz="4" w:space="0" w:color="auto"/>
              <w:right w:val="single" w:sz="4" w:space="0" w:color="auto"/>
            </w:tcBorders>
            <w:vAlign w:val="center"/>
          </w:tcPr>
          <w:p w:rsidR="00D4734C" w:rsidRPr="002631BE" w:rsidRDefault="00FB234F"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M</w:t>
            </w:r>
            <w:r w:rsidR="00D4734C">
              <w:rPr>
                <w:rFonts w:ascii="Times New Roman" w:hAnsi="Times New Roman" w:cs="Times New Roman"/>
                <w:b w:val="0"/>
                <w:sz w:val="24"/>
                <w:szCs w:val="24"/>
              </w:rPr>
              <w:t>ua</w:t>
            </w:r>
          </w:p>
        </w:tc>
      </w:tr>
      <w:tr w:rsidR="00FB234F" w:rsidRPr="001434F6" w:rsidTr="002631BE">
        <w:tc>
          <w:tcPr>
            <w:tcW w:w="564" w:type="dxa"/>
            <w:tcBorders>
              <w:top w:val="single" w:sz="4" w:space="0" w:color="auto"/>
              <w:left w:val="single" w:sz="4" w:space="0" w:color="auto"/>
              <w:bottom w:val="single" w:sz="4" w:space="0" w:color="auto"/>
              <w:right w:val="single" w:sz="4" w:space="0" w:color="auto"/>
            </w:tcBorders>
            <w:vAlign w:val="center"/>
          </w:tcPr>
          <w:p w:rsidR="00FB234F" w:rsidRPr="001434F6" w:rsidRDefault="00FB234F" w:rsidP="008A1F61">
            <w:pPr>
              <w:pStyle w:val="BodyText"/>
              <w:numPr>
                <w:ilvl w:val="0"/>
                <w:numId w:val="11"/>
              </w:numPr>
              <w:jc w:val="center"/>
              <w:rPr>
                <w:rFonts w:ascii="Times New Roman" w:hAnsi="Times New Roman" w:cs="Times New Roman"/>
                <w:b w:val="0"/>
                <w:sz w:val="24"/>
                <w:szCs w:val="24"/>
              </w:rPr>
            </w:pPr>
          </w:p>
        </w:tc>
        <w:tc>
          <w:tcPr>
            <w:tcW w:w="3088" w:type="dxa"/>
            <w:tcBorders>
              <w:top w:val="single" w:sz="4" w:space="0" w:color="auto"/>
              <w:left w:val="single" w:sz="4" w:space="0" w:color="auto"/>
              <w:bottom w:val="single" w:sz="4" w:space="0" w:color="auto"/>
              <w:right w:val="single" w:sz="4" w:space="0" w:color="auto"/>
            </w:tcBorders>
            <w:vAlign w:val="center"/>
          </w:tcPr>
          <w:p w:rsidR="00FB234F" w:rsidRPr="00D4734C" w:rsidRDefault="00FB234F" w:rsidP="004266C5">
            <w:pPr>
              <w:pStyle w:val="BodyText"/>
              <w:jc w:val="center"/>
              <w:rPr>
                <w:rFonts w:ascii="Times New Roman" w:hAnsi="Times New Roman" w:cs="Times New Roman"/>
                <w:b w:val="0"/>
                <w:sz w:val="24"/>
                <w:szCs w:val="24"/>
              </w:rPr>
            </w:pPr>
            <w:r w:rsidRPr="00FB234F">
              <w:rPr>
                <w:rFonts w:ascii="Times New Roman" w:hAnsi="Times New Roman" w:cs="Times New Roman"/>
                <w:b w:val="0"/>
                <w:sz w:val="24"/>
                <w:szCs w:val="24"/>
              </w:rPr>
              <w:t>Lê Anh Nguyên</w:t>
            </w:r>
          </w:p>
        </w:tc>
        <w:tc>
          <w:tcPr>
            <w:tcW w:w="1130" w:type="dxa"/>
            <w:tcBorders>
              <w:top w:val="single" w:sz="4" w:space="0" w:color="auto"/>
              <w:left w:val="single" w:sz="4" w:space="0" w:color="auto"/>
              <w:bottom w:val="single" w:sz="4" w:space="0" w:color="auto"/>
              <w:right w:val="single" w:sz="4" w:space="0" w:color="auto"/>
            </w:tcBorders>
            <w:vAlign w:val="center"/>
          </w:tcPr>
          <w:p w:rsidR="00FB234F" w:rsidRDefault="00FB234F" w:rsidP="00314D61">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Cổ đông lớn</w:t>
            </w:r>
          </w:p>
        </w:tc>
        <w:tc>
          <w:tcPr>
            <w:tcW w:w="996" w:type="dxa"/>
            <w:tcBorders>
              <w:top w:val="single" w:sz="4" w:space="0" w:color="auto"/>
              <w:left w:val="single" w:sz="4" w:space="0" w:color="auto"/>
              <w:bottom w:val="single" w:sz="4" w:space="0" w:color="auto"/>
              <w:right w:val="single" w:sz="4" w:space="0" w:color="auto"/>
            </w:tcBorders>
            <w:vAlign w:val="center"/>
          </w:tcPr>
          <w:p w:rsidR="00FB234F" w:rsidRPr="00D4734C" w:rsidRDefault="00FB234F" w:rsidP="004266C5">
            <w:pPr>
              <w:pStyle w:val="BodyText"/>
              <w:jc w:val="center"/>
              <w:rPr>
                <w:rFonts w:ascii="Times New Roman" w:hAnsi="Times New Roman" w:cs="Times New Roman"/>
                <w:b w:val="0"/>
                <w:sz w:val="24"/>
                <w:szCs w:val="24"/>
              </w:rPr>
            </w:pPr>
            <w:r w:rsidRPr="00FB234F">
              <w:rPr>
                <w:rFonts w:ascii="Times New Roman" w:hAnsi="Times New Roman" w:cs="Times New Roman"/>
                <w:b w:val="0"/>
                <w:sz w:val="24"/>
                <w:szCs w:val="24"/>
              </w:rPr>
              <w:t>58.700</w:t>
            </w:r>
          </w:p>
        </w:tc>
        <w:tc>
          <w:tcPr>
            <w:tcW w:w="756" w:type="dxa"/>
            <w:tcBorders>
              <w:top w:val="single" w:sz="4" w:space="0" w:color="auto"/>
              <w:left w:val="single" w:sz="4" w:space="0" w:color="auto"/>
              <w:bottom w:val="single" w:sz="4" w:space="0" w:color="auto"/>
              <w:right w:val="single" w:sz="4" w:space="0" w:color="auto"/>
            </w:tcBorders>
            <w:vAlign w:val="center"/>
          </w:tcPr>
          <w:p w:rsidR="00FB234F" w:rsidRDefault="00FB234F" w:rsidP="004266C5">
            <w:r>
              <w:rPr>
                <w:rFonts w:ascii="Arial" w:hAnsi="Arial" w:cs="Arial"/>
                <w:sz w:val="20"/>
                <w:szCs w:val="20"/>
              </w:rPr>
              <w:t>5,85</w:t>
            </w:r>
          </w:p>
        </w:tc>
        <w:tc>
          <w:tcPr>
            <w:tcW w:w="1446" w:type="dxa"/>
            <w:tcBorders>
              <w:top w:val="single" w:sz="4" w:space="0" w:color="auto"/>
              <w:left w:val="single" w:sz="4" w:space="0" w:color="auto"/>
              <w:bottom w:val="single" w:sz="4" w:space="0" w:color="auto"/>
              <w:right w:val="single" w:sz="4" w:space="0" w:color="auto"/>
            </w:tcBorders>
            <w:vAlign w:val="center"/>
          </w:tcPr>
          <w:p w:rsidR="00FB234F" w:rsidRDefault="00FB234F" w:rsidP="004266C5">
            <w:pPr>
              <w:pStyle w:val="BodyText"/>
              <w:jc w:val="center"/>
              <w:rPr>
                <w:rFonts w:ascii="Times New Roman" w:hAnsi="Times New Roman" w:cs="Times New Roman"/>
                <w:b w:val="0"/>
                <w:sz w:val="24"/>
                <w:szCs w:val="24"/>
              </w:rPr>
            </w:pPr>
            <w:r>
              <w:rPr>
                <w:rFonts w:ascii="Times New Roman" w:hAnsi="Times New Roman" w:cs="Times New Roman"/>
                <w:b w:val="0"/>
                <w:sz w:val="24"/>
                <w:szCs w:val="24"/>
              </w:rPr>
              <w:t>Mua</w:t>
            </w:r>
          </w:p>
        </w:tc>
      </w:tr>
    </w:tbl>
    <w:p w:rsidR="00B91BF9" w:rsidRPr="001434F6" w:rsidRDefault="00B91BF9" w:rsidP="00B91BF9">
      <w:pPr>
        <w:pStyle w:val="BodyText"/>
        <w:ind w:left="720"/>
        <w:rPr>
          <w:rFonts w:ascii="Times New Roman" w:hAnsi="Times New Roman"/>
          <w:b w:val="0"/>
          <w:sz w:val="24"/>
          <w:szCs w:val="24"/>
        </w:rPr>
      </w:pPr>
    </w:p>
    <w:p w:rsidR="00F2436D" w:rsidRPr="00F2436D" w:rsidRDefault="00F2436D" w:rsidP="00F2436D">
      <w:pPr>
        <w:spacing w:line="240" w:lineRule="auto"/>
        <w:ind w:left="720" w:hanging="720"/>
        <w:jc w:val="both"/>
        <w:rPr>
          <w:rFonts w:eastAsia="Times New Roman" w:cs="Times New Roman"/>
          <w:snapToGrid w:val="0"/>
        </w:rPr>
      </w:pPr>
      <w:r w:rsidRPr="00F2436D">
        <w:rPr>
          <w:rFonts w:eastAsia="Times New Roman" w:cs="Times New Roman"/>
          <w:b/>
          <w:snapToGrid w:val="0"/>
        </w:rPr>
        <w:t xml:space="preserve">V. Các vấn đề cần lưu ý khác </w:t>
      </w:r>
      <w:r w:rsidRPr="00F2436D">
        <w:rPr>
          <w:rFonts w:eastAsia="Times New Roman" w:cs="Times New Roman"/>
          <w:snapToGrid w:val="0"/>
        </w:rPr>
        <w:t>(Báo cáo 6 tháng/năm)</w:t>
      </w:r>
    </w:p>
    <w:p w:rsidR="006332B7" w:rsidRDefault="00B91BF9" w:rsidP="006332B7">
      <w:pPr>
        <w:pStyle w:val="BodyText"/>
        <w:spacing w:before="120" w:after="120"/>
        <w:rPr>
          <w:rFonts w:ascii="Times New Roman" w:hAnsi="Times New Roman"/>
          <w:b w:val="0"/>
          <w:sz w:val="26"/>
          <w:szCs w:val="26"/>
        </w:rPr>
      </w:pPr>
      <w:r w:rsidRPr="001434F6">
        <w:rPr>
          <w:rFonts w:ascii="Times New Roman" w:hAnsi="Times New Roman"/>
          <w:b w:val="0"/>
          <w:szCs w:val="24"/>
        </w:rPr>
        <w:t xml:space="preserve">  </w:t>
      </w:r>
      <w:r w:rsidR="006332B7" w:rsidRPr="001434F6">
        <w:rPr>
          <w:rFonts w:ascii="Times New Roman" w:hAnsi="Times New Roman"/>
          <w:b w:val="0"/>
          <w:sz w:val="26"/>
          <w:szCs w:val="26"/>
        </w:rPr>
        <w:t>Thời gian qua, HĐQT đã thực hiện nghiêm túc nội dung Nghị quyết của Đại Hội Đồng Cổ đông, hỗ trợ tốt Ban Giám đốc trong quá trình hoạt động của công ty và kết quả kinh doanh của VLA luôn luôn có những đóng góp nhất định của HĐQT. Chính nhờ có sự sát sao và phối hợp nhịp nhàng trong công tác quản trị và điều hành mà thêm một lần nữa VLA đã khẳng định sự phát triển không ngừng của mình.</w:t>
      </w:r>
    </w:p>
    <w:p w:rsidR="00B91BF9" w:rsidRDefault="00B91BF9" w:rsidP="00B91BF9">
      <w:pPr>
        <w:pStyle w:val="Heading1"/>
        <w:ind w:left="5760"/>
        <w:jc w:val="both"/>
        <w:rPr>
          <w:rFonts w:ascii="Times New Roman" w:hAnsi="Times New Roman"/>
          <w:szCs w:val="24"/>
        </w:rPr>
      </w:pPr>
    </w:p>
    <w:tbl>
      <w:tblPr>
        <w:tblW w:w="9120" w:type="dxa"/>
        <w:tblInd w:w="108" w:type="dxa"/>
        <w:tblLook w:val="04A0" w:firstRow="1" w:lastRow="0" w:firstColumn="1" w:lastColumn="0" w:noHBand="0" w:noVBand="1"/>
      </w:tblPr>
      <w:tblGrid>
        <w:gridCol w:w="3510"/>
        <w:gridCol w:w="5610"/>
      </w:tblGrid>
      <w:tr w:rsidR="00B353A8" w:rsidRPr="001434F6" w:rsidTr="004266C5">
        <w:trPr>
          <w:trHeight w:val="710"/>
        </w:trPr>
        <w:tc>
          <w:tcPr>
            <w:tcW w:w="3510" w:type="dxa"/>
            <w:hideMark/>
          </w:tcPr>
          <w:p w:rsidR="003A0EB5" w:rsidRDefault="003A0EB5" w:rsidP="00B353A8">
            <w:pPr>
              <w:spacing w:line="240" w:lineRule="auto"/>
              <w:jc w:val="left"/>
              <w:rPr>
                <w:rFonts w:eastAsia="Calibri" w:cs="Times New Roman"/>
                <w:b/>
              </w:rPr>
            </w:pPr>
            <w:r w:rsidRPr="00B353A8">
              <w:rPr>
                <w:rFonts w:eastAsia="Calibri" w:cs="Times New Roman"/>
                <w:b/>
              </w:rPr>
              <w:t>N</w:t>
            </w:r>
            <w:r w:rsidRPr="00B353A8">
              <w:rPr>
                <w:rFonts w:eastAsia="Calibri" w:cs="Times New Roman"/>
                <w:b/>
                <w:lang w:val="vi-VN"/>
              </w:rPr>
              <w:t>ơi nhận</w:t>
            </w:r>
            <w:r>
              <w:rPr>
                <w:rFonts w:eastAsia="Calibri" w:cs="Times New Roman"/>
                <w:b/>
              </w:rPr>
              <w:t>:</w:t>
            </w:r>
          </w:p>
          <w:p w:rsidR="00B353A8" w:rsidRDefault="00B353A8" w:rsidP="00B353A8">
            <w:pPr>
              <w:spacing w:line="240" w:lineRule="auto"/>
              <w:jc w:val="left"/>
              <w:rPr>
                <w:rFonts w:cs="Times New Roman"/>
              </w:rPr>
            </w:pPr>
            <w:r>
              <w:rPr>
                <w:rFonts w:cs="Times New Roman"/>
              </w:rPr>
              <w:t>UBCKNN;</w:t>
            </w:r>
          </w:p>
          <w:p w:rsidR="00B353A8" w:rsidRDefault="00B353A8" w:rsidP="00B353A8">
            <w:pPr>
              <w:spacing w:line="240" w:lineRule="auto"/>
              <w:jc w:val="left"/>
              <w:rPr>
                <w:rFonts w:cs="Times New Roman"/>
              </w:rPr>
            </w:pPr>
            <w:r>
              <w:rPr>
                <w:rFonts w:cs="Times New Roman"/>
              </w:rPr>
              <w:t>HNX;</w:t>
            </w:r>
          </w:p>
          <w:p w:rsidR="00B353A8" w:rsidRPr="00B353A8" w:rsidRDefault="00B353A8" w:rsidP="00B353A8">
            <w:pPr>
              <w:spacing w:line="240" w:lineRule="auto"/>
              <w:jc w:val="left"/>
              <w:rPr>
                <w:rFonts w:cs="Times New Roman"/>
              </w:rPr>
            </w:pPr>
            <w:r>
              <w:rPr>
                <w:rFonts w:cs="Times New Roman"/>
              </w:rPr>
              <w:t>Website.</w:t>
            </w:r>
          </w:p>
          <w:p w:rsidR="00B353A8" w:rsidRPr="00B353A8" w:rsidRDefault="00B353A8" w:rsidP="004266C5">
            <w:pPr>
              <w:spacing w:line="240" w:lineRule="auto"/>
              <w:rPr>
                <w:rFonts w:eastAsia="Calibri" w:cs="Times New Roman"/>
              </w:rPr>
            </w:pPr>
          </w:p>
        </w:tc>
        <w:tc>
          <w:tcPr>
            <w:tcW w:w="5610" w:type="dxa"/>
            <w:hideMark/>
          </w:tcPr>
          <w:p w:rsidR="00B353A8" w:rsidRPr="00F2436D" w:rsidRDefault="00B353A8" w:rsidP="00B353A8">
            <w:pPr>
              <w:pStyle w:val="Heading1"/>
              <w:ind w:left="-135"/>
              <w:rPr>
                <w:rFonts w:ascii="Times New Roman" w:hAnsi="Times New Roman" w:cs="Times New Roman"/>
                <w:b/>
                <w:snapToGrid w:val="0"/>
                <w:szCs w:val="24"/>
              </w:rPr>
            </w:pPr>
            <w:r w:rsidRPr="00F2436D">
              <w:rPr>
                <w:rFonts w:ascii="Times New Roman" w:hAnsi="Times New Roman" w:cs="Times New Roman"/>
                <w:b/>
                <w:snapToGrid w:val="0"/>
                <w:szCs w:val="24"/>
              </w:rPr>
              <w:t>Chủ tịch HĐQT</w:t>
            </w:r>
          </w:p>
          <w:p w:rsidR="00B353A8" w:rsidRDefault="00B353A8" w:rsidP="00FE45CD">
            <w:pPr>
              <w:pStyle w:val="Heading1"/>
              <w:ind w:left="-135"/>
              <w:rPr>
                <w:rFonts w:eastAsia="Calibri"/>
                <w:i/>
                <w:szCs w:val="24"/>
              </w:rPr>
            </w:pPr>
          </w:p>
          <w:p w:rsidR="00FE45CD" w:rsidRDefault="00FE45CD" w:rsidP="00FE45CD"/>
          <w:p w:rsidR="00FE45CD" w:rsidRDefault="00FE45CD" w:rsidP="00FE45CD"/>
          <w:p w:rsidR="00FE45CD" w:rsidRDefault="00FE45CD" w:rsidP="00FE45CD"/>
          <w:p w:rsidR="00FE45CD" w:rsidRPr="00FE45CD" w:rsidRDefault="00FE45CD" w:rsidP="00FE45CD">
            <w:pPr>
              <w:rPr>
                <w:b/>
              </w:rPr>
            </w:pPr>
            <w:bookmarkStart w:id="0" w:name="_GoBack"/>
            <w:bookmarkEnd w:id="0"/>
            <w:r w:rsidRPr="00FE45CD">
              <w:rPr>
                <w:b/>
              </w:rPr>
              <w:t>Vũ Trung Chính</w:t>
            </w:r>
          </w:p>
        </w:tc>
      </w:tr>
    </w:tbl>
    <w:p w:rsidR="00B91BF9" w:rsidRPr="00702D93" w:rsidRDefault="00B91BF9" w:rsidP="00702D93">
      <w:pPr>
        <w:pStyle w:val="Heading1"/>
        <w:tabs>
          <w:tab w:val="left" w:pos="567"/>
        </w:tabs>
        <w:ind w:left="5760"/>
        <w:jc w:val="both"/>
        <w:rPr>
          <w:rFonts w:ascii="Times New Roman" w:hAnsi="Times New Roman"/>
          <w:szCs w:val="24"/>
        </w:rPr>
      </w:pPr>
      <w:r w:rsidRPr="001434F6">
        <w:rPr>
          <w:rFonts w:ascii="Times New Roman" w:hAnsi="Times New Roman"/>
          <w:szCs w:val="24"/>
        </w:rPr>
        <w:t xml:space="preserve">  </w:t>
      </w:r>
    </w:p>
    <w:sectPr w:rsidR="00B91BF9" w:rsidRPr="00702D93" w:rsidSect="009E13CC">
      <w:footerReference w:type="default" r:id="rId9"/>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BF" w:rsidRDefault="00D32DBF" w:rsidP="001D289F">
      <w:pPr>
        <w:spacing w:line="240" w:lineRule="auto"/>
      </w:pPr>
      <w:r>
        <w:separator/>
      </w:r>
    </w:p>
  </w:endnote>
  <w:endnote w:type="continuationSeparator" w:id="0">
    <w:p w:rsidR="00D32DBF" w:rsidRDefault="00D32DBF" w:rsidP="001D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8709"/>
      <w:docPartObj>
        <w:docPartGallery w:val="Page Numbers (Bottom of Page)"/>
        <w:docPartUnique/>
      </w:docPartObj>
    </w:sdtPr>
    <w:sdtEndPr>
      <w:rPr>
        <w:color w:val="808080" w:themeColor="background1" w:themeShade="80"/>
        <w:spacing w:val="60"/>
      </w:rPr>
    </w:sdtEndPr>
    <w:sdtContent>
      <w:p w:rsidR="001D289F" w:rsidRDefault="001D28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125E" w:rsidRPr="0034125E">
          <w:rPr>
            <w:b/>
            <w:bCs/>
            <w:noProof/>
          </w:rPr>
          <w:t>4</w:t>
        </w:r>
        <w:r>
          <w:rPr>
            <w:b/>
            <w:bCs/>
            <w:noProof/>
          </w:rPr>
          <w:fldChar w:fldCharType="end"/>
        </w:r>
      </w:p>
    </w:sdtContent>
  </w:sdt>
  <w:p w:rsidR="001D289F" w:rsidRDefault="001D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BF" w:rsidRDefault="00D32DBF" w:rsidP="001D289F">
      <w:pPr>
        <w:spacing w:line="240" w:lineRule="auto"/>
      </w:pPr>
      <w:r>
        <w:separator/>
      </w:r>
    </w:p>
  </w:footnote>
  <w:footnote w:type="continuationSeparator" w:id="0">
    <w:p w:rsidR="00D32DBF" w:rsidRDefault="00D32DBF" w:rsidP="001D28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7EF"/>
    <w:multiLevelType w:val="hybridMultilevel"/>
    <w:tmpl w:val="56B4C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26859"/>
    <w:multiLevelType w:val="hybridMultilevel"/>
    <w:tmpl w:val="F34661EA"/>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F4737AD"/>
    <w:multiLevelType w:val="hybridMultilevel"/>
    <w:tmpl w:val="9828E6E4"/>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D42C33"/>
    <w:multiLevelType w:val="hybridMultilevel"/>
    <w:tmpl w:val="1E308562"/>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5171A7E"/>
    <w:multiLevelType w:val="hybridMultilevel"/>
    <w:tmpl w:val="CD2CB392"/>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26467213"/>
    <w:multiLevelType w:val="hybridMultilevel"/>
    <w:tmpl w:val="AE626C48"/>
    <w:lvl w:ilvl="0" w:tplc="06F8C86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nsid w:val="2B453E11"/>
    <w:multiLevelType w:val="hybridMultilevel"/>
    <w:tmpl w:val="CD2CB392"/>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333E1EFB"/>
    <w:multiLevelType w:val="hybridMultilevel"/>
    <w:tmpl w:val="69E4AA2C"/>
    <w:lvl w:ilvl="0" w:tplc="7474EE52">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87C2F98"/>
    <w:multiLevelType w:val="hybridMultilevel"/>
    <w:tmpl w:val="1E308562"/>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3A9405A6"/>
    <w:multiLevelType w:val="hybridMultilevel"/>
    <w:tmpl w:val="9828E6E4"/>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
  </w:num>
  <w:num w:numId="2">
    <w:abstractNumId w:val="4"/>
  </w:num>
  <w:num w:numId="3">
    <w:abstractNumId w:val="6"/>
  </w:num>
  <w:num w:numId="4">
    <w:abstractNumId w:val="1"/>
  </w:num>
  <w:num w:numId="5">
    <w:abstractNumId w:val="3"/>
  </w:num>
  <w:num w:numId="6">
    <w:abstractNumId w:val="4"/>
  </w:num>
  <w:num w:numId="7">
    <w:abstractNumId w:val="5"/>
  </w:num>
  <w:num w:numId="8">
    <w:abstractNumId w:val="6"/>
  </w:num>
  <w:num w:numId="9">
    <w:abstractNumId w:val="8"/>
  </w:num>
  <w:num w:numId="10">
    <w:abstractNumId w:val="2"/>
  </w:num>
  <w:num w:numId="11">
    <w:abstractNumId w:val="10"/>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9"/>
    <w:rsid w:val="000123BD"/>
    <w:rsid w:val="00034786"/>
    <w:rsid w:val="00056CC5"/>
    <w:rsid w:val="000772FE"/>
    <w:rsid w:val="000962FF"/>
    <w:rsid w:val="000A0636"/>
    <w:rsid w:val="000D22DD"/>
    <w:rsid w:val="001059C6"/>
    <w:rsid w:val="0011164E"/>
    <w:rsid w:val="0011783E"/>
    <w:rsid w:val="001336DD"/>
    <w:rsid w:val="001434F6"/>
    <w:rsid w:val="001D289F"/>
    <w:rsid w:val="00205CA4"/>
    <w:rsid w:val="0025036F"/>
    <w:rsid w:val="002631BE"/>
    <w:rsid w:val="00264140"/>
    <w:rsid w:val="00270D83"/>
    <w:rsid w:val="00294901"/>
    <w:rsid w:val="002A562F"/>
    <w:rsid w:val="0030429D"/>
    <w:rsid w:val="00317C98"/>
    <w:rsid w:val="00323E64"/>
    <w:rsid w:val="00331D58"/>
    <w:rsid w:val="0034125E"/>
    <w:rsid w:val="003A0EB5"/>
    <w:rsid w:val="004A7976"/>
    <w:rsid w:val="00517B4B"/>
    <w:rsid w:val="00536A05"/>
    <w:rsid w:val="00583BB3"/>
    <w:rsid w:val="006332B7"/>
    <w:rsid w:val="006A0295"/>
    <w:rsid w:val="006C4A14"/>
    <w:rsid w:val="006C5395"/>
    <w:rsid w:val="006D34A9"/>
    <w:rsid w:val="006F79AD"/>
    <w:rsid w:val="00702D93"/>
    <w:rsid w:val="00714D04"/>
    <w:rsid w:val="007C67F9"/>
    <w:rsid w:val="008844A9"/>
    <w:rsid w:val="0089397A"/>
    <w:rsid w:val="008A1F61"/>
    <w:rsid w:val="00903017"/>
    <w:rsid w:val="009074C8"/>
    <w:rsid w:val="009E13CC"/>
    <w:rsid w:val="00A45DCF"/>
    <w:rsid w:val="00A85BA9"/>
    <w:rsid w:val="00AC463D"/>
    <w:rsid w:val="00B232D4"/>
    <w:rsid w:val="00B353A8"/>
    <w:rsid w:val="00B502BE"/>
    <w:rsid w:val="00B542ED"/>
    <w:rsid w:val="00B60016"/>
    <w:rsid w:val="00B8462C"/>
    <w:rsid w:val="00B91BF9"/>
    <w:rsid w:val="00C12280"/>
    <w:rsid w:val="00C16CF5"/>
    <w:rsid w:val="00C55B7C"/>
    <w:rsid w:val="00C60F16"/>
    <w:rsid w:val="00C65C70"/>
    <w:rsid w:val="00C9476A"/>
    <w:rsid w:val="00D007A0"/>
    <w:rsid w:val="00D039CD"/>
    <w:rsid w:val="00D32DBF"/>
    <w:rsid w:val="00D4734C"/>
    <w:rsid w:val="00DB11AD"/>
    <w:rsid w:val="00E519E7"/>
    <w:rsid w:val="00EA76C1"/>
    <w:rsid w:val="00EE57F3"/>
    <w:rsid w:val="00F2436D"/>
    <w:rsid w:val="00F43C39"/>
    <w:rsid w:val="00F77584"/>
    <w:rsid w:val="00F81A53"/>
    <w:rsid w:val="00FB234F"/>
    <w:rsid w:val="00FE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F9"/>
    <w:pPr>
      <w:spacing w:after="0"/>
      <w:jc w:val="center"/>
    </w:pPr>
  </w:style>
  <w:style w:type="paragraph" w:styleId="Heading1">
    <w:name w:val="heading 1"/>
    <w:basedOn w:val="Normal"/>
    <w:next w:val="Normal"/>
    <w:link w:val="Heading1Char"/>
    <w:qFormat/>
    <w:rsid w:val="00B91BF9"/>
    <w:pPr>
      <w:keepNext/>
      <w:snapToGrid w:val="0"/>
      <w:spacing w:line="240" w:lineRule="auto"/>
      <w:outlineLvl w:val="0"/>
    </w:pPr>
    <w:rPr>
      <w:rFonts w:ascii=".VnTimeH" w:eastAsia="Times New Roman" w:hAnsi=".VnTimeH"/>
      <w:szCs w:val="20"/>
    </w:rPr>
  </w:style>
  <w:style w:type="paragraph" w:styleId="Heading8">
    <w:name w:val="heading 8"/>
    <w:basedOn w:val="Normal"/>
    <w:next w:val="Normal"/>
    <w:link w:val="Heading8Char"/>
    <w:unhideWhenUsed/>
    <w:qFormat/>
    <w:rsid w:val="00B91BF9"/>
    <w:pPr>
      <w:keepNext/>
      <w:spacing w:line="240" w:lineRule="auto"/>
      <w:jc w:val="left"/>
      <w:outlineLvl w:val="7"/>
    </w:pPr>
    <w:rPr>
      <w:rFonts w:ascii=".VnTime" w:eastAsia="Times New Roman" w:hAnsi=".VnTime"/>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BF9"/>
    <w:rPr>
      <w:rFonts w:ascii=".VnTimeH" w:eastAsia="Times New Roman" w:hAnsi=".VnTimeH" w:cs="Times New Roman"/>
      <w:b/>
      <w:sz w:val="24"/>
      <w:szCs w:val="20"/>
    </w:rPr>
  </w:style>
  <w:style w:type="character" w:customStyle="1" w:styleId="Heading8Char">
    <w:name w:val="Heading 8 Char"/>
    <w:basedOn w:val="DefaultParagraphFont"/>
    <w:link w:val="Heading8"/>
    <w:rsid w:val="00B91BF9"/>
    <w:rPr>
      <w:rFonts w:ascii=".VnTime" w:eastAsia="Times New Roman" w:hAnsi=".VnTime" w:cs="Times New Roman"/>
      <w:b/>
      <w:bCs/>
      <w:sz w:val="28"/>
      <w:szCs w:val="24"/>
    </w:rPr>
  </w:style>
  <w:style w:type="paragraph" w:styleId="Title">
    <w:name w:val="Title"/>
    <w:basedOn w:val="Normal"/>
    <w:link w:val="TitleChar"/>
    <w:qFormat/>
    <w:rsid w:val="00B91BF9"/>
    <w:pPr>
      <w:snapToGrid w:val="0"/>
      <w:spacing w:line="240" w:lineRule="auto"/>
    </w:pPr>
    <w:rPr>
      <w:rFonts w:ascii=".VnTimeH" w:eastAsia="Times New Roman" w:hAnsi=".VnTimeH"/>
      <w:szCs w:val="20"/>
    </w:rPr>
  </w:style>
  <w:style w:type="character" w:customStyle="1" w:styleId="TitleChar">
    <w:name w:val="Title Char"/>
    <w:basedOn w:val="DefaultParagraphFont"/>
    <w:link w:val="Title"/>
    <w:rsid w:val="00B91BF9"/>
    <w:rPr>
      <w:rFonts w:ascii=".VnTimeH" w:eastAsia="Times New Roman" w:hAnsi=".VnTimeH" w:cs="Times New Roman"/>
      <w:b/>
      <w:sz w:val="24"/>
      <w:szCs w:val="20"/>
    </w:rPr>
  </w:style>
  <w:style w:type="paragraph" w:styleId="BodyText">
    <w:name w:val="Body Text"/>
    <w:basedOn w:val="Normal"/>
    <w:link w:val="BodyTextChar"/>
    <w:unhideWhenUsed/>
    <w:rsid w:val="00B91BF9"/>
    <w:pPr>
      <w:snapToGrid w:val="0"/>
      <w:spacing w:line="240" w:lineRule="auto"/>
      <w:jc w:val="both"/>
    </w:pPr>
    <w:rPr>
      <w:rFonts w:ascii=".VnTimeH" w:eastAsia="Times New Roman" w:hAnsi=".VnTimeH"/>
      <w:b/>
      <w:sz w:val="28"/>
      <w:szCs w:val="20"/>
    </w:rPr>
  </w:style>
  <w:style w:type="character" w:customStyle="1" w:styleId="BodyTextChar">
    <w:name w:val="Body Text Char"/>
    <w:basedOn w:val="DefaultParagraphFont"/>
    <w:link w:val="BodyText"/>
    <w:rsid w:val="00B91BF9"/>
    <w:rPr>
      <w:rFonts w:ascii=".VnTimeH" w:eastAsia="Times New Roman" w:hAnsi=".VnTimeH" w:cs="Times New Roman"/>
      <w:sz w:val="28"/>
      <w:szCs w:val="20"/>
    </w:rPr>
  </w:style>
  <w:style w:type="paragraph" w:styleId="ListParagraph">
    <w:name w:val="List Paragraph"/>
    <w:basedOn w:val="Normal"/>
    <w:uiPriority w:val="34"/>
    <w:qFormat/>
    <w:rsid w:val="00B8462C"/>
    <w:pPr>
      <w:ind w:left="720"/>
      <w:contextualSpacing/>
    </w:pPr>
  </w:style>
  <w:style w:type="paragraph" w:styleId="NoSpacing">
    <w:name w:val="No Spacing"/>
    <w:uiPriority w:val="1"/>
    <w:qFormat/>
    <w:rsid w:val="00DB11AD"/>
    <w:pPr>
      <w:spacing w:after="0" w:line="240" w:lineRule="auto"/>
    </w:pPr>
    <w:rPr>
      <w:rFonts w:eastAsia="Times New Roman" w:cs="Times New Roman"/>
    </w:rPr>
  </w:style>
  <w:style w:type="paragraph" w:styleId="Header">
    <w:name w:val="header"/>
    <w:basedOn w:val="Normal"/>
    <w:link w:val="HeaderChar"/>
    <w:uiPriority w:val="99"/>
    <w:unhideWhenUsed/>
    <w:rsid w:val="001D289F"/>
    <w:pPr>
      <w:tabs>
        <w:tab w:val="center" w:pos="4680"/>
        <w:tab w:val="right" w:pos="9360"/>
      </w:tabs>
      <w:spacing w:line="240" w:lineRule="auto"/>
    </w:pPr>
  </w:style>
  <w:style w:type="character" w:customStyle="1" w:styleId="HeaderChar">
    <w:name w:val="Header Char"/>
    <w:basedOn w:val="DefaultParagraphFont"/>
    <w:link w:val="Header"/>
    <w:uiPriority w:val="99"/>
    <w:rsid w:val="001D289F"/>
  </w:style>
  <w:style w:type="paragraph" w:styleId="Footer">
    <w:name w:val="footer"/>
    <w:basedOn w:val="Normal"/>
    <w:link w:val="FooterChar"/>
    <w:uiPriority w:val="99"/>
    <w:unhideWhenUsed/>
    <w:rsid w:val="001D289F"/>
    <w:pPr>
      <w:tabs>
        <w:tab w:val="center" w:pos="4680"/>
        <w:tab w:val="right" w:pos="9360"/>
      </w:tabs>
      <w:spacing w:line="240" w:lineRule="auto"/>
    </w:pPr>
  </w:style>
  <w:style w:type="character" w:customStyle="1" w:styleId="FooterChar">
    <w:name w:val="Footer Char"/>
    <w:basedOn w:val="DefaultParagraphFont"/>
    <w:link w:val="Footer"/>
    <w:uiPriority w:val="99"/>
    <w:rsid w:val="001D2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F9"/>
    <w:pPr>
      <w:spacing w:after="0"/>
      <w:jc w:val="center"/>
    </w:pPr>
  </w:style>
  <w:style w:type="paragraph" w:styleId="Heading1">
    <w:name w:val="heading 1"/>
    <w:basedOn w:val="Normal"/>
    <w:next w:val="Normal"/>
    <w:link w:val="Heading1Char"/>
    <w:qFormat/>
    <w:rsid w:val="00B91BF9"/>
    <w:pPr>
      <w:keepNext/>
      <w:snapToGrid w:val="0"/>
      <w:spacing w:line="240" w:lineRule="auto"/>
      <w:outlineLvl w:val="0"/>
    </w:pPr>
    <w:rPr>
      <w:rFonts w:ascii=".VnTimeH" w:eastAsia="Times New Roman" w:hAnsi=".VnTimeH"/>
      <w:szCs w:val="20"/>
    </w:rPr>
  </w:style>
  <w:style w:type="paragraph" w:styleId="Heading8">
    <w:name w:val="heading 8"/>
    <w:basedOn w:val="Normal"/>
    <w:next w:val="Normal"/>
    <w:link w:val="Heading8Char"/>
    <w:unhideWhenUsed/>
    <w:qFormat/>
    <w:rsid w:val="00B91BF9"/>
    <w:pPr>
      <w:keepNext/>
      <w:spacing w:line="240" w:lineRule="auto"/>
      <w:jc w:val="left"/>
      <w:outlineLvl w:val="7"/>
    </w:pPr>
    <w:rPr>
      <w:rFonts w:ascii=".VnTime" w:eastAsia="Times New Roman" w:hAnsi=".VnTime"/>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BF9"/>
    <w:rPr>
      <w:rFonts w:ascii=".VnTimeH" w:eastAsia="Times New Roman" w:hAnsi=".VnTimeH" w:cs="Times New Roman"/>
      <w:b/>
      <w:sz w:val="24"/>
      <w:szCs w:val="20"/>
    </w:rPr>
  </w:style>
  <w:style w:type="character" w:customStyle="1" w:styleId="Heading8Char">
    <w:name w:val="Heading 8 Char"/>
    <w:basedOn w:val="DefaultParagraphFont"/>
    <w:link w:val="Heading8"/>
    <w:rsid w:val="00B91BF9"/>
    <w:rPr>
      <w:rFonts w:ascii=".VnTime" w:eastAsia="Times New Roman" w:hAnsi=".VnTime" w:cs="Times New Roman"/>
      <w:b/>
      <w:bCs/>
      <w:sz w:val="28"/>
      <w:szCs w:val="24"/>
    </w:rPr>
  </w:style>
  <w:style w:type="paragraph" w:styleId="Title">
    <w:name w:val="Title"/>
    <w:basedOn w:val="Normal"/>
    <w:link w:val="TitleChar"/>
    <w:qFormat/>
    <w:rsid w:val="00B91BF9"/>
    <w:pPr>
      <w:snapToGrid w:val="0"/>
      <w:spacing w:line="240" w:lineRule="auto"/>
    </w:pPr>
    <w:rPr>
      <w:rFonts w:ascii=".VnTimeH" w:eastAsia="Times New Roman" w:hAnsi=".VnTimeH"/>
      <w:szCs w:val="20"/>
    </w:rPr>
  </w:style>
  <w:style w:type="character" w:customStyle="1" w:styleId="TitleChar">
    <w:name w:val="Title Char"/>
    <w:basedOn w:val="DefaultParagraphFont"/>
    <w:link w:val="Title"/>
    <w:rsid w:val="00B91BF9"/>
    <w:rPr>
      <w:rFonts w:ascii=".VnTimeH" w:eastAsia="Times New Roman" w:hAnsi=".VnTimeH" w:cs="Times New Roman"/>
      <w:b/>
      <w:sz w:val="24"/>
      <w:szCs w:val="20"/>
    </w:rPr>
  </w:style>
  <w:style w:type="paragraph" w:styleId="BodyText">
    <w:name w:val="Body Text"/>
    <w:basedOn w:val="Normal"/>
    <w:link w:val="BodyTextChar"/>
    <w:unhideWhenUsed/>
    <w:rsid w:val="00B91BF9"/>
    <w:pPr>
      <w:snapToGrid w:val="0"/>
      <w:spacing w:line="240" w:lineRule="auto"/>
      <w:jc w:val="both"/>
    </w:pPr>
    <w:rPr>
      <w:rFonts w:ascii=".VnTimeH" w:eastAsia="Times New Roman" w:hAnsi=".VnTimeH"/>
      <w:b/>
      <w:sz w:val="28"/>
      <w:szCs w:val="20"/>
    </w:rPr>
  </w:style>
  <w:style w:type="character" w:customStyle="1" w:styleId="BodyTextChar">
    <w:name w:val="Body Text Char"/>
    <w:basedOn w:val="DefaultParagraphFont"/>
    <w:link w:val="BodyText"/>
    <w:rsid w:val="00B91BF9"/>
    <w:rPr>
      <w:rFonts w:ascii=".VnTimeH" w:eastAsia="Times New Roman" w:hAnsi=".VnTimeH" w:cs="Times New Roman"/>
      <w:sz w:val="28"/>
      <w:szCs w:val="20"/>
    </w:rPr>
  </w:style>
  <w:style w:type="paragraph" w:styleId="ListParagraph">
    <w:name w:val="List Paragraph"/>
    <w:basedOn w:val="Normal"/>
    <w:uiPriority w:val="34"/>
    <w:qFormat/>
    <w:rsid w:val="00B8462C"/>
    <w:pPr>
      <w:ind w:left="720"/>
      <w:contextualSpacing/>
    </w:pPr>
  </w:style>
  <w:style w:type="paragraph" w:styleId="NoSpacing">
    <w:name w:val="No Spacing"/>
    <w:uiPriority w:val="1"/>
    <w:qFormat/>
    <w:rsid w:val="00DB11AD"/>
    <w:pPr>
      <w:spacing w:after="0" w:line="240" w:lineRule="auto"/>
    </w:pPr>
    <w:rPr>
      <w:rFonts w:eastAsia="Times New Roman" w:cs="Times New Roman"/>
    </w:rPr>
  </w:style>
  <w:style w:type="paragraph" w:styleId="Header">
    <w:name w:val="header"/>
    <w:basedOn w:val="Normal"/>
    <w:link w:val="HeaderChar"/>
    <w:uiPriority w:val="99"/>
    <w:unhideWhenUsed/>
    <w:rsid w:val="001D289F"/>
    <w:pPr>
      <w:tabs>
        <w:tab w:val="center" w:pos="4680"/>
        <w:tab w:val="right" w:pos="9360"/>
      </w:tabs>
      <w:spacing w:line="240" w:lineRule="auto"/>
    </w:pPr>
  </w:style>
  <w:style w:type="character" w:customStyle="1" w:styleId="HeaderChar">
    <w:name w:val="Header Char"/>
    <w:basedOn w:val="DefaultParagraphFont"/>
    <w:link w:val="Header"/>
    <w:uiPriority w:val="99"/>
    <w:rsid w:val="001D289F"/>
  </w:style>
  <w:style w:type="paragraph" w:styleId="Footer">
    <w:name w:val="footer"/>
    <w:basedOn w:val="Normal"/>
    <w:link w:val="FooterChar"/>
    <w:uiPriority w:val="99"/>
    <w:unhideWhenUsed/>
    <w:rsid w:val="001D289F"/>
    <w:pPr>
      <w:tabs>
        <w:tab w:val="center" w:pos="4680"/>
        <w:tab w:val="right" w:pos="9360"/>
      </w:tabs>
      <w:spacing w:line="240" w:lineRule="auto"/>
    </w:pPr>
  </w:style>
  <w:style w:type="character" w:customStyle="1" w:styleId="FooterChar">
    <w:name w:val="Footer Char"/>
    <w:basedOn w:val="DefaultParagraphFont"/>
    <w:link w:val="Footer"/>
    <w:uiPriority w:val="99"/>
    <w:rsid w:val="001D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0591">
      <w:bodyDiv w:val="1"/>
      <w:marLeft w:val="0"/>
      <w:marRight w:val="0"/>
      <w:marTop w:val="0"/>
      <w:marBottom w:val="0"/>
      <w:divBdr>
        <w:top w:val="none" w:sz="0" w:space="0" w:color="auto"/>
        <w:left w:val="none" w:sz="0" w:space="0" w:color="auto"/>
        <w:bottom w:val="none" w:sz="0" w:space="0" w:color="auto"/>
        <w:right w:val="none" w:sz="0" w:space="0" w:color="auto"/>
      </w:divBdr>
    </w:div>
    <w:div w:id="189343299">
      <w:bodyDiv w:val="1"/>
      <w:marLeft w:val="0"/>
      <w:marRight w:val="0"/>
      <w:marTop w:val="0"/>
      <w:marBottom w:val="0"/>
      <w:divBdr>
        <w:top w:val="none" w:sz="0" w:space="0" w:color="auto"/>
        <w:left w:val="none" w:sz="0" w:space="0" w:color="auto"/>
        <w:bottom w:val="none" w:sz="0" w:space="0" w:color="auto"/>
        <w:right w:val="none" w:sz="0" w:space="0" w:color="auto"/>
      </w:divBdr>
    </w:div>
    <w:div w:id="300230410">
      <w:bodyDiv w:val="1"/>
      <w:marLeft w:val="0"/>
      <w:marRight w:val="0"/>
      <w:marTop w:val="0"/>
      <w:marBottom w:val="0"/>
      <w:divBdr>
        <w:top w:val="none" w:sz="0" w:space="0" w:color="auto"/>
        <w:left w:val="none" w:sz="0" w:space="0" w:color="auto"/>
        <w:bottom w:val="none" w:sz="0" w:space="0" w:color="auto"/>
        <w:right w:val="none" w:sz="0" w:space="0" w:color="auto"/>
      </w:divBdr>
    </w:div>
    <w:div w:id="427698974">
      <w:bodyDiv w:val="1"/>
      <w:marLeft w:val="0"/>
      <w:marRight w:val="0"/>
      <w:marTop w:val="0"/>
      <w:marBottom w:val="0"/>
      <w:divBdr>
        <w:top w:val="none" w:sz="0" w:space="0" w:color="auto"/>
        <w:left w:val="none" w:sz="0" w:space="0" w:color="auto"/>
        <w:bottom w:val="none" w:sz="0" w:space="0" w:color="auto"/>
        <w:right w:val="none" w:sz="0" w:space="0" w:color="auto"/>
      </w:divBdr>
    </w:div>
    <w:div w:id="452791249">
      <w:bodyDiv w:val="1"/>
      <w:marLeft w:val="0"/>
      <w:marRight w:val="0"/>
      <w:marTop w:val="0"/>
      <w:marBottom w:val="0"/>
      <w:divBdr>
        <w:top w:val="none" w:sz="0" w:space="0" w:color="auto"/>
        <w:left w:val="none" w:sz="0" w:space="0" w:color="auto"/>
        <w:bottom w:val="none" w:sz="0" w:space="0" w:color="auto"/>
        <w:right w:val="none" w:sz="0" w:space="0" w:color="auto"/>
      </w:divBdr>
    </w:div>
    <w:div w:id="493768181">
      <w:bodyDiv w:val="1"/>
      <w:marLeft w:val="0"/>
      <w:marRight w:val="0"/>
      <w:marTop w:val="0"/>
      <w:marBottom w:val="0"/>
      <w:divBdr>
        <w:top w:val="none" w:sz="0" w:space="0" w:color="auto"/>
        <w:left w:val="none" w:sz="0" w:space="0" w:color="auto"/>
        <w:bottom w:val="none" w:sz="0" w:space="0" w:color="auto"/>
        <w:right w:val="none" w:sz="0" w:space="0" w:color="auto"/>
      </w:divBdr>
    </w:div>
    <w:div w:id="494104492">
      <w:bodyDiv w:val="1"/>
      <w:marLeft w:val="0"/>
      <w:marRight w:val="0"/>
      <w:marTop w:val="0"/>
      <w:marBottom w:val="0"/>
      <w:divBdr>
        <w:top w:val="none" w:sz="0" w:space="0" w:color="auto"/>
        <w:left w:val="none" w:sz="0" w:space="0" w:color="auto"/>
        <w:bottom w:val="none" w:sz="0" w:space="0" w:color="auto"/>
        <w:right w:val="none" w:sz="0" w:space="0" w:color="auto"/>
      </w:divBdr>
    </w:div>
    <w:div w:id="804156711">
      <w:bodyDiv w:val="1"/>
      <w:marLeft w:val="0"/>
      <w:marRight w:val="0"/>
      <w:marTop w:val="0"/>
      <w:marBottom w:val="0"/>
      <w:divBdr>
        <w:top w:val="none" w:sz="0" w:space="0" w:color="auto"/>
        <w:left w:val="none" w:sz="0" w:space="0" w:color="auto"/>
        <w:bottom w:val="none" w:sz="0" w:space="0" w:color="auto"/>
        <w:right w:val="none" w:sz="0" w:space="0" w:color="auto"/>
      </w:divBdr>
    </w:div>
    <w:div w:id="930242918">
      <w:bodyDiv w:val="1"/>
      <w:marLeft w:val="0"/>
      <w:marRight w:val="0"/>
      <w:marTop w:val="0"/>
      <w:marBottom w:val="0"/>
      <w:divBdr>
        <w:top w:val="none" w:sz="0" w:space="0" w:color="auto"/>
        <w:left w:val="none" w:sz="0" w:space="0" w:color="auto"/>
        <w:bottom w:val="none" w:sz="0" w:space="0" w:color="auto"/>
        <w:right w:val="none" w:sz="0" w:space="0" w:color="auto"/>
      </w:divBdr>
    </w:div>
    <w:div w:id="967855483">
      <w:bodyDiv w:val="1"/>
      <w:marLeft w:val="0"/>
      <w:marRight w:val="0"/>
      <w:marTop w:val="0"/>
      <w:marBottom w:val="0"/>
      <w:divBdr>
        <w:top w:val="none" w:sz="0" w:space="0" w:color="auto"/>
        <w:left w:val="none" w:sz="0" w:space="0" w:color="auto"/>
        <w:bottom w:val="none" w:sz="0" w:space="0" w:color="auto"/>
        <w:right w:val="none" w:sz="0" w:space="0" w:color="auto"/>
      </w:divBdr>
    </w:div>
    <w:div w:id="1021588027">
      <w:bodyDiv w:val="1"/>
      <w:marLeft w:val="0"/>
      <w:marRight w:val="0"/>
      <w:marTop w:val="0"/>
      <w:marBottom w:val="0"/>
      <w:divBdr>
        <w:top w:val="none" w:sz="0" w:space="0" w:color="auto"/>
        <w:left w:val="none" w:sz="0" w:space="0" w:color="auto"/>
        <w:bottom w:val="none" w:sz="0" w:space="0" w:color="auto"/>
        <w:right w:val="none" w:sz="0" w:space="0" w:color="auto"/>
      </w:divBdr>
    </w:div>
    <w:div w:id="1140079182">
      <w:bodyDiv w:val="1"/>
      <w:marLeft w:val="0"/>
      <w:marRight w:val="0"/>
      <w:marTop w:val="0"/>
      <w:marBottom w:val="0"/>
      <w:divBdr>
        <w:top w:val="none" w:sz="0" w:space="0" w:color="auto"/>
        <w:left w:val="none" w:sz="0" w:space="0" w:color="auto"/>
        <w:bottom w:val="none" w:sz="0" w:space="0" w:color="auto"/>
        <w:right w:val="none" w:sz="0" w:space="0" w:color="auto"/>
      </w:divBdr>
    </w:div>
    <w:div w:id="1174538016">
      <w:bodyDiv w:val="1"/>
      <w:marLeft w:val="0"/>
      <w:marRight w:val="0"/>
      <w:marTop w:val="0"/>
      <w:marBottom w:val="0"/>
      <w:divBdr>
        <w:top w:val="none" w:sz="0" w:space="0" w:color="auto"/>
        <w:left w:val="none" w:sz="0" w:space="0" w:color="auto"/>
        <w:bottom w:val="none" w:sz="0" w:space="0" w:color="auto"/>
        <w:right w:val="none" w:sz="0" w:space="0" w:color="auto"/>
      </w:divBdr>
    </w:div>
    <w:div w:id="1280910711">
      <w:bodyDiv w:val="1"/>
      <w:marLeft w:val="0"/>
      <w:marRight w:val="0"/>
      <w:marTop w:val="0"/>
      <w:marBottom w:val="0"/>
      <w:divBdr>
        <w:top w:val="none" w:sz="0" w:space="0" w:color="auto"/>
        <w:left w:val="none" w:sz="0" w:space="0" w:color="auto"/>
        <w:bottom w:val="none" w:sz="0" w:space="0" w:color="auto"/>
        <w:right w:val="none" w:sz="0" w:space="0" w:color="auto"/>
      </w:divBdr>
    </w:div>
    <w:div w:id="1592425560">
      <w:bodyDiv w:val="1"/>
      <w:marLeft w:val="0"/>
      <w:marRight w:val="0"/>
      <w:marTop w:val="0"/>
      <w:marBottom w:val="0"/>
      <w:divBdr>
        <w:top w:val="none" w:sz="0" w:space="0" w:color="auto"/>
        <w:left w:val="none" w:sz="0" w:space="0" w:color="auto"/>
        <w:bottom w:val="none" w:sz="0" w:space="0" w:color="auto"/>
        <w:right w:val="none" w:sz="0" w:space="0" w:color="auto"/>
      </w:divBdr>
    </w:div>
    <w:div w:id="20068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atV6JmFtlvNvLtQNuLX0b6mT3ZM=</DigestValue>
    </Reference>
    <Reference URI="#idOfficeObject" Type="http://www.w3.org/2000/09/xmldsig#Object">
      <DigestMethod Algorithm="http://www.w3.org/2000/09/xmldsig#sha1"/>
      <DigestValue>/wRhDu4nzCVSjuWDmNQ65lEsl/o=</DigestValue>
    </Reference>
  </SignedInfo>
  <SignatureValue>
    BlejK37yg/YCg4R7jXpduVgK/PjyuIJNlKDPzuxybcUQzV1Sao0PX+JDDJZRhjWO0bJfh+k6
    TOosUpBhlvku6txkrcajm5bwfRGCXklVdM1vqeOAO1nGsiyugbcmpQ+ap1GZb5trfNH/L1B1
    keubBxw+lsbdn1c1X/CBGFXlUoY=
  </SignatureValue>
  <KeyInfo>
    <KeyValue>
      <RSAKeyValue>
        <Modulus>
            zLaW9lmjUU+v8rt/hEzWPWb0jMoCTFNpkIf4K3SVONpmZUgSX4es6wUDCHWuk+1KEaDPyrpy
            gLI0mF0I+EazNKksyJx1tihnmB2KlZ4pAaQvcVlazzQrJjSNi+JS7KISArDQqlOfsPqdOhl/
            HPQfuJ4DqjvJcK/poicfDdWz9aM=
          </Modulus>
        <Exponent>AQAB</Exponent>
      </RSAKeyValue>
    </KeyValue>
    <X509Data>
      <X509Certificate>
          MIIGOTCCBCGgAwIBAgIQVAH9obt5CdJdqTeTtUlZZDANBgkqhkiG9w0BAQUFADBpMQswCQYD
          VQQGEwJWTjETMBEGA1UEChMKVk5QVCBHcm91cDEeMBwGA1UECxMVVk5QVC1DQSBUcnVzdCBO
          ZXR3b3JrMSUwIwYDVQQDExxWTlBUIENlcnRpZmljYXRpb24gQXV0aG9yaXR5MB4XDTExMDUy
          NDA5MTkyNFoXDTE0MDUyNDA5MTkyNFowggECMQswCQYDVQQGEwJWTjESMBAGA1UECAwJSMOg
          IE7hu5lpMRQwEgYDVQQHDAvEkOG7kW5nIMSQYTFRME8GA1UECgxIQ8OUTkcgVFkgQ+G7lCBQ
          SOG6pk4gxJDhuqZVIFTGryBWw4AgUEjDgVQgVFJJ4buCTiBDw5RORyBOR0jhu4YgVsSCTiBM
          QU5HMRUwEwYDVQQLDAxQLkvhur4gVE/DgU4xHTAbBgNVBAwMFEvhur8gdG/DoW4gdHLGsOG7
          n25nMSAwHgYDVQQDDBdIT8OATkcgVEjhu4ogWFXDgk4gSMOSQTEeMBwGCgmSJomT8ixkAQEM
          DkNNTkQ6MDEyMTQ1Njg3MIGfMA0GCSqGSIb3DQEBAQUAA4GNADCBiQKBgQDMtpb2WaNRT6/y
          u3+ETNY9ZvSMygJMU2mQh/grdJU42mZlSBJfh6zrBQMIda6T7UoRoM/KunKAsjSYXQj4RrM0
          qSzInHW2KGeYHYqVnikBpC9xWVrPNCsmNI2L4lLsohICsNCqU5+w+p06GX8c9B+4ngOqO8lw
          r+miJx8N1bP1owIDAQABo4IBxDCCAcAwcAYIKwYBBQUHAQEEZDBiMDIGCCsGAQUFBzAChiZo
          dHRwOi8vcHViLnZucHQtY2Eudm4vY2VydHMvdm5wdGNhLmNlcjAsBggrBgEFBQcwAYYgaHR0
          cDovL29jc3Audm5wdC1jYS52bi9yZXNwb25kZXIwHQYDVR0OBBYEFIjCH7yG2U2SICjrwJyh
          HDBymoJbMAwGA1UdEwEB/wQCMAAwHwYDVR0jBBgwFoAUBmnA1dUCihWNRn3pfOJoClWsaq8w
          dgYDVR0gBG8wbTA0BgkrBgEEAYH6OgMwJzAlBggrBgEFBQcCARYZaHR0cDovL3B1Yi52bnB0
          LWNhLnZuL3JwYTA1BgsrBgEEAYH6OgMBBjAmMCQGCCsGAQUFBwICMBgeFgBTAEkARAAtAFAA
          MQAuADAALQAzAHkwMQYDVR0fBCowKDAmoCSgIoYgaHR0cDovL2NybC52bnB0LWNhLnZuL3Zu
          cHRjYS5jcmwwDgYDVR0PAQH/BAQDAgTwMCkGA1UdJQQiMCAGCCsGAQUFBwMCBggrBgEFBQcD
          BAYKKwYBBAGCNwoDDDAYBgNVHREEETAPgQ1ob2FodHhAdmxhLnZuMA0GCSqGSIb3DQEBBQUA
          A4ICAQCTgqnzUpojyFp79Vw5CZdBEniueqUpleoCU75LZuEMpynflDJUdBl7pNNYIn5PpMiu
          pagZWO5fcZG8Sb5HRP81Ik3YHxZZNhsm9x7cV1YkagZw3y/ZFoTaFpmvAvVyB5bdJ2Tse5il
          XOPlq3xUCZHvi4IeVcYb675+RlHYPNQY2bKRUrIxYQETnx0Q1LAJYrnRQqDfQueX+wZH+EW/
          nuyAZqpErqWxh/JZj0ywU7mAIqKdMFd++uVt7iLIvB76lW3p3WlwYkhDltpBL7k2fI29H2Ci
          nrF0HPxh6iiKfWCrpY01etBEXodPoiiNNyUVouC3FH8s8OUAOM9jrJtXxfwmbxYtFHS1fKLJ
          rA3N7+EoH83vfJ8jzzt2lD0DeqsAmwXO8GbfJreSj11aQRhH9dXbjta08oY3UrjdZkO1ZlP8
          iuUim6Wz+FJqPzw0zWgnmoaXSEpJoz86ov2SxMvuEs3lb2+7EhvH802w62SqNGlA4YkY2EAi
          bq/BoYqKvnsBizi4evPrzPZe5DzJ2FIoextlBtQyKZSYD4FTUSHpUOMFB5FvXV0qIVuu0Ooj
          11YFMdJOcsIHOPOMHNNJPerr0cH48tKwylf3LnQWSmBR7WQp3pfmyORqx4J0V4BrrcaHPpe7
          HiXVL3Q2Guvwv2KPERB0t64Xs5519BvIiAzsTDO4Sg==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gGakky8x3LKrCV0NNTdlIKTsHMM=</DigestValue>
      </Reference>
      <Reference URI="/word/document.xml?ContentType=application/vnd.openxmlformats-officedocument.wordprocessingml.document.main+xml">
        <DigestMethod Algorithm="http://www.w3.org/2000/09/xmldsig#sha1"/>
        <DigestValue>KOkLcR35VGDzaF4K6Y5ijoWzD94=</DigestValue>
      </Reference>
      <Reference URI="/word/endnotes.xml?ContentType=application/vnd.openxmlformats-officedocument.wordprocessingml.endnotes+xml">
        <DigestMethod Algorithm="http://www.w3.org/2000/09/xmldsig#sha1"/>
        <DigestValue>1jhWbA/NWtoAG72xMOfRVvZQp1A=</DigestValue>
      </Reference>
      <Reference URI="/word/fontTable.xml?ContentType=application/vnd.openxmlformats-officedocument.wordprocessingml.fontTable+xml">
        <DigestMethod Algorithm="http://www.w3.org/2000/09/xmldsig#sha1"/>
        <DigestValue>mQ4xOp+Eayb8GEGN3niE0gXXwxw=</DigestValue>
      </Reference>
      <Reference URI="/word/footer1.xml?ContentType=application/vnd.openxmlformats-officedocument.wordprocessingml.footer+xml">
        <DigestMethod Algorithm="http://www.w3.org/2000/09/xmldsig#sha1"/>
        <DigestValue>3UoH3nYDh2p3OYUsGPSu8/zTObg=</DigestValue>
      </Reference>
      <Reference URI="/word/footnotes.xml?ContentType=application/vnd.openxmlformats-officedocument.wordprocessingml.footnotes+xml">
        <DigestMethod Algorithm="http://www.w3.org/2000/09/xmldsig#sha1"/>
        <DigestValue>kf6rJ2yHUTbT6JHpi8nkL+F9AU4=</DigestValue>
      </Reference>
      <Reference URI="/word/numbering.xml?ContentType=application/vnd.openxmlformats-officedocument.wordprocessingml.numbering+xml">
        <DigestMethod Algorithm="http://www.w3.org/2000/09/xmldsig#sha1"/>
        <DigestValue>iv4wO1dYnOxhaLHCEFcACYGWfKQ=</DigestValue>
      </Reference>
      <Reference URI="/word/settings.xml?ContentType=application/vnd.openxmlformats-officedocument.wordprocessingml.settings+xml">
        <DigestMethod Algorithm="http://www.w3.org/2000/09/xmldsig#sha1"/>
        <DigestValue>iIJcx7ViMvNaH3ciVNOvlPMyegQ=</DigestValue>
      </Reference>
      <Reference URI="/word/styles.xml?ContentType=application/vnd.openxmlformats-officedocument.wordprocessingml.styles+xml">
        <DigestMethod Algorithm="http://www.w3.org/2000/09/xmldsig#sha1"/>
        <DigestValue>StqMQhvzIQimT8SjiwnSD9H1SgA=</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BXqtQrpQG+MMcsPT0oVDuNDnMNo=</DigestValue>
      </Reference>
    </Manifest>
    <SignatureProperties>
      <SignatureProperty Id="idSignatureTime" Target="#idPackageSignature">
        <mdssi:SignatureTime>
          <mdssi:Format>YYYY-MM-DDThh:mm:ssTZD</mdssi:Format>
          <mdssi:Value>2013-01-24T02:25:01Z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EE95-2EC9-41FE-8FD0-874DC3D2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dcterms:created xsi:type="dcterms:W3CDTF">2012-07-17T02:04:00Z</dcterms:created>
  <dcterms:modified xsi:type="dcterms:W3CDTF">2013-01-21T03:49:00Z</dcterms:modified>
</cp:coreProperties>
</file>